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54CC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AutoGLM 移动端API 开发者文档</w:t>
      </w:r>
    </w:p>
    <w:p w14:paraId="0292B175"/>
    <w:tbl>
      <w:tblPr>
        <w:tblStyle w:val="2"/>
        <w:tblW w:w="0" w:type="auto"/>
        <w:tblInd w:w="0" w:type="dxa"/>
        <w:tblBorders>
          <w:top w:val="single" w:color="7099F7" w:sz="0" w:space="0"/>
          <w:left w:val="single" w:color="7099F7" w:sz="0" w:space="0"/>
          <w:bottom w:val="single" w:color="7099F7" w:sz="0" w:space="0"/>
          <w:right w:val="single" w:color="7099F7" w:sz="0" w:space="0"/>
          <w:insideH w:val="single" w:color="7099F7" w:sz="0" w:space="0"/>
          <w:insideV w:val="single" w:color="7099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C80BD7"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67FE2">
            <w:pPr>
              <w:spacing w:before="120" w:after="120" w:line="288" w:lineRule="auto"/>
              <w:ind w:left="0"/>
              <w:jc w:val="left"/>
            </w:pPr>
            <w:bookmarkStart w:id="6" w:name="_GoBack"/>
            <w:bookmarkEnd w:id="6"/>
          </w:p>
          <w:p w14:paraId="41851BDE">
            <w:pPr>
              <w:spacing w:before="300" w:after="120" w:line="288" w:lineRule="auto"/>
              <w:ind w:left="0"/>
              <w:jc w:val="left"/>
              <w:outlineLvl w:val="2"/>
            </w:pPr>
            <w:bookmarkStart w:id="0" w:name="heading_5"/>
            <w:r>
              <w:rPr>
                <w:rFonts w:ascii="Arial" w:hAnsi="Arial" w:eastAsia="等线" w:cs="Arial"/>
                <w:b/>
                <w:sz w:val="30"/>
              </w:rPr>
              <w:t>🌟 使用流程</w:t>
            </w:r>
            <w:bookmarkEnd w:id="0"/>
          </w:p>
          <w:p w14:paraId="1857DF45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 WebSocket 连接</w:t>
            </w:r>
          </w:p>
          <w:p w14:paraId="67040395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下发自动化任务</w:t>
            </w:r>
          </w:p>
          <w:p w14:paraId="35AB2D54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监听服务端返回任务结果或状态更新</w:t>
            </w:r>
          </w:p>
          <w:p w14:paraId="21EC36F0">
            <w:pPr>
              <w:spacing w:before="300" w:after="120" w:line="288" w:lineRule="auto"/>
              <w:ind w:left="0"/>
              <w:jc w:val="left"/>
              <w:outlineLvl w:val="2"/>
            </w:pPr>
            <w:bookmarkStart w:id="1" w:name="heading_6"/>
            <w:r>
              <w:rPr>
                <w:rFonts w:ascii="Arial" w:hAnsi="Arial" w:eastAsia="等线" w:cs="Arial"/>
                <w:b/>
                <w:sz w:val="30"/>
              </w:rPr>
              <w:t>🌟 WebSocket 连接说明</w:t>
            </w:r>
            <w:bookmarkEnd w:id="1"/>
          </w:p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95"/>
              <w:gridCol w:w="3945"/>
            </w:tblGrid>
            <w:tr w14:paraId="08E31580">
              <w:tc>
                <w:tcPr>
                  <w:tcW w:w="169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9794DE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请求地址</w:t>
                  </w:r>
                </w:p>
              </w:tc>
              <w:tc>
                <w:tcPr>
                  <w:tcW w:w="394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860C10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/openapi/v1/autoglm/developer</w:t>
                  </w:r>
                </w:p>
              </w:tc>
            </w:tr>
          </w:tbl>
          <w:p w14:paraId="65D154C3">
            <w:pPr>
              <w:spacing w:before="300" w:after="120" w:line="288" w:lineRule="auto"/>
              <w:ind w:left="0"/>
              <w:jc w:val="left"/>
              <w:outlineLvl w:val="2"/>
            </w:pPr>
            <w:bookmarkStart w:id="2" w:name="heading_7"/>
            <w:r>
              <w:rPr>
                <w:rFonts w:ascii="Arial" w:hAnsi="Arial" w:eastAsia="等线" w:cs="Arial"/>
                <w:b/>
                <w:sz w:val="30"/>
              </w:rPr>
              <w:t>🌟 请求头</w:t>
            </w:r>
            <w:bookmarkEnd w:id="2"/>
          </w:p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395"/>
              <w:gridCol w:w="1080"/>
              <w:gridCol w:w="1470"/>
              <w:gridCol w:w="1830"/>
              <w:gridCol w:w="2265"/>
            </w:tblGrid>
            <w:tr w14:paraId="106FB778">
              <w:tc>
                <w:tcPr>
                  <w:tcW w:w="139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8F204F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名称</w:t>
                  </w:r>
                </w:p>
              </w:tc>
              <w:tc>
                <w:tcPr>
                  <w:tcW w:w="10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86A115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类型</w:t>
                  </w:r>
                </w:p>
              </w:tc>
              <w:tc>
                <w:tcPr>
                  <w:tcW w:w="14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FF264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是否必填</w:t>
                  </w:r>
                </w:p>
              </w:tc>
              <w:tc>
                <w:tcPr>
                  <w:tcW w:w="183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AE4C65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示例值</w:t>
                  </w:r>
                </w:p>
              </w:tc>
              <w:tc>
                <w:tcPr>
                  <w:tcW w:w="22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547ACA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说明</w:t>
                  </w:r>
                </w:p>
              </w:tc>
            </w:tr>
            <w:tr w14:paraId="3F38503E">
              <w:tc>
                <w:tcPr>
                  <w:tcW w:w="139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C59090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Authorization</w:t>
                  </w:r>
                </w:p>
              </w:tc>
              <w:tc>
                <w:tcPr>
                  <w:tcW w:w="10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1A40F0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 xml:space="preserve">String </w:t>
                  </w:r>
                </w:p>
              </w:tc>
              <w:tc>
                <w:tcPr>
                  <w:tcW w:w="14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DB5DE0A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Y</w:t>
                  </w:r>
                </w:p>
              </w:tc>
              <w:tc>
                <w:tcPr>
                  <w:tcW w:w="183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F9E03F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Bearer eyJhbGciOi...</w:t>
                  </w:r>
                </w:p>
              </w:tc>
              <w:tc>
                <w:tcPr>
                  <w:tcW w:w="226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1BCD1F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API key, 用于身份验证</w:t>
                  </w:r>
                </w:p>
              </w:tc>
            </w:tr>
          </w:tbl>
          <w:p w14:paraId="43F107B4">
            <w:pPr>
              <w:spacing w:before="300" w:after="120" w:line="288" w:lineRule="auto"/>
              <w:ind w:left="0"/>
              <w:jc w:val="left"/>
              <w:outlineLvl w:val="2"/>
            </w:pPr>
            <w:bookmarkStart w:id="3" w:name="heading_8"/>
            <w:r>
              <w:rPr>
                <w:rFonts w:ascii="Arial" w:hAnsi="Arial" w:eastAsia="等线" w:cs="Arial"/>
                <w:b/>
                <w:sz w:val="30"/>
              </w:rPr>
              <w:t>🌟 示例代码</w:t>
            </w:r>
            <w:bookmarkEnd w:id="3"/>
          </w:p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6CF7A8F9"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F8BFE76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import websocket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url = "wss://autoglm-api.zhipuai.cn/openapi/v1/autoglm/developer"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headers =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"Authorization": "Bearer eyJhbGciOi..."  # 替换为实际 token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def on_message(ws, message):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print("Received:", message)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def on_open(ws):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print("WebSocket connection opened.")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def on_error(ws, error):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print("Error:", error)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def on_close(ws, close_status_code, close_msg):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print("Connection closed")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ws = websocket.WebSocketApp(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url,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header=headers,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on_open=on_open,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on_message=on_message,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on_error=on_error,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on_close=on_close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ws.run_forever()</w:t>
                  </w:r>
                </w:p>
              </w:tc>
            </w:tr>
          </w:tbl>
          <w:p w14:paraId="2277E735">
            <w:pPr>
              <w:spacing w:before="300" w:after="120" w:line="288" w:lineRule="auto"/>
              <w:ind w:left="0"/>
              <w:jc w:val="left"/>
              <w:outlineLvl w:val="2"/>
            </w:pPr>
            <w:bookmarkStart w:id="4" w:name="heading_9"/>
            <w:r>
              <w:rPr>
                <w:rFonts w:ascii="Arial" w:hAnsi="Arial" w:eastAsia="等线" w:cs="Arial"/>
                <w:b/>
                <w:sz w:val="30"/>
              </w:rPr>
              <w:t>🌟 消息类型说明（WebSocket 指令）</w:t>
            </w:r>
            <w:bookmarkEnd w:id="4"/>
          </w:p>
          <w:p w14:paraId="105E6E0C">
            <w:pPr>
              <w:spacing w:before="260" w:after="120" w:line="288" w:lineRule="auto"/>
              <w:ind w:left="0"/>
              <w:jc w:val="left"/>
              <w:outlineLvl w:val="3"/>
            </w:pPr>
            <w:bookmarkStart w:id="5" w:name="heading_10"/>
            <w:r>
              <w:rPr>
                <w:rFonts w:ascii="Arial" w:hAnsi="Arial" w:eastAsia="等线" w:cs="Arial"/>
                <w:b/>
                <w:sz w:val="28"/>
              </w:rPr>
              <w:t>执行任务</w:t>
            </w:r>
            <w:bookmarkEnd w:id="5"/>
          </w:p>
          <w:p w14:paraId="4C81C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手机环境就绪后，通过如下消息发送自动化指令任务（如自动浏览、采集、操作等）。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040"/>
            </w:tblGrid>
            <w:tr w14:paraId="6BD6E475">
              <w:tc>
                <w:tcPr>
                  <w:tcW w:w="804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176A042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JSON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"timestamp": 1747885994523,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"conversation_id":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"msg_type": "client_test",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"msg_id": "",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"data":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"biz_type": "test_agent",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"instruction": "帮我在小红书找三篇云南的旅游攻略汇总一篇"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</w:p>
              </w:tc>
            </w:tr>
          </w:tbl>
          <w:p w14:paraId="509D1D9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097918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07A2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DA4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7A4015"/>
    <w:multiLevelType w:val="singleLevel"/>
    <w:tmpl w:val="D37A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D73B7711"/>
    <w:multiLevelType w:val="singleLevel"/>
    <w:tmpl w:val="D73B771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742F8D29"/>
    <w:multiLevelType w:val="singleLevel"/>
    <w:tmpl w:val="742F8D2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DAF8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2026-02-05T22:04:00Z</dcterms:created>
  <dc:creator>Apache POI</dc:creator>
  <cp:lastModifiedBy>Tianyi Yang</cp:lastModifiedBy>
  <dcterms:modified xsi:type="dcterms:W3CDTF">2026-02-05T22:05:03Z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E2711900278D8D268FA3846916A66736_42</vt:lpwstr>
  </property>
</Properties>
</file>