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lang w:val="en-GB"/>
        </w:rPr>
        <w:id w:val="525595310"/>
        <w:docPartObj>
          <w:docPartGallery w:val="Cover Pages"/>
          <w:docPartUnique/>
        </w:docPartObj>
      </w:sdtPr>
      <w:sdtEndPr>
        <w:rPr>
          <w:sz w:val="22"/>
        </w:rPr>
      </w:sdtEndPr>
      <w:sdtContent>
        <w:p w14:paraId="246B5A73" w14:textId="77777777" w:rsidR="003C539E" w:rsidRDefault="003C539E" w:rsidP="003C539E">
          <w:pPr>
            <w:pStyle w:val="NoSpacing"/>
            <w:rPr>
              <w:sz w:val="2"/>
            </w:rPr>
          </w:pPr>
        </w:p>
        <w:p w14:paraId="4579A6B9" w14:textId="77777777" w:rsidR="003C539E" w:rsidRDefault="003C539E" w:rsidP="003C539E">
          <w:r>
            <w:rPr>
              <w:noProof/>
              <w:lang w:val="en-US"/>
            </w:rPr>
            <mc:AlternateContent>
              <mc:Choice Requires="wps">
                <w:drawing>
                  <wp:anchor distT="0" distB="0" distL="114300" distR="114300" simplePos="0" relativeHeight="251661312" behindDoc="0" locked="0" layoutInCell="1" allowOverlap="1" wp14:anchorId="164EBB55" wp14:editId="1D26D8F9">
                    <wp:simplePos x="0" y="0"/>
                    <wp:positionH relativeFrom="page">
                      <wp:align>center</wp:align>
                    </wp:positionH>
                    <wp:positionV relativeFrom="margin">
                      <wp:align>top</wp:align>
                    </wp:positionV>
                    <wp:extent cx="5943600" cy="914400"/>
                    <wp:effectExtent l="0" t="0" r="0" b="3175"/>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F4ACE5" w14:textId="77777777" w:rsidR="005D39FD" w:rsidRPr="00BC2368" w:rsidRDefault="00000000" w:rsidP="003C539E">
                                <w:pPr>
                                  <w:pStyle w:val="NoSpacing"/>
                                  <w:rPr>
                                    <w:b/>
                                    <w:bCs/>
                                    <w:noProof/>
                                    <w:color w:val="5B9BD5" w:themeColor="accent1"/>
                                  </w:rPr>
                                </w:pPr>
                                <w:sdt>
                                  <w:sdtPr>
                                    <w:rPr>
                                      <w:rFonts w:asciiTheme="majorHAnsi" w:eastAsiaTheme="majorEastAsia" w:hAnsiTheme="majorHAnsi" w:cstheme="majorBidi"/>
                                      <w:b/>
                                      <w:bCs/>
                                      <w:caps/>
                                      <w:color w:val="5B9BD5" w:themeColor="accent1"/>
                                      <w:sz w:val="64"/>
                                      <w:szCs w:val="64"/>
                                    </w:rPr>
                                    <w:alias w:val="Title"/>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r w:rsidR="005D39FD">
                                      <w:rPr>
                                        <w:rFonts w:asciiTheme="majorHAnsi" w:eastAsiaTheme="majorEastAsia" w:hAnsiTheme="majorHAnsi" w:cstheme="majorBidi"/>
                                        <w:b/>
                                        <w:bCs/>
                                        <w:caps/>
                                        <w:color w:val="5B9BD5" w:themeColor="accent1"/>
                                        <w:sz w:val="64"/>
                                        <w:szCs w:val="64"/>
                                      </w:rPr>
                                      <w:t xml:space="preserve">     </w:t>
                                    </w:r>
                                  </w:sdtContent>
                                </w:sdt>
                                <w:r w:rsidR="005D39FD" w:rsidRPr="00BC2368">
                                  <w:rPr>
                                    <w:b/>
                                    <w:bCs/>
                                    <w:noProof/>
                                    <w:color w:val="5B9BD5" w:themeColor="accent1"/>
                                  </w:rPr>
                                  <w:t xml:space="preserve"> </w:t>
                                </w:r>
                              </w:p>
                              <w:p w14:paraId="4D9989BC" w14:textId="77777777" w:rsidR="005D39FD" w:rsidRDefault="005D39FD" w:rsidP="003C539E">
                                <w:pPr>
                                  <w:pStyle w:val="NoSpacing"/>
                                  <w:rPr>
                                    <w:noProof/>
                                  </w:rPr>
                                </w:pPr>
                              </w:p>
                              <w:p w14:paraId="1645C226" w14:textId="77777777" w:rsidR="006F0393" w:rsidRDefault="006F0393" w:rsidP="006F0393">
                                <w:pPr>
                                  <w:pStyle w:val="NormalWeb"/>
                                  <w:jc w:val="center"/>
                                </w:pPr>
                                <w:r>
                                  <w:rPr>
                                    <w:noProof/>
                                  </w:rPr>
                                  <w:drawing>
                                    <wp:inline distT="0" distB="0" distL="0" distR="0" wp14:anchorId="5643C14E" wp14:editId="74316EC4">
                                      <wp:extent cx="4089862" cy="3795930"/>
                                      <wp:effectExtent l="0" t="0" r="6350" b="0"/>
                                      <wp:docPr id="1875338784" name="Picture 1" descr="A globe with a shield and binary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38784" name="Picture 1" descr="A globe with a shield and binary cod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5332" cy="3801007"/>
                                              </a:xfrm>
                                              <a:prstGeom prst="rect">
                                                <a:avLst/>
                                              </a:prstGeom>
                                              <a:noFill/>
                                              <a:ln>
                                                <a:noFill/>
                                              </a:ln>
                                            </pic:spPr>
                                          </pic:pic>
                                        </a:graphicData>
                                      </a:graphic>
                                    </wp:inline>
                                  </w:drawing>
                                </w:r>
                              </w:p>
                              <w:p w14:paraId="0D35DEE9" w14:textId="77777777" w:rsidR="005D39FD" w:rsidRPr="00523A7B" w:rsidRDefault="005D39FD" w:rsidP="003C539E">
                                <w:pPr>
                                  <w:pStyle w:val="NoSpacing"/>
                                  <w:rPr>
                                    <w:rFonts w:asciiTheme="majorHAnsi" w:eastAsiaTheme="majorEastAsia" w:hAnsiTheme="majorHAnsi" w:cstheme="majorBidi"/>
                                    <w:caps/>
                                    <w:color w:val="8496B0" w:themeColor="text2" w:themeTint="99"/>
                                    <w:sz w:val="68"/>
                                    <w:szCs w:val="6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64EBB55"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28F4ACE5" w14:textId="77777777" w:rsidR="005D39FD" w:rsidRPr="00BC2368" w:rsidRDefault="00000000" w:rsidP="003C539E">
                          <w:pPr>
                            <w:pStyle w:val="NoSpacing"/>
                            <w:rPr>
                              <w:b/>
                              <w:bCs/>
                              <w:noProof/>
                              <w:color w:val="5B9BD5" w:themeColor="accent1"/>
                            </w:rPr>
                          </w:pPr>
                          <w:sdt>
                            <w:sdtPr>
                              <w:rPr>
                                <w:rFonts w:asciiTheme="majorHAnsi" w:eastAsiaTheme="majorEastAsia" w:hAnsiTheme="majorHAnsi" w:cstheme="majorBidi"/>
                                <w:b/>
                                <w:bCs/>
                                <w:caps/>
                                <w:color w:val="5B9BD5" w:themeColor="accent1"/>
                                <w:sz w:val="64"/>
                                <w:szCs w:val="64"/>
                              </w:rPr>
                              <w:alias w:val="Title"/>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r w:rsidR="005D39FD">
                                <w:rPr>
                                  <w:rFonts w:asciiTheme="majorHAnsi" w:eastAsiaTheme="majorEastAsia" w:hAnsiTheme="majorHAnsi" w:cstheme="majorBidi"/>
                                  <w:b/>
                                  <w:bCs/>
                                  <w:caps/>
                                  <w:color w:val="5B9BD5" w:themeColor="accent1"/>
                                  <w:sz w:val="64"/>
                                  <w:szCs w:val="64"/>
                                </w:rPr>
                                <w:t xml:space="preserve">     </w:t>
                              </w:r>
                            </w:sdtContent>
                          </w:sdt>
                          <w:r w:rsidR="005D39FD" w:rsidRPr="00BC2368">
                            <w:rPr>
                              <w:b/>
                              <w:bCs/>
                              <w:noProof/>
                              <w:color w:val="5B9BD5" w:themeColor="accent1"/>
                            </w:rPr>
                            <w:t xml:space="preserve"> </w:t>
                          </w:r>
                        </w:p>
                        <w:p w14:paraId="4D9989BC" w14:textId="77777777" w:rsidR="005D39FD" w:rsidRDefault="005D39FD" w:rsidP="003C539E">
                          <w:pPr>
                            <w:pStyle w:val="NoSpacing"/>
                            <w:rPr>
                              <w:noProof/>
                            </w:rPr>
                          </w:pPr>
                        </w:p>
                        <w:p w14:paraId="1645C226" w14:textId="77777777" w:rsidR="006F0393" w:rsidRDefault="006F0393" w:rsidP="006F0393">
                          <w:pPr>
                            <w:pStyle w:val="NormalWeb"/>
                            <w:jc w:val="center"/>
                          </w:pPr>
                          <w:r>
                            <w:rPr>
                              <w:noProof/>
                            </w:rPr>
                            <w:drawing>
                              <wp:inline distT="0" distB="0" distL="0" distR="0" wp14:anchorId="5643C14E" wp14:editId="74316EC4">
                                <wp:extent cx="4089862" cy="3795930"/>
                                <wp:effectExtent l="0" t="0" r="6350" b="0"/>
                                <wp:docPr id="1875338784" name="Picture 1" descr="A globe with a shield and binary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38784" name="Picture 1" descr="A globe with a shield and binary cod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5332" cy="3801007"/>
                                        </a:xfrm>
                                        <a:prstGeom prst="rect">
                                          <a:avLst/>
                                        </a:prstGeom>
                                        <a:noFill/>
                                        <a:ln>
                                          <a:noFill/>
                                        </a:ln>
                                      </pic:spPr>
                                    </pic:pic>
                                  </a:graphicData>
                                </a:graphic>
                              </wp:inline>
                            </w:drawing>
                          </w:r>
                        </w:p>
                        <w:p w14:paraId="0D35DEE9" w14:textId="77777777" w:rsidR="005D39FD" w:rsidRPr="00523A7B" w:rsidRDefault="005D39FD" w:rsidP="003C539E">
                          <w:pPr>
                            <w:pStyle w:val="NoSpacing"/>
                            <w:rPr>
                              <w:rFonts w:asciiTheme="majorHAnsi" w:eastAsiaTheme="majorEastAsia" w:hAnsiTheme="majorHAnsi" w:cstheme="majorBidi"/>
                              <w:caps/>
                              <w:color w:val="8496B0" w:themeColor="text2" w:themeTint="99"/>
                              <w:sz w:val="68"/>
                              <w:szCs w:val="68"/>
                            </w:rPr>
                          </w:pPr>
                        </w:p>
                      </w:txbxContent>
                    </v:textbox>
                    <w10:wrap anchorx="page" anchory="margin"/>
                  </v:shape>
                </w:pict>
              </mc:Fallback>
            </mc:AlternateContent>
          </w:r>
          <w:r>
            <w:rPr>
              <w:noProof/>
              <w:lang w:val="en-US"/>
            </w:rPr>
            <mc:AlternateContent>
              <mc:Choice Requires="wps">
                <w:drawing>
                  <wp:anchor distT="0" distB="0" distL="114300" distR="114300" simplePos="0" relativeHeight="251659264" behindDoc="0" locked="0" layoutInCell="1" allowOverlap="1" wp14:anchorId="65757515" wp14:editId="340A40F7">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50F2F3" w14:textId="77777777" w:rsidR="005D39FD" w:rsidRDefault="00000000" w:rsidP="003C539E">
                                <w:pPr>
                                  <w:pStyle w:val="NoSpacing"/>
                                  <w:jc w:val="right"/>
                                  <w:rPr>
                                    <w:color w:val="5B9BD5" w:themeColor="accent1"/>
                                    <w:sz w:val="36"/>
                                    <w:szCs w:val="36"/>
                                  </w:rPr>
                                </w:pPr>
                                <w:sdt>
                                  <w:sdtPr>
                                    <w:rPr>
                                      <w:color w:val="5B9BD5"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5D39FD">
                                      <w:rPr>
                                        <w:color w:val="5B9BD5" w:themeColor="accent1"/>
                                        <w:sz w:val="36"/>
                                        <w:szCs w:val="36"/>
                                      </w:rPr>
                                      <w:t xml:space="preserve">     </w:t>
                                    </w:r>
                                  </w:sdtContent>
                                </w:sdt>
                              </w:p>
                              <w:sdt>
                                <w:sdtPr>
                                  <w:rPr>
                                    <w:color w:val="5B9BD5"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068546FF" w14:textId="77777777" w:rsidR="005D39FD" w:rsidRDefault="005D39FD" w:rsidP="003C539E">
                                    <w:pPr>
                                      <w:pStyle w:val="NoSpacing"/>
                                      <w:jc w:val="right"/>
                                      <w:rPr>
                                        <w:color w:val="5B9BD5" w:themeColor="accent1"/>
                                        <w:sz w:val="36"/>
                                        <w:szCs w:val="36"/>
                                      </w:rPr>
                                    </w:pPr>
                                    <w:r>
                                      <w:rPr>
                                        <w:color w:val="5B9BD5"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5757515"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250F2F3" w14:textId="77777777" w:rsidR="005D39FD" w:rsidRDefault="00000000" w:rsidP="003C539E">
                          <w:pPr>
                            <w:pStyle w:val="NoSpacing"/>
                            <w:jc w:val="right"/>
                            <w:rPr>
                              <w:color w:val="5B9BD5" w:themeColor="accent1"/>
                              <w:sz w:val="36"/>
                              <w:szCs w:val="36"/>
                            </w:rPr>
                          </w:pPr>
                          <w:sdt>
                            <w:sdtPr>
                              <w:rPr>
                                <w:color w:val="5B9BD5"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5D39FD">
                                <w:rPr>
                                  <w:color w:val="5B9BD5" w:themeColor="accent1"/>
                                  <w:sz w:val="36"/>
                                  <w:szCs w:val="36"/>
                                </w:rPr>
                                <w:t xml:space="preserve">     </w:t>
                              </w:r>
                            </w:sdtContent>
                          </w:sdt>
                        </w:p>
                        <w:sdt>
                          <w:sdtPr>
                            <w:rPr>
                              <w:color w:val="5B9BD5"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068546FF" w14:textId="77777777" w:rsidR="005D39FD" w:rsidRDefault="005D39FD" w:rsidP="003C539E">
                              <w:pPr>
                                <w:pStyle w:val="NoSpacing"/>
                                <w:jc w:val="right"/>
                                <w:rPr>
                                  <w:color w:val="5B9BD5" w:themeColor="accent1"/>
                                  <w:sz w:val="36"/>
                                  <w:szCs w:val="36"/>
                                </w:rPr>
                              </w:pPr>
                              <w:r>
                                <w:rPr>
                                  <w:color w:val="5B9BD5" w:themeColor="accent1"/>
                                  <w:sz w:val="36"/>
                                  <w:szCs w:val="36"/>
                                </w:rPr>
                                <w:t xml:space="preserve">     </w:t>
                              </w:r>
                            </w:p>
                          </w:sdtContent>
                        </w:sdt>
                      </w:txbxContent>
                    </v:textbox>
                    <w10:wrap anchorx="page" anchory="margin"/>
                  </v:shape>
                </w:pict>
              </mc:Fallback>
            </mc:AlternateContent>
          </w:r>
        </w:p>
        <w:p w14:paraId="66FDE2D8" w14:textId="77777777" w:rsidR="003C539E" w:rsidRDefault="006F0393" w:rsidP="003C539E">
          <w:r>
            <w:rPr>
              <w:noProof/>
              <w:lang w:val="en-US"/>
            </w:rPr>
            <mc:AlternateContent>
              <mc:Choice Requires="wps">
                <w:drawing>
                  <wp:anchor distT="0" distB="0" distL="114300" distR="114300" simplePos="0" relativeHeight="251662336" behindDoc="0" locked="0" layoutInCell="1" allowOverlap="1" wp14:anchorId="66199239" wp14:editId="163C35F2">
                    <wp:simplePos x="0" y="0"/>
                    <wp:positionH relativeFrom="page">
                      <wp:posOffset>1014153</wp:posOffset>
                    </wp:positionH>
                    <wp:positionV relativeFrom="margin">
                      <wp:posOffset>4289368</wp:posOffset>
                    </wp:positionV>
                    <wp:extent cx="5943600" cy="3904962"/>
                    <wp:effectExtent l="0" t="0" r="0" b="635"/>
                    <wp:wrapNone/>
                    <wp:docPr id="8" name="Text Box 8"/>
                    <wp:cNvGraphicFramePr/>
                    <a:graphic xmlns:a="http://schemas.openxmlformats.org/drawingml/2006/main">
                      <a:graphicData uri="http://schemas.microsoft.com/office/word/2010/wordprocessingShape">
                        <wps:wsp>
                          <wps:cNvSpPr txBox="1"/>
                          <wps:spPr>
                            <a:xfrm>
                              <a:off x="0" y="0"/>
                              <a:ext cx="5943600" cy="39049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253C21" w14:textId="77777777" w:rsidR="006F0393" w:rsidRPr="006F0393" w:rsidRDefault="006F0393" w:rsidP="006F0393">
                                <w:pPr>
                                  <w:spacing w:line="720" w:lineRule="auto"/>
                                  <w:jc w:val="center"/>
                                  <w:rPr>
                                    <w:rFonts w:cstheme="minorHAnsi"/>
                                    <w:b/>
                                    <w:bCs/>
                                    <w:i/>
                                    <w:iCs/>
                                    <w:color w:val="5B9BD5" w:themeColor="accent1"/>
                                    <w:sz w:val="44"/>
                                    <w:szCs w:val="44"/>
                                  </w:rPr>
                                </w:pPr>
                                <w:r>
                                  <w:rPr>
                                    <w:b/>
                                    <w:bCs/>
                                    <w:i/>
                                    <w:iCs/>
                                    <w:sz w:val="44"/>
                                    <w:szCs w:val="44"/>
                                  </w:rPr>
                                  <w:t>SECURITY AUDIT REPORT</w:t>
                                </w:r>
                              </w:p>
                              <w:p w14:paraId="316C7A57" w14:textId="77777777" w:rsidR="006F0393" w:rsidRPr="00F41211" w:rsidRDefault="006F0393" w:rsidP="006F0393">
                                <w:pPr>
                                  <w:jc w:val="right"/>
                                  <w:rPr>
                                    <w:color w:val="5B9BD5"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66199239" id="Text Box 8" o:spid="_x0000_s1028" type="#_x0000_t202" style="position:absolute;margin-left:79.85pt;margin-top:337.75pt;width:468pt;height:307.5pt;z-index:251662336;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" filled="f" stroked="f" strokeweight=".5pt">
                    <v:textbox inset="0,0,0,0">
                      <w:txbxContent>
                        <w:p w14:paraId="49253C21" w14:textId="77777777" w:rsidR="006F0393" w:rsidRPr="006F0393" w:rsidRDefault="006F0393" w:rsidP="006F0393">
                          <w:pPr>
                            <w:spacing w:line="720" w:lineRule="auto"/>
                            <w:jc w:val="center"/>
                            <w:rPr>
                              <w:rFonts w:cstheme="minorHAnsi"/>
                              <w:b/>
                              <w:bCs/>
                              <w:i/>
                              <w:iCs/>
                              <w:color w:val="5B9BD5" w:themeColor="accent1"/>
                              <w:sz w:val="44"/>
                              <w:szCs w:val="44"/>
                            </w:rPr>
                          </w:pPr>
                          <w:r>
                            <w:rPr>
                              <w:b/>
                              <w:bCs/>
                              <w:i/>
                              <w:iCs/>
                              <w:sz w:val="44"/>
                              <w:szCs w:val="44"/>
                            </w:rPr>
                            <w:t>SECURITY AUDIT REPORT</w:t>
                          </w:r>
                        </w:p>
                        <w:p w14:paraId="316C7A57" w14:textId="77777777" w:rsidR="006F0393" w:rsidRPr="00F41211" w:rsidRDefault="006F0393" w:rsidP="006F0393">
                          <w:pPr>
                            <w:jc w:val="right"/>
                            <w:rPr>
                              <w:color w:val="5B9BD5" w:themeColor="accent1"/>
                              <w:sz w:val="36"/>
                              <w:szCs w:val="36"/>
                            </w:rPr>
                          </w:pPr>
                        </w:p>
                      </w:txbxContent>
                    </v:textbox>
                    <w10:wrap anchorx="page" anchory="margin"/>
                  </v:shape>
                </w:pict>
              </mc:Fallback>
            </mc:AlternateContent>
          </w:r>
          <w:r w:rsidR="003C539E">
            <w:br w:type="page"/>
          </w:r>
        </w:p>
      </w:sdtContent>
    </w:sdt>
    <w:p w14:paraId="34F457EE" w14:textId="77777777" w:rsidR="003C539E" w:rsidRDefault="003C539E" w:rsidP="003C539E"/>
    <w:sdt>
      <w:sdtPr>
        <w:rPr>
          <w:rFonts w:asciiTheme="minorHAnsi" w:eastAsiaTheme="minorHAnsi" w:hAnsiTheme="minorHAnsi" w:cstheme="minorBidi"/>
          <w:color w:val="auto"/>
          <w:sz w:val="22"/>
          <w:szCs w:val="22"/>
          <w:lang w:val="en-GB"/>
        </w:rPr>
        <w:id w:val="228037947"/>
        <w:docPartObj>
          <w:docPartGallery w:val="Table of Contents"/>
          <w:docPartUnique/>
        </w:docPartObj>
      </w:sdtPr>
      <w:sdtContent>
        <w:p w14:paraId="1CDE08AD" w14:textId="77777777" w:rsidR="003C539E" w:rsidRDefault="003C539E" w:rsidP="003C539E">
          <w:pPr>
            <w:pStyle w:val="TOCHeading"/>
          </w:pPr>
          <w:r>
            <w:t>Contents</w:t>
          </w:r>
        </w:p>
        <w:p w14:paraId="0CFF85B4" w14:textId="77777777" w:rsidR="009D3508" w:rsidRDefault="003C539E">
          <w:pPr>
            <w:pStyle w:val="TOC1"/>
            <w:tabs>
              <w:tab w:val="right" w:leader="dot" w:pos="9350"/>
            </w:tabs>
            <w:rPr>
              <w:rFonts w:eastAsiaTheme="minorEastAsia"/>
              <w:noProof/>
              <w:kern w:val="2"/>
              <w:sz w:val="24"/>
              <w:szCs w:val="24"/>
              <w:lang w:eastAsia="en-GB"/>
              <w14:ligatures w14:val="standardContextual"/>
            </w:rPr>
          </w:pPr>
          <w:r>
            <w:fldChar w:fldCharType="begin"/>
          </w:r>
          <w:r>
            <w:instrText>TOC \o "1-3" \h \z \u</w:instrText>
          </w:r>
          <w:r>
            <w:fldChar w:fldCharType="separate"/>
          </w:r>
          <w:hyperlink w:anchor="_Toc165888998" w:history="1">
            <w:r w:rsidR="009D3508" w:rsidRPr="00E321C8">
              <w:rPr>
                <w:rStyle w:val="Hyperlink"/>
                <w:noProof/>
              </w:rPr>
              <w:t>Introduction</w:t>
            </w:r>
            <w:r w:rsidR="009D3508">
              <w:rPr>
                <w:noProof/>
                <w:webHidden/>
              </w:rPr>
              <w:tab/>
            </w:r>
            <w:r w:rsidR="009D3508">
              <w:rPr>
                <w:noProof/>
                <w:webHidden/>
              </w:rPr>
              <w:fldChar w:fldCharType="begin"/>
            </w:r>
            <w:r w:rsidR="009D3508">
              <w:rPr>
                <w:noProof/>
                <w:webHidden/>
              </w:rPr>
              <w:instrText xml:space="preserve"> PAGEREF _Toc165888998 \h </w:instrText>
            </w:r>
            <w:r w:rsidR="009D3508">
              <w:rPr>
                <w:noProof/>
                <w:webHidden/>
              </w:rPr>
            </w:r>
            <w:r w:rsidR="009D3508">
              <w:rPr>
                <w:noProof/>
                <w:webHidden/>
              </w:rPr>
              <w:fldChar w:fldCharType="separate"/>
            </w:r>
            <w:r w:rsidR="009D3508">
              <w:rPr>
                <w:noProof/>
                <w:webHidden/>
              </w:rPr>
              <w:t>2</w:t>
            </w:r>
            <w:r w:rsidR="009D3508">
              <w:rPr>
                <w:noProof/>
                <w:webHidden/>
              </w:rPr>
              <w:fldChar w:fldCharType="end"/>
            </w:r>
          </w:hyperlink>
        </w:p>
        <w:p w14:paraId="41B90E5A"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8999" w:history="1">
            <w:r w:rsidRPr="00E321C8">
              <w:rPr>
                <w:rStyle w:val="Hyperlink"/>
                <w:noProof/>
              </w:rPr>
              <w:t>Executive Summary</w:t>
            </w:r>
            <w:r>
              <w:rPr>
                <w:noProof/>
                <w:webHidden/>
              </w:rPr>
              <w:tab/>
            </w:r>
            <w:r>
              <w:rPr>
                <w:noProof/>
                <w:webHidden/>
              </w:rPr>
              <w:fldChar w:fldCharType="begin"/>
            </w:r>
            <w:r>
              <w:rPr>
                <w:noProof/>
                <w:webHidden/>
              </w:rPr>
              <w:instrText xml:space="preserve"> PAGEREF _Toc165888999 \h </w:instrText>
            </w:r>
            <w:r>
              <w:rPr>
                <w:noProof/>
                <w:webHidden/>
              </w:rPr>
            </w:r>
            <w:r>
              <w:rPr>
                <w:noProof/>
                <w:webHidden/>
              </w:rPr>
              <w:fldChar w:fldCharType="separate"/>
            </w:r>
            <w:r>
              <w:rPr>
                <w:noProof/>
                <w:webHidden/>
              </w:rPr>
              <w:t>2</w:t>
            </w:r>
            <w:r>
              <w:rPr>
                <w:noProof/>
                <w:webHidden/>
              </w:rPr>
              <w:fldChar w:fldCharType="end"/>
            </w:r>
          </w:hyperlink>
        </w:p>
        <w:p w14:paraId="736862DE"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00" w:history="1">
            <w:r w:rsidRPr="00E321C8">
              <w:rPr>
                <w:rStyle w:val="Hyperlink"/>
                <w:noProof/>
              </w:rPr>
              <w:t>Brief overview of the company:</w:t>
            </w:r>
            <w:r>
              <w:rPr>
                <w:noProof/>
                <w:webHidden/>
              </w:rPr>
              <w:tab/>
            </w:r>
            <w:r>
              <w:rPr>
                <w:noProof/>
                <w:webHidden/>
              </w:rPr>
              <w:fldChar w:fldCharType="begin"/>
            </w:r>
            <w:r>
              <w:rPr>
                <w:noProof/>
                <w:webHidden/>
              </w:rPr>
              <w:instrText xml:space="preserve"> PAGEREF _Toc165889000 \h </w:instrText>
            </w:r>
            <w:r>
              <w:rPr>
                <w:noProof/>
                <w:webHidden/>
              </w:rPr>
            </w:r>
            <w:r>
              <w:rPr>
                <w:noProof/>
                <w:webHidden/>
              </w:rPr>
              <w:fldChar w:fldCharType="separate"/>
            </w:r>
            <w:r>
              <w:rPr>
                <w:noProof/>
                <w:webHidden/>
              </w:rPr>
              <w:t>2</w:t>
            </w:r>
            <w:r>
              <w:rPr>
                <w:noProof/>
                <w:webHidden/>
              </w:rPr>
              <w:fldChar w:fldCharType="end"/>
            </w:r>
          </w:hyperlink>
        </w:p>
        <w:p w14:paraId="06A5C621"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01" w:history="1">
            <w:r w:rsidRPr="00E321C8">
              <w:rPr>
                <w:rStyle w:val="Hyperlink"/>
                <w:noProof/>
              </w:rPr>
              <w:t>Scope of the assessment:</w:t>
            </w:r>
            <w:r>
              <w:rPr>
                <w:noProof/>
                <w:webHidden/>
              </w:rPr>
              <w:tab/>
            </w:r>
            <w:r>
              <w:rPr>
                <w:noProof/>
                <w:webHidden/>
              </w:rPr>
              <w:fldChar w:fldCharType="begin"/>
            </w:r>
            <w:r>
              <w:rPr>
                <w:noProof/>
                <w:webHidden/>
              </w:rPr>
              <w:instrText xml:space="preserve"> PAGEREF _Toc165889001 \h </w:instrText>
            </w:r>
            <w:r>
              <w:rPr>
                <w:noProof/>
                <w:webHidden/>
              </w:rPr>
            </w:r>
            <w:r>
              <w:rPr>
                <w:noProof/>
                <w:webHidden/>
              </w:rPr>
              <w:fldChar w:fldCharType="separate"/>
            </w:r>
            <w:r>
              <w:rPr>
                <w:noProof/>
                <w:webHidden/>
              </w:rPr>
              <w:t>3</w:t>
            </w:r>
            <w:r>
              <w:rPr>
                <w:noProof/>
                <w:webHidden/>
              </w:rPr>
              <w:fldChar w:fldCharType="end"/>
            </w:r>
          </w:hyperlink>
        </w:p>
        <w:p w14:paraId="20AE8D9F"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02" w:history="1">
            <w:r w:rsidRPr="00E321C8">
              <w:rPr>
                <w:rStyle w:val="Hyperlink"/>
                <w:noProof/>
              </w:rPr>
              <w:t>Organisational structure:</w:t>
            </w:r>
            <w:r>
              <w:rPr>
                <w:noProof/>
                <w:webHidden/>
              </w:rPr>
              <w:tab/>
            </w:r>
            <w:r>
              <w:rPr>
                <w:noProof/>
                <w:webHidden/>
              </w:rPr>
              <w:fldChar w:fldCharType="begin"/>
            </w:r>
            <w:r>
              <w:rPr>
                <w:noProof/>
                <w:webHidden/>
              </w:rPr>
              <w:instrText xml:space="preserve"> PAGEREF _Toc165889002 \h </w:instrText>
            </w:r>
            <w:r>
              <w:rPr>
                <w:noProof/>
                <w:webHidden/>
              </w:rPr>
            </w:r>
            <w:r>
              <w:rPr>
                <w:noProof/>
                <w:webHidden/>
              </w:rPr>
              <w:fldChar w:fldCharType="separate"/>
            </w:r>
            <w:r>
              <w:rPr>
                <w:noProof/>
                <w:webHidden/>
              </w:rPr>
              <w:t>3</w:t>
            </w:r>
            <w:r>
              <w:rPr>
                <w:noProof/>
                <w:webHidden/>
              </w:rPr>
              <w:fldChar w:fldCharType="end"/>
            </w:r>
          </w:hyperlink>
        </w:p>
        <w:p w14:paraId="637BD7FD" w14:textId="77777777" w:rsidR="009D3508" w:rsidRDefault="009D3508">
          <w:pPr>
            <w:pStyle w:val="TOC1"/>
            <w:tabs>
              <w:tab w:val="right" w:leader="dot" w:pos="9350"/>
            </w:tabs>
            <w:rPr>
              <w:rFonts w:eastAsiaTheme="minorEastAsia"/>
              <w:noProof/>
              <w:kern w:val="2"/>
              <w:sz w:val="24"/>
              <w:szCs w:val="24"/>
              <w:lang w:eastAsia="en-GB"/>
              <w14:ligatures w14:val="standardContextual"/>
            </w:rPr>
          </w:pPr>
          <w:hyperlink w:anchor="_Toc165889003" w:history="1">
            <w:r w:rsidRPr="00E321C8">
              <w:rPr>
                <w:rStyle w:val="Hyperlink"/>
                <w:noProof/>
              </w:rPr>
              <w:t>Risk Assessment and analysis</w:t>
            </w:r>
            <w:r>
              <w:rPr>
                <w:noProof/>
                <w:webHidden/>
              </w:rPr>
              <w:tab/>
            </w:r>
            <w:r>
              <w:rPr>
                <w:noProof/>
                <w:webHidden/>
              </w:rPr>
              <w:fldChar w:fldCharType="begin"/>
            </w:r>
            <w:r>
              <w:rPr>
                <w:noProof/>
                <w:webHidden/>
              </w:rPr>
              <w:instrText xml:space="preserve"> PAGEREF _Toc165889003 \h </w:instrText>
            </w:r>
            <w:r>
              <w:rPr>
                <w:noProof/>
                <w:webHidden/>
              </w:rPr>
            </w:r>
            <w:r>
              <w:rPr>
                <w:noProof/>
                <w:webHidden/>
              </w:rPr>
              <w:fldChar w:fldCharType="separate"/>
            </w:r>
            <w:r>
              <w:rPr>
                <w:noProof/>
                <w:webHidden/>
              </w:rPr>
              <w:t>3</w:t>
            </w:r>
            <w:r>
              <w:rPr>
                <w:noProof/>
                <w:webHidden/>
              </w:rPr>
              <w:fldChar w:fldCharType="end"/>
            </w:r>
          </w:hyperlink>
        </w:p>
        <w:p w14:paraId="2119ECD7"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04" w:history="1">
            <w:r w:rsidRPr="00E321C8">
              <w:rPr>
                <w:rStyle w:val="Hyperlink"/>
                <w:noProof/>
              </w:rPr>
              <w:t>Risk assessment team</w:t>
            </w:r>
            <w:r>
              <w:rPr>
                <w:noProof/>
                <w:webHidden/>
              </w:rPr>
              <w:tab/>
            </w:r>
            <w:r>
              <w:rPr>
                <w:noProof/>
                <w:webHidden/>
              </w:rPr>
              <w:fldChar w:fldCharType="begin"/>
            </w:r>
            <w:r>
              <w:rPr>
                <w:noProof/>
                <w:webHidden/>
              </w:rPr>
              <w:instrText xml:space="preserve"> PAGEREF _Toc165889004 \h </w:instrText>
            </w:r>
            <w:r>
              <w:rPr>
                <w:noProof/>
                <w:webHidden/>
              </w:rPr>
            </w:r>
            <w:r>
              <w:rPr>
                <w:noProof/>
                <w:webHidden/>
              </w:rPr>
              <w:fldChar w:fldCharType="separate"/>
            </w:r>
            <w:r>
              <w:rPr>
                <w:noProof/>
                <w:webHidden/>
              </w:rPr>
              <w:t>3</w:t>
            </w:r>
            <w:r>
              <w:rPr>
                <w:noProof/>
                <w:webHidden/>
              </w:rPr>
              <w:fldChar w:fldCharType="end"/>
            </w:r>
          </w:hyperlink>
        </w:p>
        <w:p w14:paraId="7A9FA51B"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05" w:history="1">
            <w:r w:rsidRPr="00E321C8">
              <w:rPr>
                <w:rStyle w:val="Hyperlink"/>
                <w:noProof/>
              </w:rPr>
              <w:t>Asset Identification and classification</w:t>
            </w:r>
            <w:r>
              <w:rPr>
                <w:noProof/>
                <w:webHidden/>
              </w:rPr>
              <w:tab/>
            </w:r>
            <w:r>
              <w:rPr>
                <w:noProof/>
                <w:webHidden/>
              </w:rPr>
              <w:fldChar w:fldCharType="begin"/>
            </w:r>
            <w:r>
              <w:rPr>
                <w:noProof/>
                <w:webHidden/>
              </w:rPr>
              <w:instrText xml:space="preserve"> PAGEREF _Toc165889005 \h </w:instrText>
            </w:r>
            <w:r>
              <w:rPr>
                <w:noProof/>
                <w:webHidden/>
              </w:rPr>
            </w:r>
            <w:r>
              <w:rPr>
                <w:noProof/>
                <w:webHidden/>
              </w:rPr>
              <w:fldChar w:fldCharType="separate"/>
            </w:r>
            <w:r>
              <w:rPr>
                <w:noProof/>
                <w:webHidden/>
              </w:rPr>
              <w:t>4</w:t>
            </w:r>
            <w:r>
              <w:rPr>
                <w:noProof/>
                <w:webHidden/>
              </w:rPr>
              <w:fldChar w:fldCharType="end"/>
            </w:r>
          </w:hyperlink>
        </w:p>
        <w:p w14:paraId="598DF511"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06" w:history="1">
            <w:r w:rsidRPr="00E321C8">
              <w:rPr>
                <w:rStyle w:val="Hyperlink"/>
                <w:noProof/>
              </w:rPr>
              <w:t>Vulnerabilities &amp; Threats</w:t>
            </w:r>
            <w:r>
              <w:rPr>
                <w:noProof/>
                <w:webHidden/>
              </w:rPr>
              <w:tab/>
            </w:r>
            <w:r>
              <w:rPr>
                <w:noProof/>
                <w:webHidden/>
              </w:rPr>
              <w:fldChar w:fldCharType="begin"/>
            </w:r>
            <w:r>
              <w:rPr>
                <w:noProof/>
                <w:webHidden/>
              </w:rPr>
              <w:instrText xml:space="preserve"> PAGEREF _Toc165889006 \h </w:instrText>
            </w:r>
            <w:r>
              <w:rPr>
                <w:noProof/>
                <w:webHidden/>
              </w:rPr>
            </w:r>
            <w:r>
              <w:rPr>
                <w:noProof/>
                <w:webHidden/>
              </w:rPr>
              <w:fldChar w:fldCharType="separate"/>
            </w:r>
            <w:r>
              <w:rPr>
                <w:noProof/>
                <w:webHidden/>
              </w:rPr>
              <w:t>6</w:t>
            </w:r>
            <w:r>
              <w:rPr>
                <w:noProof/>
                <w:webHidden/>
              </w:rPr>
              <w:fldChar w:fldCharType="end"/>
            </w:r>
          </w:hyperlink>
        </w:p>
        <w:p w14:paraId="35FF7B8C"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07" w:history="1">
            <w:r w:rsidRPr="00E321C8">
              <w:rPr>
                <w:rStyle w:val="Hyperlink"/>
                <w:noProof/>
              </w:rPr>
              <w:t>Overall risk calculation by Using Factor Analysis of Information Risk (FAIR)</w:t>
            </w:r>
            <w:r>
              <w:rPr>
                <w:noProof/>
                <w:webHidden/>
              </w:rPr>
              <w:tab/>
            </w:r>
            <w:r>
              <w:rPr>
                <w:noProof/>
                <w:webHidden/>
              </w:rPr>
              <w:fldChar w:fldCharType="begin"/>
            </w:r>
            <w:r>
              <w:rPr>
                <w:noProof/>
                <w:webHidden/>
              </w:rPr>
              <w:instrText xml:space="preserve"> PAGEREF _Toc165889007 \h </w:instrText>
            </w:r>
            <w:r>
              <w:rPr>
                <w:noProof/>
                <w:webHidden/>
              </w:rPr>
            </w:r>
            <w:r>
              <w:rPr>
                <w:noProof/>
                <w:webHidden/>
              </w:rPr>
              <w:fldChar w:fldCharType="separate"/>
            </w:r>
            <w:r>
              <w:rPr>
                <w:noProof/>
                <w:webHidden/>
              </w:rPr>
              <w:t>8</w:t>
            </w:r>
            <w:r>
              <w:rPr>
                <w:noProof/>
                <w:webHidden/>
              </w:rPr>
              <w:fldChar w:fldCharType="end"/>
            </w:r>
          </w:hyperlink>
        </w:p>
        <w:p w14:paraId="253372B1"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08" w:history="1">
            <w:r w:rsidRPr="00E321C8">
              <w:rPr>
                <w:rStyle w:val="Hyperlink"/>
                <w:noProof/>
                <w:shd w:val="clear" w:color="auto" w:fill="FFFFFF"/>
              </w:rPr>
              <w:t>Why we chose FAIR?</w:t>
            </w:r>
            <w:r>
              <w:rPr>
                <w:noProof/>
                <w:webHidden/>
              </w:rPr>
              <w:tab/>
            </w:r>
            <w:r>
              <w:rPr>
                <w:noProof/>
                <w:webHidden/>
              </w:rPr>
              <w:fldChar w:fldCharType="begin"/>
            </w:r>
            <w:r>
              <w:rPr>
                <w:noProof/>
                <w:webHidden/>
              </w:rPr>
              <w:instrText xml:space="preserve"> PAGEREF _Toc165889008 \h </w:instrText>
            </w:r>
            <w:r>
              <w:rPr>
                <w:noProof/>
                <w:webHidden/>
              </w:rPr>
            </w:r>
            <w:r>
              <w:rPr>
                <w:noProof/>
                <w:webHidden/>
              </w:rPr>
              <w:fldChar w:fldCharType="separate"/>
            </w:r>
            <w:r>
              <w:rPr>
                <w:noProof/>
                <w:webHidden/>
              </w:rPr>
              <w:t>8</w:t>
            </w:r>
            <w:r>
              <w:rPr>
                <w:noProof/>
                <w:webHidden/>
              </w:rPr>
              <w:fldChar w:fldCharType="end"/>
            </w:r>
          </w:hyperlink>
        </w:p>
        <w:p w14:paraId="41C3B90E" w14:textId="77777777" w:rsidR="009D3508" w:rsidRDefault="009D3508">
          <w:pPr>
            <w:pStyle w:val="TOC1"/>
            <w:tabs>
              <w:tab w:val="right" w:leader="dot" w:pos="9350"/>
            </w:tabs>
            <w:rPr>
              <w:rFonts w:eastAsiaTheme="minorEastAsia"/>
              <w:noProof/>
              <w:kern w:val="2"/>
              <w:sz w:val="24"/>
              <w:szCs w:val="24"/>
              <w:lang w:eastAsia="en-GB"/>
              <w14:ligatures w14:val="standardContextual"/>
            </w:rPr>
          </w:pPr>
          <w:hyperlink w:anchor="_Toc165889009" w:history="1">
            <w:r w:rsidRPr="00E321C8">
              <w:rPr>
                <w:rStyle w:val="Hyperlink"/>
                <w:noProof/>
              </w:rPr>
              <w:t>Risk Mitigation – ISO 27001</w:t>
            </w:r>
            <w:r>
              <w:rPr>
                <w:noProof/>
                <w:webHidden/>
              </w:rPr>
              <w:tab/>
            </w:r>
            <w:r>
              <w:rPr>
                <w:noProof/>
                <w:webHidden/>
              </w:rPr>
              <w:fldChar w:fldCharType="begin"/>
            </w:r>
            <w:r>
              <w:rPr>
                <w:noProof/>
                <w:webHidden/>
              </w:rPr>
              <w:instrText xml:space="preserve"> PAGEREF _Toc165889009 \h </w:instrText>
            </w:r>
            <w:r>
              <w:rPr>
                <w:noProof/>
                <w:webHidden/>
              </w:rPr>
            </w:r>
            <w:r>
              <w:rPr>
                <w:noProof/>
                <w:webHidden/>
              </w:rPr>
              <w:fldChar w:fldCharType="separate"/>
            </w:r>
            <w:r>
              <w:rPr>
                <w:noProof/>
                <w:webHidden/>
              </w:rPr>
              <w:t>11</w:t>
            </w:r>
            <w:r>
              <w:rPr>
                <w:noProof/>
                <w:webHidden/>
              </w:rPr>
              <w:fldChar w:fldCharType="end"/>
            </w:r>
          </w:hyperlink>
        </w:p>
        <w:p w14:paraId="0C9F363D"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10" w:history="1">
            <w:r w:rsidRPr="00E321C8">
              <w:rPr>
                <w:rStyle w:val="Hyperlink"/>
                <w:noProof/>
              </w:rPr>
              <w:t>Proposed mitigating controls (based on ISO 27001 controls)</w:t>
            </w:r>
            <w:r>
              <w:rPr>
                <w:noProof/>
                <w:webHidden/>
              </w:rPr>
              <w:tab/>
            </w:r>
            <w:r>
              <w:rPr>
                <w:noProof/>
                <w:webHidden/>
              </w:rPr>
              <w:fldChar w:fldCharType="begin"/>
            </w:r>
            <w:r>
              <w:rPr>
                <w:noProof/>
                <w:webHidden/>
              </w:rPr>
              <w:instrText xml:space="preserve"> PAGEREF _Toc165889010 \h </w:instrText>
            </w:r>
            <w:r>
              <w:rPr>
                <w:noProof/>
                <w:webHidden/>
              </w:rPr>
            </w:r>
            <w:r>
              <w:rPr>
                <w:noProof/>
                <w:webHidden/>
              </w:rPr>
              <w:fldChar w:fldCharType="separate"/>
            </w:r>
            <w:r>
              <w:rPr>
                <w:noProof/>
                <w:webHidden/>
              </w:rPr>
              <w:t>11</w:t>
            </w:r>
            <w:r>
              <w:rPr>
                <w:noProof/>
                <w:webHidden/>
              </w:rPr>
              <w:fldChar w:fldCharType="end"/>
            </w:r>
          </w:hyperlink>
        </w:p>
        <w:p w14:paraId="52F08811"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11" w:history="1">
            <w:r w:rsidRPr="00E321C8">
              <w:rPr>
                <w:rStyle w:val="Hyperlink"/>
                <w:noProof/>
              </w:rPr>
              <w:t>Statement of Applicability (SOA)</w:t>
            </w:r>
            <w:r>
              <w:rPr>
                <w:noProof/>
                <w:webHidden/>
              </w:rPr>
              <w:tab/>
            </w:r>
            <w:r>
              <w:rPr>
                <w:noProof/>
                <w:webHidden/>
              </w:rPr>
              <w:fldChar w:fldCharType="begin"/>
            </w:r>
            <w:r>
              <w:rPr>
                <w:noProof/>
                <w:webHidden/>
              </w:rPr>
              <w:instrText xml:space="preserve"> PAGEREF _Toc165889011 \h </w:instrText>
            </w:r>
            <w:r>
              <w:rPr>
                <w:noProof/>
                <w:webHidden/>
              </w:rPr>
            </w:r>
            <w:r>
              <w:rPr>
                <w:noProof/>
                <w:webHidden/>
              </w:rPr>
              <w:fldChar w:fldCharType="separate"/>
            </w:r>
            <w:r>
              <w:rPr>
                <w:noProof/>
                <w:webHidden/>
              </w:rPr>
              <w:t>13</w:t>
            </w:r>
            <w:r>
              <w:rPr>
                <w:noProof/>
                <w:webHidden/>
              </w:rPr>
              <w:fldChar w:fldCharType="end"/>
            </w:r>
          </w:hyperlink>
        </w:p>
        <w:p w14:paraId="70A0E012"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12" w:history="1">
            <w:r w:rsidRPr="00E321C8">
              <w:rPr>
                <w:rStyle w:val="Hyperlink"/>
                <w:noProof/>
              </w:rPr>
              <w:t>Risk Reduction (SOA)</w:t>
            </w:r>
            <w:r>
              <w:rPr>
                <w:noProof/>
                <w:webHidden/>
              </w:rPr>
              <w:tab/>
            </w:r>
            <w:r>
              <w:rPr>
                <w:noProof/>
                <w:webHidden/>
              </w:rPr>
              <w:fldChar w:fldCharType="begin"/>
            </w:r>
            <w:r>
              <w:rPr>
                <w:noProof/>
                <w:webHidden/>
              </w:rPr>
              <w:instrText xml:space="preserve"> PAGEREF _Toc165889012 \h </w:instrText>
            </w:r>
            <w:r>
              <w:rPr>
                <w:noProof/>
                <w:webHidden/>
              </w:rPr>
            </w:r>
            <w:r>
              <w:rPr>
                <w:noProof/>
                <w:webHidden/>
              </w:rPr>
              <w:fldChar w:fldCharType="separate"/>
            </w:r>
            <w:r>
              <w:rPr>
                <w:noProof/>
                <w:webHidden/>
              </w:rPr>
              <w:t>15</w:t>
            </w:r>
            <w:r>
              <w:rPr>
                <w:noProof/>
                <w:webHidden/>
              </w:rPr>
              <w:fldChar w:fldCharType="end"/>
            </w:r>
          </w:hyperlink>
        </w:p>
        <w:p w14:paraId="66C101F5"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13" w:history="1">
            <w:r w:rsidRPr="00E321C8">
              <w:rPr>
                <w:rStyle w:val="Hyperlink"/>
                <w:noProof/>
              </w:rPr>
              <w:t>Risk treatment plans – Risk acceptance, risk treatment, risk transfer and risk avoidance</w:t>
            </w:r>
            <w:r>
              <w:rPr>
                <w:noProof/>
                <w:webHidden/>
              </w:rPr>
              <w:tab/>
            </w:r>
            <w:r>
              <w:rPr>
                <w:noProof/>
                <w:webHidden/>
              </w:rPr>
              <w:fldChar w:fldCharType="begin"/>
            </w:r>
            <w:r>
              <w:rPr>
                <w:noProof/>
                <w:webHidden/>
              </w:rPr>
              <w:instrText xml:space="preserve"> PAGEREF _Toc165889013 \h </w:instrText>
            </w:r>
            <w:r>
              <w:rPr>
                <w:noProof/>
                <w:webHidden/>
              </w:rPr>
            </w:r>
            <w:r>
              <w:rPr>
                <w:noProof/>
                <w:webHidden/>
              </w:rPr>
              <w:fldChar w:fldCharType="separate"/>
            </w:r>
            <w:r>
              <w:rPr>
                <w:noProof/>
                <w:webHidden/>
              </w:rPr>
              <w:t>16</w:t>
            </w:r>
            <w:r>
              <w:rPr>
                <w:noProof/>
                <w:webHidden/>
              </w:rPr>
              <w:fldChar w:fldCharType="end"/>
            </w:r>
          </w:hyperlink>
        </w:p>
        <w:p w14:paraId="1574F1BE"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14" w:history="1">
            <w:r w:rsidRPr="00E321C8">
              <w:rPr>
                <w:rStyle w:val="Hyperlink"/>
                <w:noProof/>
              </w:rPr>
              <w:t>Risk Communication Plan</w:t>
            </w:r>
            <w:r>
              <w:rPr>
                <w:noProof/>
                <w:webHidden/>
              </w:rPr>
              <w:tab/>
            </w:r>
            <w:r>
              <w:rPr>
                <w:noProof/>
                <w:webHidden/>
              </w:rPr>
              <w:fldChar w:fldCharType="begin"/>
            </w:r>
            <w:r>
              <w:rPr>
                <w:noProof/>
                <w:webHidden/>
              </w:rPr>
              <w:instrText xml:space="preserve"> PAGEREF _Toc165889014 \h </w:instrText>
            </w:r>
            <w:r>
              <w:rPr>
                <w:noProof/>
                <w:webHidden/>
              </w:rPr>
            </w:r>
            <w:r>
              <w:rPr>
                <w:noProof/>
                <w:webHidden/>
              </w:rPr>
              <w:fldChar w:fldCharType="separate"/>
            </w:r>
            <w:r>
              <w:rPr>
                <w:noProof/>
                <w:webHidden/>
              </w:rPr>
              <w:t>19</w:t>
            </w:r>
            <w:r>
              <w:rPr>
                <w:noProof/>
                <w:webHidden/>
              </w:rPr>
              <w:fldChar w:fldCharType="end"/>
            </w:r>
          </w:hyperlink>
        </w:p>
        <w:p w14:paraId="426AC26A" w14:textId="77777777" w:rsidR="009D3508" w:rsidRDefault="009D3508">
          <w:pPr>
            <w:pStyle w:val="TOC1"/>
            <w:tabs>
              <w:tab w:val="right" w:leader="dot" w:pos="9350"/>
            </w:tabs>
            <w:rPr>
              <w:rFonts w:eastAsiaTheme="minorEastAsia"/>
              <w:noProof/>
              <w:kern w:val="2"/>
              <w:sz w:val="24"/>
              <w:szCs w:val="24"/>
              <w:lang w:eastAsia="en-GB"/>
              <w14:ligatures w14:val="standardContextual"/>
            </w:rPr>
          </w:pPr>
          <w:hyperlink w:anchor="_Toc165889015" w:history="1">
            <w:r w:rsidRPr="00E321C8">
              <w:rPr>
                <w:rStyle w:val="Hyperlink"/>
                <w:noProof/>
              </w:rPr>
              <w:t>Business Continuity Plan</w:t>
            </w:r>
            <w:r>
              <w:rPr>
                <w:noProof/>
                <w:webHidden/>
              </w:rPr>
              <w:tab/>
            </w:r>
            <w:r>
              <w:rPr>
                <w:noProof/>
                <w:webHidden/>
              </w:rPr>
              <w:fldChar w:fldCharType="begin"/>
            </w:r>
            <w:r>
              <w:rPr>
                <w:noProof/>
                <w:webHidden/>
              </w:rPr>
              <w:instrText xml:space="preserve"> PAGEREF _Toc165889015 \h </w:instrText>
            </w:r>
            <w:r>
              <w:rPr>
                <w:noProof/>
                <w:webHidden/>
              </w:rPr>
            </w:r>
            <w:r>
              <w:rPr>
                <w:noProof/>
                <w:webHidden/>
              </w:rPr>
              <w:fldChar w:fldCharType="separate"/>
            </w:r>
            <w:r>
              <w:rPr>
                <w:noProof/>
                <w:webHidden/>
              </w:rPr>
              <w:t>20</w:t>
            </w:r>
            <w:r>
              <w:rPr>
                <w:noProof/>
                <w:webHidden/>
              </w:rPr>
              <w:fldChar w:fldCharType="end"/>
            </w:r>
          </w:hyperlink>
        </w:p>
        <w:p w14:paraId="14B145C9"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16" w:history="1">
            <w:r w:rsidRPr="00E321C8">
              <w:rPr>
                <w:rStyle w:val="Hyperlink"/>
                <w:noProof/>
              </w:rPr>
              <w:t>Business Impact Analysis</w:t>
            </w:r>
            <w:r>
              <w:rPr>
                <w:noProof/>
                <w:webHidden/>
              </w:rPr>
              <w:tab/>
            </w:r>
            <w:r>
              <w:rPr>
                <w:noProof/>
                <w:webHidden/>
              </w:rPr>
              <w:fldChar w:fldCharType="begin"/>
            </w:r>
            <w:r>
              <w:rPr>
                <w:noProof/>
                <w:webHidden/>
              </w:rPr>
              <w:instrText xml:space="preserve"> PAGEREF _Toc165889016 \h </w:instrText>
            </w:r>
            <w:r>
              <w:rPr>
                <w:noProof/>
                <w:webHidden/>
              </w:rPr>
            </w:r>
            <w:r>
              <w:rPr>
                <w:noProof/>
                <w:webHidden/>
              </w:rPr>
              <w:fldChar w:fldCharType="separate"/>
            </w:r>
            <w:r>
              <w:rPr>
                <w:noProof/>
                <w:webHidden/>
              </w:rPr>
              <w:t>20</w:t>
            </w:r>
            <w:r>
              <w:rPr>
                <w:noProof/>
                <w:webHidden/>
              </w:rPr>
              <w:fldChar w:fldCharType="end"/>
            </w:r>
          </w:hyperlink>
        </w:p>
        <w:p w14:paraId="6FCEEB5C"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17" w:history="1">
            <w:r w:rsidRPr="00E321C8">
              <w:rPr>
                <w:rStyle w:val="Hyperlink"/>
                <w:noProof/>
              </w:rPr>
              <w:t>Recovery Time Objectives (RTO)</w:t>
            </w:r>
            <w:r>
              <w:rPr>
                <w:noProof/>
                <w:webHidden/>
              </w:rPr>
              <w:tab/>
            </w:r>
            <w:r>
              <w:rPr>
                <w:noProof/>
                <w:webHidden/>
              </w:rPr>
              <w:fldChar w:fldCharType="begin"/>
            </w:r>
            <w:r>
              <w:rPr>
                <w:noProof/>
                <w:webHidden/>
              </w:rPr>
              <w:instrText xml:space="preserve"> PAGEREF _Toc165889017 \h </w:instrText>
            </w:r>
            <w:r>
              <w:rPr>
                <w:noProof/>
                <w:webHidden/>
              </w:rPr>
            </w:r>
            <w:r>
              <w:rPr>
                <w:noProof/>
                <w:webHidden/>
              </w:rPr>
              <w:fldChar w:fldCharType="separate"/>
            </w:r>
            <w:r>
              <w:rPr>
                <w:noProof/>
                <w:webHidden/>
              </w:rPr>
              <w:t>20</w:t>
            </w:r>
            <w:r>
              <w:rPr>
                <w:noProof/>
                <w:webHidden/>
              </w:rPr>
              <w:fldChar w:fldCharType="end"/>
            </w:r>
          </w:hyperlink>
        </w:p>
        <w:p w14:paraId="7028233A"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18" w:history="1">
            <w:r w:rsidRPr="00E321C8">
              <w:rPr>
                <w:rStyle w:val="Hyperlink"/>
                <w:noProof/>
              </w:rPr>
              <w:t>Recovery Point Objectives (RPO)</w:t>
            </w:r>
            <w:r>
              <w:rPr>
                <w:noProof/>
                <w:webHidden/>
              </w:rPr>
              <w:tab/>
            </w:r>
            <w:r>
              <w:rPr>
                <w:noProof/>
                <w:webHidden/>
              </w:rPr>
              <w:fldChar w:fldCharType="begin"/>
            </w:r>
            <w:r>
              <w:rPr>
                <w:noProof/>
                <w:webHidden/>
              </w:rPr>
              <w:instrText xml:space="preserve"> PAGEREF _Toc165889018 \h </w:instrText>
            </w:r>
            <w:r>
              <w:rPr>
                <w:noProof/>
                <w:webHidden/>
              </w:rPr>
            </w:r>
            <w:r>
              <w:rPr>
                <w:noProof/>
                <w:webHidden/>
              </w:rPr>
              <w:fldChar w:fldCharType="separate"/>
            </w:r>
            <w:r>
              <w:rPr>
                <w:noProof/>
                <w:webHidden/>
              </w:rPr>
              <w:t>21</w:t>
            </w:r>
            <w:r>
              <w:rPr>
                <w:noProof/>
                <w:webHidden/>
              </w:rPr>
              <w:fldChar w:fldCharType="end"/>
            </w:r>
          </w:hyperlink>
        </w:p>
        <w:p w14:paraId="4EDC5D2F"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19" w:history="1">
            <w:r w:rsidRPr="00E321C8">
              <w:rPr>
                <w:rStyle w:val="Hyperlink"/>
                <w:noProof/>
              </w:rPr>
              <w:t>Disaster Recovery Plan</w:t>
            </w:r>
            <w:r>
              <w:rPr>
                <w:noProof/>
                <w:webHidden/>
              </w:rPr>
              <w:tab/>
            </w:r>
            <w:r>
              <w:rPr>
                <w:noProof/>
                <w:webHidden/>
              </w:rPr>
              <w:fldChar w:fldCharType="begin"/>
            </w:r>
            <w:r>
              <w:rPr>
                <w:noProof/>
                <w:webHidden/>
              </w:rPr>
              <w:instrText xml:space="preserve"> PAGEREF _Toc165889019 \h </w:instrText>
            </w:r>
            <w:r>
              <w:rPr>
                <w:noProof/>
                <w:webHidden/>
              </w:rPr>
            </w:r>
            <w:r>
              <w:rPr>
                <w:noProof/>
                <w:webHidden/>
              </w:rPr>
              <w:fldChar w:fldCharType="separate"/>
            </w:r>
            <w:r>
              <w:rPr>
                <w:noProof/>
                <w:webHidden/>
              </w:rPr>
              <w:t>21</w:t>
            </w:r>
            <w:r>
              <w:rPr>
                <w:noProof/>
                <w:webHidden/>
              </w:rPr>
              <w:fldChar w:fldCharType="end"/>
            </w:r>
          </w:hyperlink>
        </w:p>
        <w:p w14:paraId="76EFAA50" w14:textId="77777777" w:rsidR="009D3508" w:rsidRDefault="009D3508">
          <w:pPr>
            <w:pStyle w:val="TOC2"/>
            <w:tabs>
              <w:tab w:val="right" w:leader="dot" w:pos="9350"/>
            </w:tabs>
            <w:rPr>
              <w:rFonts w:eastAsiaTheme="minorEastAsia"/>
              <w:noProof/>
              <w:kern w:val="2"/>
              <w:sz w:val="24"/>
              <w:szCs w:val="24"/>
              <w:lang w:eastAsia="en-GB"/>
              <w14:ligatures w14:val="standardContextual"/>
            </w:rPr>
          </w:pPr>
          <w:hyperlink w:anchor="_Toc165889020" w:history="1">
            <w:r w:rsidRPr="00E321C8">
              <w:rPr>
                <w:rStyle w:val="Hyperlink"/>
                <w:noProof/>
              </w:rPr>
              <w:t>Conclusion:</w:t>
            </w:r>
            <w:r>
              <w:rPr>
                <w:noProof/>
                <w:webHidden/>
              </w:rPr>
              <w:tab/>
            </w:r>
            <w:r>
              <w:rPr>
                <w:noProof/>
                <w:webHidden/>
              </w:rPr>
              <w:fldChar w:fldCharType="begin"/>
            </w:r>
            <w:r>
              <w:rPr>
                <w:noProof/>
                <w:webHidden/>
              </w:rPr>
              <w:instrText xml:space="preserve"> PAGEREF _Toc165889020 \h </w:instrText>
            </w:r>
            <w:r>
              <w:rPr>
                <w:noProof/>
                <w:webHidden/>
              </w:rPr>
            </w:r>
            <w:r>
              <w:rPr>
                <w:noProof/>
                <w:webHidden/>
              </w:rPr>
              <w:fldChar w:fldCharType="separate"/>
            </w:r>
            <w:r>
              <w:rPr>
                <w:noProof/>
                <w:webHidden/>
              </w:rPr>
              <w:t>23</w:t>
            </w:r>
            <w:r>
              <w:rPr>
                <w:noProof/>
                <w:webHidden/>
              </w:rPr>
              <w:fldChar w:fldCharType="end"/>
            </w:r>
          </w:hyperlink>
        </w:p>
        <w:p w14:paraId="6365C1E3" w14:textId="77777777" w:rsidR="009D3508" w:rsidRDefault="009D3508">
          <w:pPr>
            <w:pStyle w:val="TOC1"/>
            <w:tabs>
              <w:tab w:val="right" w:leader="dot" w:pos="9350"/>
            </w:tabs>
            <w:rPr>
              <w:rFonts w:eastAsiaTheme="minorEastAsia"/>
              <w:noProof/>
              <w:kern w:val="2"/>
              <w:sz w:val="24"/>
              <w:szCs w:val="24"/>
              <w:lang w:eastAsia="en-GB"/>
              <w14:ligatures w14:val="standardContextual"/>
            </w:rPr>
          </w:pPr>
          <w:hyperlink w:anchor="_Toc165889021" w:history="1">
            <w:r w:rsidRPr="00E321C8">
              <w:rPr>
                <w:rStyle w:val="Hyperlink"/>
                <w:noProof/>
              </w:rPr>
              <w:t>References</w:t>
            </w:r>
            <w:r>
              <w:rPr>
                <w:noProof/>
                <w:webHidden/>
              </w:rPr>
              <w:tab/>
            </w:r>
            <w:r>
              <w:rPr>
                <w:noProof/>
                <w:webHidden/>
              </w:rPr>
              <w:fldChar w:fldCharType="begin"/>
            </w:r>
            <w:r>
              <w:rPr>
                <w:noProof/>
                <w:webHidden/>
              </w:rPr>
              <w:instrText xml:space="preserve"> PAGEREF _Toc165889021 \h </w:instrText>
            </w:r>
            <w:r>
              <w:rPr>
                <w:noProof/>
                <w:webHidden/>
              </w:rPr>
            </w:r>
            <w:r>
              <w:rPr>
                <w:noProof/>
                <w:webHidden/>
              </w:rPr>
              <w:fldChar w:fldCharType="separate"/>
            </w:r>
            <w:r>
              <w:rPr>
                <w:noProof/>
                <w:webHidden/>
              </w:rPr>
              <w:t>23</w:t>
            </w:r>
            <w:r>
              <w:rPr>
                <w:noProof/>
                <w:webHidden/>
              </w:rPr>
              <w:fldChar w:fldCharType="end"/>
            </w:r>
          </w:hyperlink>
        </w:p>
        <w:p w14:paraId="51CC00FF" w14:textId="77777777" w:rsidR="003C539E" w:rsidRDefault="003C539E" w:rsidP="003C539E">
          <w:pPr>
            <w:pStyle w:val="TOC2"/>
            <w:tabs>
              <w:tab w:val="right" w:leader="dot" w:pos="9015"/>
            </w:tabs>
            <w:rPr>
              <w:noProof/>
            </w:rPr>
          </w:pPr>
          <w:r>
            <w:fldChar w:fldCharType="end"/>
          </w:r>
        </w:p>
      </w:sdtContent>
    </w:sdt>
    <w:p w14:paraId="1A4F272E" w14:textId="77777777" w:rsidR="003C539E" w:rsidRDefault="003C539E" w:rsidP="003C539E"/>
    <w:p w14:paraId="699EE2CE" w14:textId="77777777" w:rsidR="003C539E" w:rsidRDefault="003C539E" w:rsidP="003C539E"/>
    <w:p w14:paraId="0F6FE38A" w14:textId="77777777" w:rsidR="003C539E" w:rsidRDefault="003C539E" w:rsidP="003C539E">
      <w:r>
        <w:br w:type="page"/>
      </w:r>
    </w:p>
    <w:p w14:paraId="5278CB6C" w14:textId="77777777" w:rsidR="003C539E" w:rsidRPr="00A07369" w:rsidRDefault="003C539E" w:rsidP="003C539E">
      <w:pPr>
        <w:pStyle w:val="Heading1"/>
        <w:jc w:val="center"/>
      </w:pPr>
      <w:bookmarkStart w:id="0" w:name="_Toc165888998"/>
      <w:r>
        <w:lastRenderedPageBreak/>
        <w:t>Introduction</w:t>
      </w:r>
      <w:bookmarkEnd w:id="0"/>
    </w:p>
    <w:p w14:paraId="7F20C11A" w14:textId="77777777" w:rsidR="003C539E" w:rsidRDefault="003C539E" w:rsidP="003C539E">
      <w:pPr>
        <w:pStyle w:val="Heading2"/>
      </w:pPr>
    </w:p>
    <w:p w14:paraId="269CFE9A" w14:textId="77777777" w:rsidR="003C539E" w:rsidRDefault="003C539E" w:rsidP="003C539E">
      <w:pPr>
        <w:pStyle w:val="Heading2"/>
      </w:pPr>
      <w:bookmarkStart w:id="1" w:name="_Toc165888999"/>
      <w:r>
        <w:t>Executive Summary</w:t>
      </w:r>
      <w:bookmarkEnd w:id="1"/>
    </w:p>
    <w:p w14:paraId="6FE03308" w14:textId="77777777" w:rsidR="006C3782" w:rsidRPr="003F288D" w:rsidRDefault="008E615A" w:rsidP="006C3782">
      <w:pPr>
        <w:jc w:val="both"/>
        <w:rPr>
          <w:rFonts w:ascii="Times New Roman" w:hAnsi="Times New Roman"/>
        </w:rPr>
      </w:pPr>
      <w:r w:rsidRPr="008E615A">
        <w:t xml:space="preserve">The </w:t>
      </w:r>
      <w:r w:rsidR="008A0066">
        <w:t xml:space="preserve">focus of this research </w:t>
      </w:r>
      <w:r w:rsidRPr="008E615A">
        <w:t xml:space="preserve">is to provide a thorough security audit with important findings for Megahotel, one of the top hotel chains in the UK. They are well-known for providing exceptional guest services and are committed to upholding the reputation of their brand. </w:t>
      </w:r>
      <w:r w:rsidR="008A0066" w:rsidRPr="008E615A">
        <w:t>To</w:t>
      </w:r>
      <w:r w:rsidRPr="008E615A">
        <w:t xml:space="preserve"> grow its business, M</w:t>
      </w:r>
      <w:r w:rsidR="006C3782">
        <w:t xml:space="preserve">egahotel </w:t>
      </w:r>
      <w:r w:rsidR="006C3782" w:rsidRPr="006C3782">
        <w:t xml:space="preserve">plans to expand through the acquisition of </w:t>
      </w:r>
      <w:r w:rsidR="006C3782">
        <w:t xml:space="preserve">a smaller chain known as </w:t>
      </w:r>
      <w:r w:rsidR="008A0066" w:rsidRPr="006C3782">
        <w:t>Value Chain</w:t>
      </w:r>
      <w:r w:rsidR="008A0066">
        <w:t>. This</w:t>
      </w:r>
      <w:r w:rsidR="006C3782" w:rsidRPr="006C3782">
        <w:t xml:space="preserve"> have raised concerns about potential security threats, highlighting the need for a comprehensive review of existing information security arrangements and management structures.</w:t>
      </w:r>
    </w:p>
    <w:p w14:paraId="0712B8FD" w14:textId="77777777" w:rsidR="008E615A" w:rsidRPr="008E615A" w:rsidRDefault="006C3782" w:rsidP="008A0066">
      <w:pPr>
        <w:jc w:val="both"/>
      </w:pPr>
      <w:r w:rsidRPr="006C3782">
        <w:t>The Chief Information Security Officer (CISO) is concerned about potential threats</w:t>
      </w:r>
      <w:r w:rsidR="008A0066">
        <w:t>,</w:t>
      </w:r>
      <w:r w:rsidRPr="006C3782">
        <w:t xml:space="preserve"> so he hired</w:t>
      </w:r>
      <w:r w:rsidR="008E615A">
        <w:t xml:space="preserve"> our group</w:t>
      </w:r>
      <w:r w:rsidR="008A0066">
        <w:t>,</w:t>
      </w:r>
      <w:r w:rsidR="008E615A" w:rsidRPr="008E615A">
        <w:t xml:space="preserve"> E</w:t>
      </w:r>
      <w:r w:rsidR="008A0066">
        <w:t>i</w:t>
      </w:r>
      <w:r w:rsidR="008E615A" w:rsidRPr="008E615A">
        <w:t>sha</w:t>
      </w:r>
      <w:r w:rsidR="008A0066">
        <w:t xml:space="preserve"> Aiman Chaudary, and</w:t>
      </w:r>
      <w:r w:rsidR="008E615A" w:rsidRPr="008E615A">
        <w:t xml:space="preserve"> Hafiz Hassan </w:t>
      </w:r>
      <w:r w:rsidR="008E615A">
        <w:t>Ahmed</w:t>
      </w:r>
      <w:r w:rsidR="008A0066">
        <w:t>,</w:t>
      </w:r>
      <w:r w:rsidR="008E615A" w:rsidRPr="008E615A">
        <w:t xml:space="preserve"> to audit the company's current assets, assess potential threats that the merger could introduce, and provide a business continuity and treatment plan. </w:t>
      </w:r>
    </w:p>
    <w:p w14:paraId="744F77C8" w14:textId="77777777" w:rsidR="008E615A" w:rsidRPr="008E615A" w:rsidRDefault="008A0066" w:rsidP="008A0066">
      <w:pPr>
        <w:jc w:val="both"/>
      </w:pPr>
      <w:r w:rsidRPr="008E615A">
        <w:t>To</w:t>
      </w:r>
      <w:r w:rsidR="008E615A" w:rsidRPr="008E615A">
        <w:t xml:space="preserve"> identify the assets at risk and draw attention to their vulnerabilities and potential risks, we </w:t>
      </w:r>
      <w:r>
        <w:t>initially</w:t>
      </w:r>
      <w:r w:rsidR="008E615A" w:rsidRPr="008E615A">
        <w:t xml:space="preserve"> reviewed the process in this audit. Going forward, we implemented risk reduction in compliance with ISO 27001 standards, suggesting the strategy for risk reduction and the controls required to calculate the risk.</w:t>
      </w:r>
    </w:p>
    <w:p w14:paraId="27B32480" w14:textId="77777777" w:rsidR="006875A6" w:rsidRDefault="008E615A" w:rsidP="008A0066">
      <w:pPr>
        <w:jc w:val="both"/>
      </w:pPr>
      <w:r w:rsidRPr="008E615A">
        <w:t xml:space="preserve"> In addition, we described the risk communication plan for informing stakeholders about the risk. The suggested report also includes a disaster recovery plan for each asset's backup plan in the event of a cyberattack, as well as a business continuity strategy to help keep the workflow running in the event of a threat. </w:t>
      </w:r>
      <w:r>
        <w:t>The</w:t>
      </w:r>
      <w:r w:rsidR="006875A6">
        <w:t xml:space="preserve"> focus of this report is to assess the security </w:t>
      </w:r>
      <w:r>
        <w:t xml:space="preserve">audit of </w:t>
      </w:r>
      <w:r w:rsidR="001959E9">
        <w:t>Megahotel</w:t>
      </w:r>
      <w:r>
        <w:t xml:space="preserve"> </w:t>
      </w:r>
      <w:r w:rsidR="006875A6">
        <w:t xml:space="preserve">along with the organization’s compliance posture with regulations such as </w:t>
      </w:r>
    </w:p>
    <w:p w14:paraId="1E8C0B42" w14:textId="77777777" w:rsidR="006875A6" w:rsidRPr="008E615A" w:rsidRDefault="006875A6" w:rsidP="008E615A">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UK Data Protection Act 2018</w:t>
      </w:r>
    </w:p>
    <w:p w14:paraId="7D98A4C3" w14:textId="77777777" w:rsidR="006875A6" w:rsidRPr="008E615A" w:rsidRDefault="006875A6" w:rsidP="008E615A">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GDPR</w:t>
      </w:r>
    </w:p>
    <w:p w14:paraId="63F5B91C" w14:textId="77777777" w:rsidR="006875A6" w:rsidRPr="008E615A" w:rsidRDefault="006875A6" w:rsidP="008E615A">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PCI DSS</w:t>
      </w:r>
    </w:p>
    <w:p w14:paraId="64CB5324" w14:textId="77777777" w:rsidR="006875A6" w:rsidRPr="008E615A" w:rsidRDefault="006875A6" w:rsidP="008E615A">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 xml:space="preserve">ISO 27001 </w:t>
      </w:r>
    </w:p>
    <w:p w14:paraId="67418276" w14:textId="77777777" w:rsidR="006875A6" w:rsidRPr="008E615A" w:rsidRDefault="006875A6" w:rsidP="008E615A">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 xml:space="preserve">FAIR </w:t>
      </w:r>
    </w:p>
    <w:p w14:paraId="5736E8C5" w14:textId="77777777" w:rsidR="003C539E" w:rsidRDefault="008E615A" w:rsidP="003C539E">
      <w:r w:rsidRPr="008E615A">
        <w:t xml:space="preserve">The audit's conclusion also highlights the system's possible vulnerabilities, risk level, frequency of losses, </w:t>
      </w:r>
      <w:r w:rsidR="009F6A42">
        <w:t xml:space="preserve">and </w:t>
      </w:r>
      <w:r w:rsidRPr="008E615A">
        <w:t>business continuity plan and offers suggestions for mitigating them.</w:t>
      </w:r>
    </w:p>
    <w:p w14:paraId="708CA9BA" w14:textId="77777777" w:rsidR="00190622" w:rsidRPr="00706CCB" w:rsidRDefault="00190622" w:rsidP="003C539E"/>
    <w:p w14:paraId="5F582E71" w14:textId="77777777" w:rsidR="003C539E" w:rsidRPr="00DE6A9E" w:rsidRDefault="003C539E" w:rsidP="003C539E">
      <w:pPr>
        <w:pStyle w:val="Heading2"/>
      </w:pPr>
      <w:bookmarkStart w:id="2" w:name="_Toc165889000"/>
      <w:r w:rsidRPr="00DE6A9E">
        <w:t>Brief overview of the company</w:t>
      </w:r>
      <w:bookmarkEnd w:id="2"/>
    </w:p>
    <w:p w14:paraId="54FA9837" w14:textId="77777777" w:rsidR="00A42C74" w:rsidRPr="00CC2260" w:rsidRDefault="00A42C74" w:rsidP="00A42C74">
      <w:pPr>
        <w:jc w:val="both"/>
      </w:pPr>
      <w:bookmarkStart w:id="3" w:name="_Toc165889001"/>
      <w:r w:rsidRPr="00AC354C">
        <w:t xml:space="preserve">Megahotel has a global reputation for offering top-notch services to its patrons. It works in an extremely delicate and regulated industry, handling sensitive and private customer data while maintaining data security and protecting client privacy. Megahotel hopes to combine with </w:t>
      </w:r>
      <w:proofErr w:type="spellStart"/>
      <w:r w:rsidRPr="00AC354C">
        <w:t>Valuechain</w:t>
      </w:r>
      <w:proofErr w:type="spellEnd"/>
      <w:r w:rsidRPr="00AC354C">
        <w:t xml:space="preserve">, a smaller chain, because of its expanding business. Data availability to new chains is expected to increase data loss due to various cyberattack types. The organization's IT infrastructure, which consists of servers, client devices, network devices, and cloud-based technologies spread across multiple regions, including Europe, as well as the involvement of remote staff from various countries with varying rules and regulations as well </w:t>
      </w:r>
      <w:r>
        <w:t>Megahotel holds a highly sophisticated IT infrastructure updated recently. With the advancement in technology, the Megahotel invested for the latest modern network technology used in the world. Even With the current advanced IT infrastructure there could be some possible network safety threats from this merger, which we will assess during this security audit.</w:t>
      </w:r>
    </w:p>
    <w:p w14:paraId="2CAE56CA" w14:textId="77777777" w:rsidR="003C539E" w:rsidRDefault="003C539E" w:rsidP="003C539E">
      <w:pPr>
        <w:pStyle w:val="Heading2"/>
      </w:pPr>
      <w:r>
        <w:lastRenderedPageBreak/>
        <w:t>Scope of the assessment</w:t>
      </w:r>
      <w:bookmarkEnd w:id="3"/>
    </w:p>
    <w:p w14:paraId="374450EF" w14:textId="77777777" w:rsidR="00F17FBF" w:rsidRPr="00F17FBF" w:rsidRDefault="00F17FBF" w:rsidP="00F17FBF"/>
    <w:p w14:paraId="52E1BA96" w14:textId="77777777" w:rsidR="00665041" w:rsidRDefault="00665041" w:rsidP="00665041">
      <w:pPr>
        <w:jc w:val="both"/>
      </w:pPr>
      <w:r>
        <w:t xml:space="preserve">Due to the sophisticated IT architecture of Megahotel, assessment must be done with precision and thoroughness to prevent misunderstandings and mistakes. The organization's IT systems </w:t>
      </w:r>
      <w:r w:rsidR="00F17FBF">
        <w:t xml:space="preserve">were </w:t>
      </w:r>
      <w:r>
        <w:t>thoroughly examined, and the security framework running the key departments</w:t>
      </w:r>
      <w:r w:rsidR="00F17FBF">
        <w:t xml:space="preserve"> were </w:t>
      </w:r>
      <w:r>
        <w:t xml:space="preserve">evaluated. Data regulations compliance, challenges, and the logical and physical components of the systems </w:t>
      </w:r>
      <w:r w:rsidR="00F17FBF">
        <w:t>were</w:t>
      </w:r>
      <w:r>
        <w:t xml:space="preserve"> all included in the security audit report.</w:t>
      </w:r>
      <w:r w:rsidR="00BD596D" w:rsidRPr="00BD596D">
        <w:t xml:space="preserve"> The security audit report provided covers not only a comprehensive evaluation of Megahotel IT infrastructure, but also the compliance of information security practices with current data regulations.</w:t>
      </w:r>
    </w:p>
    <w:p w14:paraId="38BFFD8F" w14:textId="77777777" w:rsidR="00665041" w:rsidRPr="00665041" w:rsidRDefault="00665041" w:rsidP="00665041">
      <w:pPr>
        <w:jc w:val="both"/>
      </w:pPr>
      <w:r>
        <w:t>Some of the major areas of concern for this assessment include Recording and examining all IT resources, such as devices, software, and hardware, servers, networks. Making sure that private information is shared, accessed, and stored in a secure way in compliance with laws like the UK Data Protection Act of 2018, PCI DSS, and GDPR.</w:t>
      </w:r>
    </w:p>
    <w:p w14:paraId="386F3476" w14:textId="77777777" w:rsidR="00AC354C" w:rsidRDefault="00190622" w:rsidP="00A42C74">
      <w:pPr>
        <w:pBdr>
          <w:top w:val="nil"/>
          <w:left w:val="nil"/>
          <w:bottom w:val="nil"/>
          <w:right w:val="nil"/>
          <w:between w:val="nil"/>
        </w:pBdr>
        <w:spacing w:after="0"/>
        <w:jc w:val="both"/>
        <w:rPr>
          <w:rFonts w:ascii="Calibri" w:eastAsia="Calibri" w:hAnsi="Calibri" w:cs="Calibri"/>
          <w:color w:val="000000"/>
        </w:rPr>
      </w:pPr>
      <w:r w:rsidRPr="00190622">
        <w:rPr>
          <w:rFonts w:ascii="Calibri" w:eastAsia="Calibri" w:hAnsi="Calibri" w:cs="Calibri"/>
          <w:color w:val="000000"/>
        </w:rPr>
        <w:t>After</w:t>
      </w:r>
      <w:r w:rsidR="0010280C">
        <w:rPr>
          <w:rFonts w:ascii="Calibri" w:eastAsia="Calibri" w:hAnsi="Calibri" w:cs="Calibri"/>
          <w:color w:val="000000"/>
        </w:rPr>
        <w:t xml:space="preserve"> identifying </w:t>
      </w:r>
      <w:r w:rsidR="00BD596D">
        <w:rPr>
          <w:rFonts w:ascii="Calibri" w:eastAsia="Calibri" w:hAnsi="Calibri" w:cs="Calibri"/>
          <w:color w:val="000000"/>
        </w:rPr>
        <w:t xml:space="preserve">all </w:t>
      </w:r>
      <w:r w:rsidR="0010280C">
        <w:rPr>
          <w:rFonts w:ascii="Calibri" w:eastAsia="Calibri" w:hAnsi="Calibri" w:cs="Calibri"/>
          <w:color w:val="000000"/>
        </w:rPr>
        <w:t>the</w:t>
      </w:r>
      <w:r w:rsidR="00BD596D">
        <w:rPr>
          <w:rFonts w:ascii="Calibri" w:eastAsia="Calibri" w:hAnsi="Calibri" w:cs="Calibri"/>
          <w:color w:val="000000"/>
        </w:rPr>
        <w:t xml:space="preserve"> main</w:t>
      </w:r>
      <w:r w:rsidR="0010280C">
        <w:rPr>
          <w:rFonts w:ascii="Calibri" w:eastAsia="Calibri" w:hAnsi="Calibri" w:cs="Calibri"/>
          <w:color w:val="000000"/>
        </w:rPr>
        <w:t xml:space="preserve"> assets, their threats, vulnerabilities</w:t>
      </w:r>
      <w:r w:rsidR="00665041">
        <w:rPr>
          <w:rFonts w:ascii="Calibri" w:eastAsia="Calibri" w:hAnsi="Calibri" w:cs="Calibri"/>
          <w:color w:val="000000"/>
        </w:rPr>
        <w:t xml:space="preserve">, and existing controls, we </w:t>
      </w:r>
      <w:r w:rsidR="00BD596D">
        <w:rPr>
          <w:rFonts w:ascii="Calibri" w:eastAsia="Calibri" w:hAnsi="Calibri" w:cs="Calibri"/>
          <w:color w:val="000000"/>
        </w:rPr>
        <w:t>performed</w:t>
      </w:r>
      <w:r w:rsidR="00665041" w:rsidRPr="00190622">
        <w:rPr>
          <w:rFonts w:ascii="Calibri" w:eastAsia="Calibri" w:hAnsi="Calibri" w:cs="Calibri"/>
          <w:color w:val="000000"/>
        </w:rPr>
        <w:t xml:space="preserve"> Factor Analysis Information Risk (FAIR) method for </w:t>
      </w:r>
      <w:r w:rsidR="00665041">
        <w:rPr>
          <w:rFonts w:ascii="Calibri" w:eastAsia="Calibri" w:hAnsi="Calibri" w:cs="Calibri"/>
          <w:color w:val="000000"/>
        </w:rPr>
        <w:t xml:space="preserve">risk </w:t>
      </w:r>
      <w:r w:rsidR="00F17FBF">
        <w:rPr>
          <w:rFonts w:ascii="Calibri" w:eastAsia="Calibri" w:hAnsi="Calibri" w:cs="Calibri"/>
          <w:color w:val="000000"/>
        </w:rPr>
        <w:t xml:space="preserve">assessment, and </w:t>
      </w:r>
      <w:r w:rsidRPr="00190622">
        <w:rPr>
          <w:rFonts w:ascii="Calibri" w:eastAsia="Calibri" w:hAnsi="Calibri" w:cs="Calibri"/>
          <w:color w:val="000000"/>
        </w:rPr>
        <w:t>we use</w:t>
      </w:r>
      <w:r w:rsidR="00F17FBF">
        <w:rPr>
          <w:rFonts w:ascii="Calibri" w:eastAsia="Calibri" w:hAnsi="Calibri" w:cs="Calibri"/>
          <w:color w:val="000000"/>
        </w:rPr>
        <w:t>d</w:t>
      </w:r>
      <w:r w:rsidRPr="00190622">
        <w:rPr>
          <w:rFonts w:ascii="Calibri" w:eastAsia="Calibri" w:hAnsi="Calibri" w:cs="Calibri"/>
          <w:color w:val="000000"/>
        </w:rPr>
        <w:t xml:space="preserve"> ISO 27001 guidelines to</w:t>
      </w:r>
      <w:r w:rsidR="00F17FBF">
        <w:rPr>
          <w:rFonts w:ascii="Calibri" w:eastAsia="Calibri" w:hAnsi="Calibri" w:cs="Calibri"/>
          <w:color w:val="000000"/>
        </w:rPr>
        <w:t xml:space="preserve"> mitigate the existing risks and </w:t>
      </w:r>
      <w:r w:rsidRPr="00190622">
        <w:rPr>
          <w:rFonts w:ascii="Calibri" w:eastAsia="Calibri" w:hAnsi="Calibri" w:cs="Calibri"/>
          <w:color w:val="000000"/>
        </w:rPr>
        <w:t>create</w:t>
      </w:r>
      <w:r w:rsidR="00F17FBF">
        <w:rPr>
          <w:rFonts w:ascii="Calibri" w:eastAsia="Calibri" w:hAnsi="Calibri" w:cs="Calibri"/>
          <w:color w:val="000000"/>
        </w:rPr>
        <w:t>d</w:t>
      </w:r>
      <w:r w:rsidRPr="00190622">
        <w:rPr>
          <w:rFonts w:ascii="Calibri" w:eastAsia="Calibri" w:hAnsi="Calibri" w:cs="Calibri"/>
          <w:color w:val="000000"/>
        </w:rPr>
        <w:t xml:space="preserve"> a business continuity </w:t>
      </w:r>
      <w:r w:rsidR="00F17FBF">
        <w:rPr>
          <w:rFonts w:ascii="Calibri" w:eastAsia="Calibri" w:hAnsi="Calibri" w:cs="Calibri"/>
          <w:color w:val="000000"/>
        </w:rPr>
        <w:t>plan.</w:t>
      </w:r>
      <w:r w:rsidRPr="00190622">
        <w:rPr>
          <w:rFonts w:ascii="Calibri" w:eastAsia="Calibri" w:hAnsi="Calibri" w:cs="Calibri"/>
          <w:color w:val="000000"/>
        </w:rPr>
        <w:t xml:space="preserve"> Additionally</w:t>
      </w:r>
      <w:r w:rsidR="0010280C">
        <w:rPr>
          <w:rFonts w:ascii="Calibri" w:eastAsia="Calibri" w:hAnsi="Calibri" w:cs="Calibri"/>
          <w:color w:val="000000"/>
        </w:rPr>
        <w:t>,</w:t>
      </w:r>
      <w:r w:rsidRPr="00190622">
        <w:rPr>
          <w:rFonts w:ascii="Calibri" w:eastAsia="Calibri" w:hAnsi="Calibri" w:cs="Calibri"/>
          <w:color w:val="000000"/>
        </w:rPr>
        <w:t xml:space="preserve"> new controls </w:t>
      </w:r>
      <w:r w:rsidR="00F17FBF">
        <w:rPr>
          <w:rFonts w:ascii="Calibri" w:eastAsia="Calibri" w:hAnsi="Calibri" w:cs="Calibri"/>
          <w:color w:val="000000"/>
        </w:rPr>
        <w:t>were</w:t>
      </w:r>
      <w:r w:rsidRPr="00190622">
        <w:rPr>
          <w:rFonts w:ascii="Calibri" w:eastAsia="Calibri" w:hAnsi="Calibri" w:cs="Calibri"/>
          <w:color w:val="000000"/>
        </w:rPr>
        <w:t xml:space="preserve"> implemented</w:t>
      </w:r>
      <w:r w:rsidR="0010280C">
        <w:rPr>
          <w:rFonts w:ascii="Calibri" w:eastAsia="Calibri" w:hAnsi="Calibri" w:cs="Calibri"/>
          <w:color w:val="000000"/>
        </w:rPr>
        <w:t xml:space="preserve"> according to </w:t>
      </w:r>
      <w:r w:rsidR="0010280C" w:rsidRPr="00190622">
        <w:rPr>
          <w:rFonts w:ascii="Calibri" w:eastAsia="Calibri" w:hAnsi="Calibri" w:cs="Calibri"/>
          <w:color w:val="000000"/>
        </w:rPr>
        <w:t>the ISO</w:t>
      </w:r>
      <w:r w:rsidR="0010280C">
        <w:rPr>
          <w:rFonts w:ascii="Calibri" w:eastAsia="Calibri" w:hAnsi="Calibri" w:cs="Calibri"/>
          <w:color w:val="000000"/>
        </w:rPr>
        <w:t xml:space="preserve"> </w:t>
      </w:r>
      <w:r w:rsidR="0010280C" w:rsidRPr="00190622">
        <w:rPr>
          <w:rFonts w:ascii="Calibri" w:eastAsia="Calibri" w:hAnsi="Calibri" w:cs="Calibri"/>
          <w:color w:val="000000"/>
        </w:rPr>
        <w:t>27001 document</w:t>
      </w:r>
      <w:r w:rsidR="0010280C">
        <w:rPr>
          <w:rFonts w:ascii="Calibri" w:eastAsia="Calibri" w:hAnsi="Calibri" w:cs="Calibri"/>
          <w:color w:val="000000"/>
        </w:rPr>
        <w:t>.</w:t>
      </w:r>
      <w:r w:rsidRPr="00190622">
        <w:rPr>
          <w:rFonts w:ascii="Calibri" w:eastAsia="Calibri" w:hAnsi="Calibri" w:cs="Calibri"/>
          <w:color w:val="000000"/>
        </w:rPr>
        <w:t xml:space="preserve"> </w:t>
      </w:r>
    </w:p>
    <w:p w14:paraId="1D3C60B8" w14:textId="77777777" w:rsidR="001B3FC6" w:rsidRDefault="001B3FC6" w:rsidP="00190622">
      <w:pPr>
        <w:pBdr>
          <w:top w:val="nil"/>
          <w:left w:val="nil"/>
          <w:bottom w:val="nil"/>
          <w:right w:val="nil"/>
          <w:between w:val="nil"/>
        </w:pBdr>
        <w:spacing w:after="0"/>
        <w:rPr>
          <w:rFonts w:ascii="Calibri" w:eastAsia="Calibri" w:hAnsi="Calibri" w:cs="Calibri"/>
          <w:color w:val="000000"/>
        </w:rPr>
      </w:pPr>
    </w:p>
    <w:p w14:paraId="3057421F" w14:textId="77777777" w:rsidR="00582CBC" w:rsidRDefault="00582CBC" w:rsidP="00190622">
      <w:pPr>
        <w:pBdr>
          <w:top w:val="nil"/>
          <w:left w:val="nil"/>
          <w:bottom w:val="nil"/>
          <w:right w:val="nil"/>
          <w:between w:val="nil"/>
        </w:pBdr>
        <w:spacing w:after="0"/>
        <w:rPr>
          <w:rFonts w:ascii="Calibri" w:eastAsia="Calibri" w:hAnsi="Calibri" w:cs="Calibri"/>
          <w:color w:val="000000"/>
        </w:rPr>
      </w:pPr>
    </w:p>
    <w:p w14:paraId="1E90597C" w14:textId="77777777" w:rsidR="005D39FD" w:rsidRDefault="005D39FD" w:rsidP="00190622">
      <w:pPr>
        <w:pBdr>
          <w:top w:val="nil"/>
          <w:left w:val="nil"/>
          <w:bottom w:val="nil"/>
          <w:right w:val="nil"/>
          <w:between w:val="nil"/>
        </w:pBdr>
        <w:spacing w:after="0"/>
        <w:rPr>
          <w:rFonts w:ascii="Calibri" w:eastAsia="Calibri" w:hAnsi="Calibri" w:cs="Calibri"/>
          <w:color w:val="000000"/>
        </w:rPr>
      </w:pPr>
    </w:p>
    <w:p w14:paraId="22C5A2B2" w14:textId="77777777" w:rsidR="001B3FC6" w:rsidRDefault="001B3FC6" w:rsidP="001B3FC6">
      <w:pPr>
        <w:pStyle w:val="Heading2"/>
      </w:pPr>
      <w:bookmarkStart w:id="4" w:name="_Toc165889002"/>
      <w:r>
        <w:t>Organisational structure</w:t>
      </w:r>
      <w:bookmarkEnd w:id="4"/>
    </w:p>
    <w:p w14:paraId="12FF466E" w14:textId="77777777" w:rsidR="003242F8" w:rsidRDefault="003242F8" w:rsidP="001B3FC6">
      <w:pPr>
        <w:rPr>
          <w:noProof/>
          <w:lang w:val="en-US"/>
        </w:rPr>
      </w:pPr>
    </w:p>
    <w:p w14:paraId="663DB38A" w14:textId="77777777" w:rsidR="003242F8" w:rsidRDefault="003242F8" w:rsidP="001B3FC6">
      <w:pPr>
        <w:rPr>
          <w:noProof/>
          <w:lang w:val="en-US"/>
        </w:rPr>
      </w:pPr>
    </w:p>
    <w:p w14:paraId="681D9D35" w14:textId="77777777" w:rsidR="001B3FC6" w:rsidRDefault="001B3FC6" w:rsidP="001B3FC6">
      <w:r>
        <w:rPr>
          <w:noProof/>
          <w:lang w:val="en-US"/>
        </w:rPr>
        <mc:AlternateContent>
          <mc:Choice Requires="wps">
            <w:drawing>
              <wp:anchor distT="0" distB="0" distL="114300" distR="114300" simplePos="0" relativeHeight="251663360" behindDoc="0" locked="0" layoutInCell="1" allowOverlap="1" wp14:anchorId="7E0B8E9D" wp14:editId="579EF2F2">
                <wp:simplePos x="0" y="0"/>
                <wp:positionH relativeFrom="column">
                  <wp:posOffset>3248025</wp:posOffset>
                </wp:positionH>
                <wp:positionV relativeFrom="paragraph">
                  <wp:posOffset>2155191</wp:posOffset>
                </wp:positionV>
                <wp:extent cx="0" cy="17145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0"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BCE9D0"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75pt,169.7pt" to="255.75pt,1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" strokecolor="#5b9bd5 [3204]" strokeweight=".5pt">
                <v:stroke joinstyle="miter"/>
              </v:line>
            </w:pict>
          </mc:Fallback>
        </mc:AlternateContent>
      </w:r>
      <w:r>
        <w:rPr>
          <w:noProof/>
          <w:lang w:val="en-US"/>
        </w:rPr>
        <w:t xml:space="preserve">       </w:t>
      </w:r>
      <w:r>
        <w:rPr>
          <w:noProof/>
          <w:lang w:val="en-US"/>
        </w:rPr>
        <w:drawing>
          <wp:inline distT="0" distB="0" distL="0" distR="0" wp14:anchorId="1C6B0B2F" wp14:editId="42952163">
            <wp:extent cx="4933950" cy="2882265"/>
            <wp:effectExtent l="38100" t="0" r="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324DF8E" w14:textId="77777777" w:rsidR="003242F8" w:rsidRDefault="003242F8" w:rsidP="001B3FC6">
      <w:pPr>
        <w:pStyle w:val="Heading2"/>
      </w:pPr>
    </w:p>
    <w:p w14:paraId="48A13A9B" w14:textId="77777777" w:rsidR="005D39FD" w:rsidRDefault="005D39FD" w:rsidP="005D39FD"/>
    <w:p w14:paraId="6C5214FD" w14:textId="77777777" w:rsidR="009D3508" w:rsidRDefault="009D3508" w:rsidP="005D39FD"/>
    <w:p w14:paraId="23FC0F18" w14:textId="77777777" w:rsidR="009D3508" w:rsidRDefault="009D3508" w:rsidP="005D39FD"/>
    <w:p w14:paraId="17DBD5D3" w14:textId="77777777" w:rsidR="009D3508" w:rsidRPr="005D39FD" w:rsidRDefault="009D3508" w:rsidP="005D39FD"/>
    <w:p w14:paraId="67A6CBC7" w14:textId="77777777" w:rsidR="003242F8" w:rsidRPr="00097E9C" w:rsidRDefault="003242F8" w:rsidP="003242F8">
      <w:pPr>
        <w:pStyle w:val="Heading1"/>
      </w:pPr>
      <w:bookmarkStart w:id="5" w:name="_Toc165889003"/>
      <w:r>
        <w:t xml:space="preserve">Risk Assessment and </w:t>
      </w:r>
      <w:r w:rsidR="009D3508">
        <w:t>A</w:t>
      </w:r>
      <w:r>
        <w:t>nalysis</w:t>
      </w:r>
      <w:bookmarkEnd w:id="5"/>
    </w:p>
    <w:p w14:paraId="04E4801E" w14:textId="77777777" w:rsidR="003242F8" w:rsidRDefault="003242F8" w:rsidP="001B3FC6">
      <w:pPr>
        <w:pStyle w:val="Heading2"/>
      </w:pPr>
    </w:p>
    <w:p w14:paraId="4D13A4D0" w14:textId="77777777" w:rsidR="001B3FC6" w:rsidRDefault="001B3FC6" w:rsidP="001B3FC6">
      <w:pPr>
        <w:pStyle w:val="Heading2"/>
      </w:pPr>
      <w:bookmarkStart w:id="6" w:name="_Toc165889004"/>
      <w:r>
        <w:t xml:space="preserve">Risk assessment </w:t>
      </w:r>
      <w:r w:rsidR="009D3508">
        <w:t>T</w:t>
      </w:r>
      <w:r>
        <w:t>eam</w:t>
      </w:r>
      <w:bookmarkEnd w:id="6"/>
    </w:p>
    <w:p w14:paraId="05A695F5" w14:textId="66B21DC4" w:rsidR="00921EC8" w:rsidRDefault="00921EC8" w:rsidP="00921EC8">
      <w:pPr>
        <w:pStyle w:val="NormalWeb"/>
        <w:jc w:val="both"/>
      </w:pPr>
      <w:r>
        <w:t xml:space="preserve">The risk assessment team consists of </w:t>
      </w:r>
      <w:r w:rsidR="00E52A36">
        <w:t xml:space="preserve">2 persons, </w:t>
      </w:r>
      <w:r>
        <w:t>who are both information security audit experts. The responsibilities and tasks are equally divided between these two members, reporting to the Chief Information Security Officer (CISO) for audit and assessment results.</w:t>
      </w:r>
    </w:p>
    <w:p w14:paraId="62D39C09" w14:textId="77777777" w:rsidR="00C5003B" w:rsidRDefault="00921EC8" w:rsidP="00921EC8">
      <w:pPr>
        <w:pStyle w:val="NormalWeb"/>
        <w:jc w:val="both"/>
      </w:pPr>
      <w:r>
        <w:t>The risk assessment team (RAT) ensures the creation, evaluation, assessment, and mitigation of the whole risk assessment document. The following table shows a clear picture of the RAT.</w:t>
      </w:r>
    </w:p>
    <w:p w14:paraId="6B1602C6" w14:textId="77777777" w:rsidR="00921EC8" w:rsidRDefault="00921EC8" w:rsidP="00921EC8">
      <w:pPr>
        <w:pStyle w:val="NormalWeb"/>
        <w:jc w:val="both"/>
      </w:pPr>
    </w:p>
    <w:tbl>
      <w:tblPr>
        <w:tblStyle w:val="TableGrid"/>
        <w:tblW w:w="0" w:type="auto"/>
        <w:tblLook w:val="04A0" w:firstRow="1" w:lastRow="0" w:firstColumn="1" w:lastColumn="0" w:noHBand="0" w:noVBand="1"/>
      </w:tblPr>
      <w:tblGrid>
        <w:gridCol w:w="4508"/>
        <w:gridCol w:w="4508"/>
      </w:tblGrid>
      <w:tr w:rsidR="003242F8" w14:paraId="59E75767" w14:textId="77777777" w:rsidTr="003242F8">
        <w:tc>
          <w:tcPr>
            <w:tcW w:w="4508" w:type="dxa"/>
          </w:tcPr>
          <w:p w14:paraId="46754949" w14:textId="0BBB5D1A" w:rsidR="003242F8" w:rsidRPr="00AC447B" w:rsidRDefault="00E52A36" w:rsidP="003242F8">
            <w:pPr>
              <w:jc w:val="center"/>
              <w:rPr>
                <w:b/>
                <w:i/>
                <w:u w:val="single"/>
              </w:rPr>
            </w:pPr>
            <w:r>
              <w:rPr>
                <w:b/>
                <w:i/>
                <w:u w:val="single"/>
              </w:rPr>
              <w:t>Person 1</w:t>
            </w:r>
          </w:p>
        </w:tc>
        <w:tc>
          <w:tcPr>
            <w:tcW w:w="4508" w:type="dxa"/>
          </w:tcPr>
          <w:p w14:paraId="1C8949F7" w14:textId="730A2432" w:rsidR="003242F8" w:rsidRPr="00AC447B" w:rsidRDefault="00E52A36" w:rsidP="003242F8">
            <w:pPr>
              <w:jc w:val="center"/>
              <w:rPr>
                <w:b/>
                <w:i/>
                <w:u w:val="single"/>
              </w:rPr>
            </w:pPr>
            <w:r>
              <w:rPr>
                <w:b/>
                <w:i/>
                <w:u w:val="single"/>
              </w:rPr>
              <w:t>Person 2</w:t>
            </w:r>
          </w:p>
        </w:tc>
      </w:tr>
      <w:tr w:rsidR="003242F8" w14:paraId="079F8A3E" w14:textId="77777777" w:rsidTr="003242F8">
        <w:tc>
          <w:tcPr>
            <w:tcW w:w="4508" w:type="dxa"/>
          </w:tcPr>
          <w:p w14:paraId="1B10FFFC"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Asset Identification and Classification</w:t>
            </w:r>
          </w:p>
        </w:tc>
        <w:tc>
          <w:tcPr>
            <w:tcW w:w="4508" w:type="dxa"/>
          </w:tcPr>
          <w:p w14:paraId="763919CB"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Vulnerabilities</w:t>
            </w:r>
          </w:p>
        </w:tc>
      </w:tr>
      <w:tr w:rsidR="003242F8" w14:paraId="4C8EDB61" w14:textId="77777777" w:rsidTr="003242F8">
        <w:tc>
          <w:tcPr>
            <w:tcW w:w="4508" w:type="dxa"/>
          </w:tcPr>
          <w:p w14:paraId="0E872BFE"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Severities and Threats</w:t>
            </w:r>
          </w:p>
        </w:tc>
        <w:tc>
          <w:tcPr>
            <w:tcW w:w="4508" w:type="dxa"/>
          </w:tcPr>
          <w:p w14:paraId="72AF5CFA"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Existing Controls</w:t>
            </w:r>
          </w:p>
        </w:tc>
      </w:tr>
      <w:tr w:rsidR="003242F8" w14:paraId="7A24CFEC" w14:textId="77777777" w:rsidTr="003242F8">
        <w:tc>
          <w:tcPr>
            <w:tcW w:w="4508" w:type="dxa"/>
          </w:tcPr>
          <w:p w14:paraId="1F82FC1F"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FAIR</w:t>
            </w:r>
          </w:p>
        </w:tc>
        <w:tc>
          <w:tcPr>
            <w:tcW w:w="4508" w:type="dxa"/>
          </w:tcPr>
          <w:p w14:paraId="7F0EE99B"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FAIR</w:t>
            </w:r>
          </w:p>
        </w:tc>
      </w:tr>
      <w:tr w:rsidR="003242F8" w14:paraId="24C510D2" w14:textId="77777777" w:rsidTr="003242F8">
        <w:tc>
          <w:tcPr>
            <w:tcW w:w="4508" w:type="dxa"/>
          </w:tcPr>
          <w:p w14:paraId="7149913C" w14:textId="77777777" w:rsidR="003242F8" w:rsidRPr="00290F44" w:rsidRDefault="00921EC8" w:rsidP="003242F8">
            <w:pPr>
              <w:jc w:val="center"/>
              <w:rPr>
                <w:rFonts w:asciiTheme="majorHAnsi" w:hAnsiTheme="majorHAnsi" w:cstheme="majorHAnsi"/>
              </w:rPr>
            </w:pPr>
            <w:r w:rsidRPr="00290F44">
              <w:rPr>
                <w:rFonts w:asciiTheme="majorHAnsi" w:hAnsiTheme="majorHAnsi" w:cstheme="majorHAnsi"/>
              </w:rPr>
              <w:t>Statement of applicability</w:t>
            </w:r>
          </w:p>
        </w:tc>
        <w:tc>
          <w:tcPr>
            <w:tcW w:w="4508" w:type="dxa"/>
          </w:tcPr>
          <w:p w14:paraId="2E55986B" w14:textId="77777777" w:rsidR="003242F8" w:rsidRPr="00290F44" w:rsidRDefault="00921EC8" w:rsidP="00921EC8">
            <w:pPr>
              <w:jc w:val="center"/>
              <w:rPr>
                <w:rFonts w:asciiTheme="majorHAnsi" w:hAnsiTheme="majorHAnsi" w:cstheme="majorHAnsi"/>
              </w:rPr>
            </w:pPr>
            <w:r w:rsidRPr="00921EC8">
              <w:rPr>
                <w:rFonts w:asciiTheme="majorHAnsi" w:hAnsiTheme="majorHAnsi" w:cstheme="majorHAnsi"/>
              </w:rPr>
              <w:t>Mitigation Controls</w:t>
            </w:r>
          </w:p>
        </w:tc>
      </w:tr>
      <w:tr w:rsidR="003242F8" w14:paraId="638D9663" w14:textId="77777777" w:rsidTr="003242F8">
        <w:tc>
          <w:tcPr>
            <w:tcW w:w="4508" w:type="dxa"/>
          </w:tcPr>
          <w:p w14:paraId="37231ADC"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Risk reduction</w:t>
            </w:r>
          </w:p>
        </w:tc>
        <w:tc>
          <w:tcPr>
            <w:tcW w:w="4508" w:type="dxa"/>
          </w:tcPr>
          <w:p w14:paraId="58CA4A34"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Risk treatment plan</w:t>
            </w:r>
          </w:p>
        </w:tc>
      </w:tr>
      <w:tr w:rsidR="003242F8" w14:paraId="5AA16FA1" w14:textId="77777777" w:rsidTr="003242F8">
        <w:tc>
          <w:tcPr>
            <w:tcW w:w="4508" w:type="dxa"/>
          </w:tcPr>
          <w:p w14:paraId="49CF4A93"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Risk Communication Plan</w:t>
            </w:r>
          </w:p>
        </w:tc>
        <w:tc>
          <w:tcPr>
            <w:tcW w:w="4508" w:type="dxa"/>
          </w:tcPr>
          <w:p w14:paraId="306CD7D9"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Business Continuity Plan</w:t>
            </w:r>
          </w:p>
        </w:tc>
      </w:tr>
      <w:tr w:rsidR="003242F8" w14:paraId="613500DD" w14:textId="77777777" w:rsidTr="003242F8">
        <w:tc>
          <w:tcPr>
            <w:tcW w:w="4508" w:type="dxa"/>
          </w:tcPr>
          <w:p w14:paraId="7E445E7B"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Recovery time objectives</w:t>
            </w:r>
          </w:p>
        </w:tc>
        <w:tc>
          <w:tcPr>
            <w:tcW w:w="4508" w:type="dxa"/>
          </w:tcPr>
          <w:p w14:paraId="1FE9A393" w14:textId="77777777" w:rsidR="003242F8" w:rsidRPr="00290F44" w:rsidRDefault="003242F8" w:rsidP="003242F8">
            <w:pPr>
              <w:jc w:val="center"/>
              <w:rPr>
                <w:rFonts w:asciiTheme="majorHAnsi" w:hAnsiTheme="majorHAnsi" w:cstheme="majorHAnsi"/>
              </w:rPr>
            </w:pPr>
            <w:r w:rsidRPr="00290F44">
              <w:rPr>
                <w:rFonts w:asciiTheme="majorHAnsi" w:hAnsiTheme="majorHAnsi" w:cstheme="majorHAnsi"/>
              </w:rPr>
              <w:t>Recovery point objectives</w:t>
            </w:r>
          </w:p>
        </w:tc>
      </w:tr>
    </w:tbl>
    <w:p w14:paraId="496EFC8B" w14:textId="77777777" w:rsidR="007D5552" w:rsidRDefault="007D5552" w:rsidP="00190622">
      <w:pPr>
        <w:pBdr>
          <w:top w:val="nil"/>
          <w:left w:val="nil"/>
          <w:bottom w:val="nil"/>
          <w:right w:val="nil"/>
          <w:between w:val="nil"/>
        </w:pBdr>
        <w:spacing w:after="0"/>
        <w:rPr>
          <w:rFonts w:ascii="Calibri" w:eastAsia="Calibri" w:hAnsi="Calibri" w:cs="Calibri"/>
          <w:color w:val="000000"/>
        </w:rPr>
      </w:pPr>
    </w:p>
    <w:p w14:paraId="41DB4DAB" w14:textId="77777777" w:rsidR="00921EC8" w:rsidRDefault="00921EC8" w:rsidP="003242F8">
      <w:pPr>
        <w:pStyle w:val="Heading2"/>
      </w:pPr>
      <w:bookmarkStart w:id="7" w:name="_Toc165889005"/>
    </w:p>
    <w:p w14:paraId="153F658D" w14:textId="77777777" w:rsidR="003242F8" w:rsidRDefault="003242F8" w:rsidP="003242F8">
      <w:pPr>
        <w:pStyle w:val="Heading2"/>
      </w:pPr>
      <w:r>
        <w:t>Asset Identification and classification</w:t>
      </w:r>
      <w:bookmarkEnd w:id="7"/>
    </w:p>
    <w:p w14:paraId="3C279030" w14:textId="77777777" w:rsidR="006E4C59" w:rsidRPr="006E4C59" w:rsidRDefault="006E4C59" w:rsidP="006E4C59"/>
    <w:p w14:paraId="54D36398" w14:textId="77777777" w:rsidR="007D5552" w:rsidRDefault="007D5552" w:rsidP="00671EB3">
      <w:pPr>
        <w:jc w:val="both"/>
        <w:rPr>
          <w:rFonts w:ascii="Arial" w:hAnsi="Arial" w:cs="Arial"/>
          <w:color w:val="252525"/>
          <w:shd w:val="clear" w:color="auto" w:fill="FFFFFF"/>
        </w:rPr>
      </w:pPr>
      <w:r w:rsidRPr="007D5552">
        <w:t>Any significant data, apparatus, or other system component of an organization is considered an asset, frequently because it houses or allows access to sensitive data. An employee's corporate phone, laptop, or desktop computer, along with the apps on them, would be considered an asset. In a similar vein, assets include essential infrastructure such as servers and support systems. Information assets are an organization's most common assets. These consist of physical files and databases, or the private data maintain</w:t>
      </w:r>
      <w:r w:rsidR="00671EB3">
        <w:t>ed</w:t>
      </w:r>
      <w:r w:rsidRPr="007D5552">
        <w:t>.</w:t>
      </w:r>
      <w:r w:rsidRPr="00582CBC">
        <w:t xml:space="preserve"> Below is</w:t>
      </w:r>
      <w:r w:rsidR="00671EB3">
        <w:t xml:space="preserve"> a</w:t>
      </w:r>
      <w:r w:rsidRPr="00582CBC">
        <w:t xml:space="preserve"> detail</w:t>
      </w:r>
      <w:r w:rsidR="00671EB3">
        <w:t>ed list</w:t>
      </w:r>
      <w:r w:rsidRPr="00582CBC">
        <w:t xml:space="preserve"> of Megahotel assets.</w:t>
      </w:r>
    </w:p>
    <w:p w14:paraId="4CA0961C" w14:textId="77777777" w:rsidR="007D5552" w:rsidRDefault="00C5003B">
      <w:pPr>
        <w:rPr>
          <w:rFonts w:ascii="Arial" w:hAnsi="Arial" w:cs="Arial"/>
          <w:color w:val="252525"/>
          <w:shd w:val="clear" w:color="auto" w:fill="FFFFFF"/>
        </w:rPr>
      </w:pPr>
      <w:r>
        <w:rPr>
          <w:noProof/>
          <w:lang w:val="en-US"/>
        </w:rPr>
        <w:lastRenderedPageBreak/>
        <w:drawing>
          <wp:inline distT="0" distB="0" distL="0" distR="0" wp14:anchorId="5198BE26" wp14:editId="6636C54E">
            <wp:extent cx="5943600" cy="81902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190230"/>
                    </a:xfrm>
                    <a:prstGeom prst="rect">
                      <a:avLst/>
                    </a:prstGeom>
                    <a:noFill/>
                  </pic:spPr>
                </pic:pic>
              </a:graphicData>
            </a:graphic>
          </wp:inline>
        </w:drawing>
      </w:r>
    </w:p>
    <w:p w14:paraId="47AB8C7C" w14:textId="77777777" w:rsidR="00582CBC" w:rsidRDefault="00582CBC" w:rsidP="00582CBC">
      <w:pPr>
        <w:pStyle w:val="Heading2"/>
      </w:pPr>
      <w:bookmarkStart w:id="8" w:name="_Toc165889006"/>
      <w:r w:rsidRPr="00B0338F">
        <w:lastRenderedPageBreak/>
        <w:t>Vulnerabilities</w:t>
      </w:r>
      <w:r>
        <w:t xml:space="preserve"> &amp; Threats</w:t>
      </w:r>
      <w:bookmarkEnd w:id="8"/>
    </w:p>
    <w:p w14:paraId="1B39427F" w14:textId="77777777" w:rsidR="006E4C59" w:rsidRPr="006E4C59" w:rsidRDefault="006E4C59" w:rsidP="006E4C59">
      <w:pPr>
        <w:rPr>
          <w:highlight w:val="yellow"/>
        </w:rPr>
      </w:pPr>
    </w:p>
    <w:p w14:paraId="7EB8C69E" w14:textId="77777777" w:rsidR="00582CBC" w:rsidRPr="00582CBC" w:rsidRDefault="00775603" w:rsidP="00775603">
      <w:pPr>
        <w:jc w:val="both"/>
      </w:pPr>
      <w:r w:rsidRPr="00775603">
        <w:t xml:space="preserve">A vulnerability in an IT system is a weakness that an attacker could exploit to carry out a successful attack. They could be the result of human error, features, or faults, and attackers will try to take advantage of any of them, frequently by combining several. </w:t>
      </w:r>
      <w:r w:rsidR="00582CBC" w:rsidRPr="00582CBC">
        <w:t>(Ncsc.gov.uk, 2022)</w:t>
      </w:r>
    </w:p>
    <w:p w14:paraId="11A89C5A" w14:textId="77777777" w:rsidR="00775603" w:rsidRPr="00775603" w:rsidRDefault="00775603" w:rsidP="00775603">
      <w:pPr>
        <w:spacing w:after="0" w:line="240" w:lineRule="auto"/>
        <w:jc w:val="both"/>
        <w:rPr>
          <w:rFonts w:eastAsia="Times New Roman" w:cstheme="minorHAnsi"/>
          <w:lang w:eastAsia="en-GB"/>
        </w:rPr>
      </w:pPr>
      <w:r w:rsidRPr="00775603">
        <w:rPr>
          <w:rFonts w:eastAsia="Times New Roman" w:cstheme="minorHAnsi"/>
          <w:lang w:eastAsia="en-GB"/>
        </w:rPr>
        <w:t xml:space="preserve">Any occurrence that has the potential to harm a system that is made feasible by a system vulnerability is considered a threat. It could appear as a software attack, denial-of-service attack, physical attack that substantially damages the asset or disrupts operations, or data </w:t>
      </w:r>
      <w:r>
        <w:rPr>
          <w:rFonts w:eastAsia="Times New Roman" w:cstheme="minorHAnsi"/>
          <w:lang w:eastAsia="en-GB"/>
        </w:rPr>
        <w:t>breach</w:t>
      </w:r>
      <w:r w:rsidRPr="00775603">
        <w:rPr>
          <w:rFonts w:eastAsia="Times New Roman" w:cstheme="minorHAnsi"/>
          <w:lang w:eastAsia="en-GB"/>
        </w:rPr>
        <w:t>.</w:t>
      </w:r>
    </w:p>
    <w:p w14:paraId="0C82F367" w14:textId="77777777" w:rsidR="00775603" w:rsidRPr="00775603" w:rsidRDefault="00775603" w:rsidP="00775603">
      <w:pPr>
        <w:spacing w:after="0" w:line="240" w:lineRule="auto"/>
        <w:rPr>
          <w:rFonts w:ascii="Times New Roman" w:eastAsia="Times New Roman" w:hAnsi="Times New Roman" w:cs="Times New Roman"/>
          <w:sz w:val="24"/>
          <w:szCs w:val="24"/>
          <w:lang w:eastAsia="en-GB"/>
        </w:rPr>
      </w:pPr>
    </w:p>
    <w:p w14:paraId="16C06D91" w14:textId="77777777" w:rsidR="00582CBC" w:rsidRPr="00582CBC" w:rsidRDefault="00775603" w:rsidP="00775603">
      <w:pPr>
        <w:jc w:val="both"/>
      </w:pPr>
      <w:r w:rsidRPr="00775603">
        <w:t xml:space="preserve">Severity on the risk matrix indicates how serious the most likely outcome of a certain hazard event is. In other words, what is the likely severity of the problem if a hazard emerges and is not reduced? </w:t>
      </w:r>
      <w:r w:rsidR="00582CBC" w:rsidRPr="00582CBC">
        <w:t>As ICAO says of severity, “the severity... of a hazard’s projected consequence.” (Britton, 2019)</w:t>
      </w:r>
    </w:p>
    <w:p w14:paraId="6F382186" w14:textId="77777777" w:rsidR="00582CBC" w:rsidRDefault="00582CBC" w:rsidP="00775603">
      <w:pPr>
        <w:jc w:val="both"/>
      </w:pPr>
      <w:r w:rsidRPr="00582CBC">
        <w:t>All the assets listed above are vulnerable, weak, and exploitable by attackers or hackers due to threats.</w:t>
      </w:r>
    </w:p>
    <w:p w14:paraId="576B0751" w14:textId="77777777" w:rsidR="006E4C59" w:rsidRDefault="006E4C59" w:rsidP="00775603">
      <w:pPr>
        <w:jc w:val="both"/>
        <w:rPr>
          <w:rFonts w:asciiTheme="majorHAnsi" w:eastAsiaTheme="majorEastAsia" w:hAnsiTheme="majorHAnsi" w:cstheme="majorBidi"/>
          <w:color w:val="2E74B5" w:themeColor="accent1" w:themeShade="BF"/>
          <w:sz w:val="26"/>
          <w:szCs w:val="26"/>
        </w:rPr>
      </w:pPr>
    </w:p>
    <w:p w14:paraId="40048F29" w14:textId="77777777" w:rsidR="00BC6847" w:rsidRDefault="00BC6847" w:rsidP="00BC6847">
      <w:pPr>
        <w:rPr>
          <w:rFonts w:asciiTheme="majorHAnsi" w:eastAsiaTheme="majorEastAsia" w:hAnsiTheme="majorHAnsi" w:cstheme="majorBidi"/>
          <w:color w:val="2E74B5" w:themeColor="accent1" w:themeShade="BF"/>
          <w:sz w:val="26"/>
          <w:szCs w:val="26"/>
        </w:rPr>
      </w:pPr>
      <w:r w:rsidRPr="00810A9D">
        <w:rPr>
          <w:rFonts w:asciiTheme="majorHAnsi" w:eastAsiaTheme="majorEastAsia" w:hAnsiTheme="majorHAnsi" w:cstheme="majorBidi"/>
          <w:color w:val="2E74B5" w:themeColor="accent1" w:themeShade="BF"/>
          <w:sz w:val="26"/>
          <w:szCs w:val="26"/>
        </w:rPr>
        <w:t>Existing contr</w:t>
      </w:r>
      <w:r>
        <w:rPr>
          <w:rFonts w:asciiTheme="majorHAnsi" w:eastAsiaTheme="majorEastAsia" w:hAnsiTheme="majorHAnsi" w:cstheme="majorBidi"/>
          <w:color w:val="2E74B5" w:themeColor="accent1" w:themeShade="BF"/>
          <w:sz w:val="26"/>
          <w:szCs w:val="26"/>
        </w:rPr>
        <w:t>ols</w:t>
      </w:r>
    </w:p>
    <w:p w14:paraId="09F4DE7B" w14:textId="77777777" w:rsidR="00775603" w:rsidRPr="00775603" w:rsidRDefault="00775603" w:rsidP="00775603">
      <w:pPr>
        <w:spacing w:after="0" w:line="240" w:lineRule="auto"/>
        <w:jc w:val="both"/>
        <w:rPr>
          <w:rFonts w:eastAsia="Times New Roman" w:cstheme="minorHAnsi"/>
          <w:lang w:eastAsia="en-GB"/>
        </w:rPr>
      </w:pPr>
      <w:r w:rsidRPr="00775603">
        <w:rPr>
          <w:rFonts w:eastAsia="Times New Roman" w:cstheme="minorHAnsi"/>
          <w:lang w:eastAsia="en-GB"/>
        </w:rPr>
        <w:t>Existing controls of the assets in defence against threats are those controls that are currently being implemented by the organization. It will help to work against any potential threats to the hotel, and after detailed analysis, we considered that the current controls are insufficient to prevent the indicated threats. Some important existing controls are</w:t>
      </w:r>
      <w:r>
        <w:rPr>
          <w:rFonts w:eastAsia="Times New Roman" w:cstheme="minorHAnsi"/>
          <w:lang w:eastAsia="en-GB"/>
        </w:rPr>
        <w:t>:</w:t>
      </w:r>
    </w:p>
    <w:p w14:paraId="1207CC35" w14:textId="77777777" w:rsidR="00F26DD9" w:rsidRDefault="00F26DD9" w:rsidP="00F26DD9">
      <w:pPr>
        <w:pStyle w:val="ListParagraph"/>
        <w:numPr>
          <w:ilvl w:val="0"/>
          <w:numId w:val="6"/>
        </w:numPr>
        <w:jc w:val="both"/>
      </w:pPr>
      <w:r>
        <w:t>Data backups</w:t>
      </w:r>
    </w:p>
    <w:p w14:paraId="5031D795" w14:textId="77777777" w:rsidR="00975DFD" w:rsidRDefault="00975DFD" w:rsidP="00975DFD">
      <w:pPr>
        <w:pStyle w:val="ListParagraph"/>
        <w:jc w:val="both"/>
      </w:pPr>
      <w:r>
        <w:t xml:space="preserve">All related data have proper backups and on cloud storage </w:t>
      </w:r>
    </w:p>
    <w:p w14:paraId="2328502A" w14:textId="77777777" w:rsidR="00F26DD9" w:rsidRDefault="00F26DD9" w:rsidP="00F26DD9">
      <w:pPr>
        <w:pStyle w:val="ListParagraph"/>
        <w:numPr>
          <w:ilvl w:val="0"/>
          <w:numId w:val="6"/>
        </w:numPr>
        <w:jc w:val="both"/>
      </w:pPr>
      <w:r>
        <w:t>Data Encryption</w:t>
      </w:r>
    </w:p>
    <w:p w14:paraId="5C981759" w14:textId="77777777" w:rsidR="00975DFD" w:rsidRDefault="00975DFD" w:rsidP="00975DFD">
      <w:pPr>
        <w:pStyle w:val="ListParagraph"/>
        <w:jc w:val="both"/>
      </w:pPr>
      <w:r>
        <w:t xml:space="preserve">Sensitive data must be </w:t>
      </w:r>
      <w:r w:rsidR="00775603">
        <w:t>encrypted,</w:t>
      </w:r>
      <w:r>
        <w:t xml:space="preserve"> and it must </w:t>
      </w:r>
      <w:r w:rsidR="00775603">
        <w:t>cover</w:t>
      </w:r>
      <w:r>
        <w:t xml:space="preserve"> both rest and transit states</w:t>
      </w:r>
    </w:p>
    <w:p w14:paraId="51C4A518" w14:textId="77777777" w:rsidR="00F26DD9" w:rsidRDefault="00F26DD9" w:rsidP="00F26DD9">
      <w:pPr>
        <w:pStyle w:val="ListParagraph"/>
        <w:numPr>
          <w:ilvl w:val="0"/>
          <w:numId w:val="6"/>
        </w:numPr>
        <w:jc w:val="both"/>
      </w:pPr>
      <w:r>
        <w:t>Secure communication channels</w:t>
      </w:r>
    </w:p>
    <w:p w14:paraId="7FFE7BE8" w14:textId="77777777" w:rsidR="00975DFD" w:rsidRDefault="00975DFD" w:rsidP="00975DFD">
      <w:pPr>
        <w:pStyle w:val="ListParagraph"/>
        <w:jc w:val="both"/>
      </w:pPr>
      <w:r>
        <w:t>All communication channels emails, phones, radio channels must be secured</w:t>
      </w:r>
    </w:p>
    <w:p w14:paraId="60E46C97" w14:textId="77777777" w:rsidR="00975DFD" w:rsidRDefault="00F26DD9" w:rsidP="00975DFD">
      <w:pPr>
        <w:pStyle w:val="ListParagraph"/>
        <w:numPr>
          <w:ilvl w:val="0"/>
          <w:numId w:val="6"/>
        </w:numPr>
        <w:jc w:val="both"/>
      </w:pPr>
      <w:r>
        <w:t xml:space="preserve">Network </w:t>
      </w:r>
      <w:r w:rsidR="00975DFD">
        <w:t>security</w:t>
      </w:r>
    </w:p>
    <w:p w14:paraId="3626B9B1" w14:textId="77777777" w:rsidR="00975DFD" w:rsidRPr="0072683E" w:rsidRDefault="00975DFD" w:rsidP="0072683E">
      <w:pPr>
        <w:pStyle w:val="ListParagraph"/>
        <w:jc w:val="both"/>
        <w:rPr>
          <w:rFonts w:ascii="Calibri" w:eastAsia="Calibri" w:hAnsi="Calibri" w:cs="Calibri"/>
          <w:color w:val="000000"/>
        </w:rPr>
      </w:pPr>
      <w:r w:rsidRPr="00975DFD">
        <w:rPr>
          <w:rFonts w:ascii="Calibri" w:eastAsia="Calibri" w:hAnsi="Calibri" w:cs="Calibri"/>
          <w:color w:val="000000"/>
        </w:rPr>
        <w:t>VPNs implementation and WI-FI networks with stronger passwords for safe browsing</w:t>
      </w:r>
    </w:p>
    <w:p w14:paraId="06AE972B" w14:textId="77777777" w:rsidR="0072683E" w:rsidRDefault="00975DFD" w:rsidP="0072683E">
      <w:pPr>
        <w:pStyle w:val="ListParagraph"/>
        <w:numPr>
          <w:ilvl w:val="0"/>
          <w:numId w:val="6"/>
        </w:numPr>
        <w:jc w:val="both"/>
      </w:pPr>
      <w:r w:rsidRPr="00975DFD">
        <w:t>Physical Security:</w:t>
      </w:r>
    </w:p>
    <w:p w14:paraId="72E9F441" w14:textId="77777777" w:rsidR="00975DFD" w:rsidRPr="0072683E" w:rsidRDefault="00975DFD" w:rsidP="0072683E">
      <w:pPr>
        <w:pStyle w:val="ListParagraph"/>
        <w:jc w:val="both"/>
      </w:pPr>
      <w:r w:rsidRPr="0072683E">
        <w:rPr>
          <w:rFonts w:ascii="Calibri" w:eastAsia="Calibri" w:hAnsi="Calibri" w:cs="Calibri"/>
          <w:color w:val="000000"/>
        </w:rPr>
        <w:t xml:space="preserve">Security guards, </w:t>
      </w:r>
      <w:r w:rsidR="00775603" w:rsidRPr="0072683E">
        <w:rPr>
          <w:rFonts w:ascii="Calibri" w:eastAsia="Calibri" w:hAnsi="Calibri" w:cs="Calibri"/>
          <w:color w:val="000000"/>
        </w:rPr>
        <w:t>CCTVs,</w:t>
      </w:r>
      <w:r w:rsidRPr="0072683E">
        <w:rPr>
          <w:rFonts w:ascii="Calibri" w:eastAsia="Calibri" w:hAnsi="Calibri" w:cs="Calibri"/>
          <w:color w:val="000000"/>
        </w:rPr>
        <w:t xml:space="preserve"> and access control systems at control points</w:t>
      </w:r>
    </w:p>
    <w:p w14:paraId="144C6531" w14:textId="77777777" w:rsidR="00F26DD9" w:rsidRDefault="00975DFD" w:rsidP="00F26DD9">
      <w:pPr>
        <w:pStyle w:val="ListParagraph"/>
        <w:numPr>
          <w:ilvl w:val="0"/>
          <w:numId w:val="6"/>
        </w:numPr>
        <w:jc w:val="both"/>
      </w:pPr>
      <w:r>
        <w:t>Multi factor authentication</w:t>
      </w:r>
    </w:p>
    <w:p w14:paraId="51D2BAC7" w14:textId="77777777" w:rsidR="00D62F42" w:rsidRPr="00D62F42" w:rsidRDefault="00D62F42" w:rsidP="00D62F42">
      <w:pPr>
        <w:spacing w:after="0" w:line="240" w:lineRule="auto"/>
        <w:jc w:val="both"/>
        <w:rPr>
          <w:rFonts w:eastAsia="Times New Roman" w:cstheme="minorHAnsi"/>
          <w:lang w:eastAsia="en-GB"/>
        </w:rPr>
      </w:pPr>
      <w:r w:rsidRPr="00D62F42">
        <w:rPr>
          <w:rFonts w:eastAsia="Times New Roman" w:cstheme="minorHAnsi"/>
          <w:lang w:eastAsia="en-GB"/>
        </w:rPr>
        <w:t>Below is a detailed list of all assets with their threats and vulnerabilities. It also contains existing controls that are currently being implemented by Megahotel.</w:t>
      </w:r>
    </w:p>
    <w:p w14:paraId="1C54440E" w14:textId="77777777" w:rsidR="00582CBC" w:rsidRDefault="00582CBC" w:rsidP="00582CBC"/>
    <w:p w14:paraId="67C385CE" w14:textId="77777777" w:rsidR="00772F70" w:rsidRDefault="00772F70" w:rsidP="00582CBC">
      <w:r>
        <w:rPr>
          <w:noProof/>
          <w:lang w:val="en-US"/>
        </w:rPr>
        <w:lastRenderedPageBreak/>
        <w:drawing>
          <wp:inline distT="0" distB="0" distL="0" distR="0" wp14:anchorId="6BC39ADC" wp14:editId="406C0FF7">
            <wp:extent cx="5943600" cy="7867650"/>
            <wp:effectExtent l="0" t="0" r="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867650"/>
                    </a:xfrm>
                    <a:prstGeom prst="rect">
                      <a:avLst/>
                    </a:prstGeom>
                    <a:noFill/>
                  </pic:spPr>
                </pic:pic>
              </a:graphicData>
            </a:graphic>
          </wp:inline>
        </w:drawing>
      </w:r>
    </w:p>
    <w:p w14:paraId="52F11CEE" w14:textId="77777777" w:rsidR="006E4C59" w:rsidRDefault="006E4C59" w:rsidP="00582CBC"/>
    <w:p w14:paraId="06EFC249" w14:textId="77777777" w:rsidR="006E4C59" w:rsidRPr="00772F70" w:rsidRDefault="00772F70">
      <w:r>
        <w:rPr>
          <w:noProof/>
          <w:lang w:val="en-US"/>
        </w:rPr>
        <w:lastRenderedPageBreak/>
        <w:drawing>
          <wp:inline distT="0" distB="0" distL="0" distR="0" wp14:anchorId="4A18C8B5" wp14:editId="53A24F9A">
            <wp:extent cx="5943600" cy="1704975"/>
            <wp:effectExtent l="0" t="0" r="0" b="952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04975"/>
                    </a:xfrm>
                    <a:prstGeom prst="rect">
                      <a:avLst/>
                    </a:prstGeom>
                    <a:noFill/>
                  </pic:spPr>
                </pic:pic>
              </a:graphicData>
            </a:graphic>
          </wp:inline>
        </w:drawing>
      </w:r>
    </w:p>
    <w:p w14:paraId="36FD2C9B" w14:textId="77777777" w:rsidR="006E4C59" w:rsidRDefault="006E4C59">
      <w:pPr>
        <w:rPr>
          <w:rFonts w:ascii="Arial" w:hAnsi="Arial" w:cs="Arial"/>
          <w:color w:val="252525"/>
          <w:shd w:val="clear" w:color="auto" w:fill="FFFFFF"/>
        </w:rPr>
      </w:pPr>
    </w:p>
    <w:p w14:paraId="29A51817" w14:textId="77777777" w:rsidR="006E4C59" w:rsidRDefault="00BC6847" w:rsidP="0011744D">
      <w:pPr>
        <w:pStyle w:val="Heading2"/>
      </w:pPr>
      <w:bookmarkStart w:id="9" w:name="_Toc165889007"/>
      <w:r>
        <w:t>O</w:t>
      </w:r>
      <w:r w:rsidRPr="00810A9D">
        <w:t>verall risk calculation</w:t>
      </w:r>
      <w:r>
        <w:t xml:space="preserve"> by Using</w:t>
      </w:r>
      <w:r w:rsidR="00F819FC">
        <w:t xml:space="preserve"> </w:t>
      </w:r>
      <w:r w:rsidR="00F819FC" w:rsidRPr="0011007E">
        <w:t>Factor Analysis of Information Risk (FAIR)</w:t>
      </w:r>
      <w:bookmarkEnd w:id="9"/>
    </w:p>
    <w:p w14:paraId="3D9A05C5" w14:textId="77777777" w:rsidR="0011744D" w:rsidRPr="0011744D" w:rsidRDefault="0011744D" w:rsidP="0011744D"/>
    <w:p w14:paraId="58DC211E" w14:textId="77777777" w:rsidR="00D62F42" w:rsidRDefault="00D62F42" w:rsidP="00F819FC">
      <w:pPr>
        <w:jc w:val="both"/>
      </w:pPr>
      <w:r w:rsidRPr="00D62F42">
        <w:t>We made the decision to compute the overall risk for all assets against various threats using the Factor Analysis of Information Risk (FAIR) method. By establishing exact probabilities for the frequency and magnitude of loss occurrences, the FAIR (Factor Analysis of Information Risk) model codifies a taxonomy of risk-influencing elements and their interrelationships.</w:t>
      </w:r>
    </w:p>
    <w:p w14:paraId="0FEF71D7" w14:textId="77777777" w:rsidR="00D62F42" w:rsidRDefault="00D62F42" w:rsidP="00F819FC">
      <w:pPr>
        <w:jc w:val="both"/>
      </w:pPr>
    </w:p>
    <w:p w14:paraId="6FEEF4D5" w14:textId="77777777" w:rsidR="00F819FC" w:rsidRDefault="00D62F42" w:rsidP="00F819FC">
      <w:pPr>
        <w:jc w:val="both"/>
        <w:rPr>
          <w:color w:val="000000"/>
          <w:shd w:val="clear" w:color="auto" w:fill="FFFFFF"/>
        </w:rPr>
      </w:pPr>
      <w:r w:rsidRPr="00D62F42">
        <w:t>Organisations can utilise the FAIR risk analysis methodology to prioritise risk treatments and quantify the financial impact of cyber risk. Additionally, it is a risk assessment methodology that c</w:t>
      </w:r>
      <w:r>
        <w:t>an</w:t>
      </w:r>
      <w:r w:rsidRPr="00D62F42">
        <w:t xml:space="preserve"> measure information risks' economic impact effectively. </w:t>
      </w:r>
      <w:r w:rsidR="00F819FC" w:rsidRPr="00B54681">
        <w:rPr>
          <w:color w:val="000000"/>
          <w:shd w:val="clear" w:color="auto" w:fill="FFFFFF"/>
        </w:rPr>
        <w:t>(Introduction to Information Security Risk Assessment using FAIR (Factor Analysis of Information Risk)</w:t>
      </w:r>
      <w:r w:rsidR="00BC7982" w:rsidRPr="00B54681">
        <w:rPr>
          <w:color w:val="000000"/>
          <w:shd w:val="clear" w:color="auto" w:fill="FFFFFF"/>
        </w:rPr>
        <w:t>,</w:t>
      </w:r>
      <w:r w:rsidR="00BC7982">
        <w:rPr>
          <w:color w:val="000000"/>
          <w:shd w:val="clear" w:color="auto" w:fill="FFFFFF"/>
        </w:rPr>
        <w:t xml:space="preserve"> 2019</w:t>
      </w:r>
      <w:r w:rsidR="00F819FC" w:rsidRPr="00B54681">
        <w:rPr>
          <w:color w:val="000000"/>
          <w:shd w:val="clear" w:color="auto" w:fill="FFFFFF"/>
        </w:rPr>
        <w:t>.)</w:t>
      </w:r>
    </w:p>
    <w:p w14:paraId="3D338444" w14:textId="77777777" w:rsidR="006E4C59" w:rsidRDefault="006E4C59" w:rsidP="00F819FC">
      <w:pPr>
        <w:jc w:val="both"/>
        <w:rPr>
          <w:color w:val="000000"/>
          <w:shd w:val="clear" w:color="auto" w:fill="FFFFFF"/>
        </w:rPr>
      </w:pPr>
    </w:p>
    <w:p w14:paraId="7C660C53" w14:textId="77777777" w:rsidR="006E4C59" w:rsidRDefault="00F819FC" w:rsidP="0011744D">
      <w:pPr>
        <w:pStyle w:val="Heading2"/>
        <w:spacing w:line="276" w:lineRule="auto"/>
        <w:rPr>
          <w:shd w:val="clear" w:color="auto" w:fill="FFFFFF"/>
        </w:rPr>
      </w:pPr>
      <w:bookmarkStart w:id="10" w:name="_Toc165889008"/>
      <w:r>
        <w:rPr>
          <w:shd w:val="clear" w:color="auto" w:fill="FFFFFF"/>
        </w:rPr>
        <w:t xml:space="preserve">Why we chose </w:t>
      </w:r>
      <w:r w:rsidR="00BC7982">
        <w:rPr>
          <w:shd w:val="clear" w:color="auto" w:fill="FFFFFF"/>
        </w:rPr>
        <w:t>FAIR</w:t>
      </w:r>
      <w:r>
        <w:rPr>
          <w:shd w:val="clear" w:color="auto" w:fill="FFFFFF"/>
        </w:rPr>
        <w:t>?</w:t>
      </w:r>
      <w:bookmarkEnd w:id="10"/>
    </w:p>
    <w:p w14:paraId="71F3D45F" w14:textId="77777777" w:rsidR="0011744D" w:rsidRPr="0011744D" w:rsidRDefault="0011744D" w:rsidP="0011744D"/>
    <w:p w14:paraId="3227230B" w14:textId="77777777" w:rsidR="00BD596D" w:rsidRPr="00BD596D" w:rsidRDefault="00BD596D" w:rsidP="00BD596D">
      <w:pPr>
        <w:spacing w:after="0" w:line="240" w:lineRule="auto"/>
        <w:jc w:val="both"/>
        <w:rPr>
          <w:rFonts w:eastAsia="Times New Roman" w:cstheme="minorHAnsi"/>
          <w:lang w:eastAsia="en-GB"/>
        </w:rPr>
      </w:pPr>
      <w:r w:rsidRPr="00BD596D">
        <w:rPr>
          <w:rFonts w:eastAsia="Times New Roman" w:cstheme="minorHAnsi"/>
          <w:lang w:eastAsia="en-GB"/>
        </w:rPr>
        <w:t>Most cybersecurity operations use a similar approach that is centred on complying with industry or governmental regulations, marking off controls or best practices, or both. Even though these methods are useful and essential, they don't address issues like:</w:t>
      </w:r>
    </w:p>
    <w:p w14:paraId="22783171" w14:textId="77777777" w:rsidR="00BC7982" w:rsidRDefault="00BC7982" w:rsidP="00BD596D">
      <w:pPr>
        <w:jc w:val="both"/>
      </w:pPr>
    </w:p>
    <w:p w14:paraId="780D8AB9" w14:textId="77777777" w:rsidR="00153FBE" w:rsidRDefault="00153FBE" w:rsidP="00BC7982">
      <w:pPr>
        <w:pStyle w:val="ListParagraph"/>
        <w:numPr>
          <w:ilvl w:val="0"/>
          <w:numId w:val="5"/>
        </w:numPr>
        <w:jc w:val="both"/>
      </w:pPr>
      <w:r>
        <w:t>What are the</w:t>
      </w:r>
      <w:r w:rsidR="00BC7982">
        <w:t xml:space="preserve"> major cyber dangers </w:t>
      </w:r>
      <w:r>
        <w:t>company</w:t>
      </w:r>
      <w:r w:rsidR="00BC7982">
        <w:t xml:space="preserve"> can face</w:t>
      </w:r>
      <w:r>
        <w:t>, and how much exposure do they pose?</w:t>
      </w:r>
    </w:p>
    <w:p w14:paraId="3A8FD0C5" w14:textId="77777777" w:rsidR="00153FBE" w:rsidRDefault="00153FBE" w:rsidP="00BC7982">
      <w:pPr>
        <w:pStyle w:val="ListParagraph"/>
        <w:numPr>
          <w:ilvl w:val="0"/>
          <w:numId w:val="5"/>
        </w:numPr>
        <w:jc w:val="both"/>
      </w:pPr>
      <w:r>
        <w:t>What are the most important cyber risk management investments?</w:t>
      </w:r>
    </w:p>
    <w:p w14:paraId="3A48EF42" w14:textId="77777777" w:rsidR="00153FBE" w:rsidRDefault="00153FBE" w:rsidP="00BC7982">
      <w:pPr>
        <w:pStyle w:val="ListParagraph"/>
        <w:numPr>
          <w:ilvl w:val="0"/>
          <w:numId w:val="5"/>
        </w:numPr>
        <w:jc w:val="both"/>
      </w:pPr>
      <w:r>
        <w:t>Is cyber risk management getting enough (or too much) attention?</w:t>
      </w:r>
    </w:p>
    <w:p w14:paraId="1B0F7AB7" w14:textId="77777777" w:rsidR="00BC7982" w:rsidRDefault="00BC7982" w:rsidP="00BC7982">
      <w:pPr>
        <w:ind w:left="360"/>
        <w:jc w:val="both"/>
      </w:pPr>
      <w:r>
        <w:t xml:space="preserve">Accuracy is favoured and practised </w:t>
      </w:r>
      <w:proofErr w:type="gramStart"/>
      <w:r>
        <w:t>in the area of</w:t>
      </w:r>
      <w:proofErr w:type="gramEnd"/>
      <w:r>
        <w:t xml:space="preserve"> risk management, particularly with the FAIR model, since it provides for adequate flexibility and opportunity for scenario to give accurate and definite information.</w:t>
      </w:r>
      <w:r w:rsidRPr="00BC7982">
        <w:t xml:space="preserve"> The effectiveness of FAIR (Factor Analysis of Information Risk) as a risk assessment technique is demonstrated by its capacity to perform cost-benefit analyses, prioritize important risk factors, quantitatively analyse risk, facilitate stakeholder communication, and provide scalability and flexibility. FAIR facilitates accurate and objective risk assessment by giving risk factors numerical </w:t>
      </w:r>
      <w:r w:rsidRPr="00BC7982">
        <w:lastRenderedPageBreak/>
        <w:t>values. This helps organizations concentrate resources on critical risks and engage stakeholders in meaningful discussions about risk management strategies.</w:t>
      </w:r>
    </w:p>
    <w:p w14:paraId="3BE379C0" w14:textId="77777777" w:rsidR="00DF49F7" w:rsidRDefault="00DF49F7" w:rsidP="00DF49F7">
      <w:pPr>
        <w:jc w:val="both"/>
      </w:pPr>
      <w:r w:rsidRPr="00B61C1A">
        <w:t>Considering</w:t>
      </w:r>
      <w:r>
        <w:t xml:space="preserve"> </w:t>
      </w:r>
      <w:r w:rsidR="00F26DD9">
        <w:t>existing</w:t>
      </w:r>
      <w:r w:rsidRPr="00B61C1A">
        <w:t xml:space="preserve"> controls </w:t>
      </w:r>
      <w:r>
        <w:t xml:space="preserve">for each asset and </w:t>
      </w:r>
      <w:proofErr w:type="spellStart"/>
      <w:r w:rsidRPr="00B61C1A">
        <w:t>and</w:t>
      </w:r>
      <w:proofErr w:type="spellEnd"/>
      <w:r w:rsidRPr="00B61C1A">
        <w:t xml:space="preserve"> using FAIR analysis,</w:t>
      </w:r>
      <w:r>
        <w:t xml:space="preserve"> below is</w:t>
      </w:r>
      <w:r w:rsidRPr="00B61C1A">
        <w:t xml:space="preserve"> the following</w:t>
      </w:r>
      <w:r>
        <w:t xml:space="preserve"> </w:t>
      </w:r>
      <w:r w:rsidRPr="00B61C1A">
        <w:t>estimate of the assets' total risk and strength</w:t>
      </w:r>
      <w:r>
        <w:t>:</w:t>
      </w:r>
    </w:p>
    <w:p w14:paraId="20C2883A" w14:textId="77777777" w:rsidR="00DF49F7" w:rsidRDefault="00BD596D" w:rsidP="00DF49F7">
      <w:pPr>
        <w:jc w:val="both"/>
      </w:pPr>
      <w:r>
        <w:rPr>
          <w:noProof/>
          <w:lang w:val="en-US"/>
        </w:rPr>
        <w:drawing>
          <wp:anchor distT="0" distB="0" distL="114300" distR="114300" simplePos="0" relativeHeight="251677696" behindDoc="0" locked="0" layoutInCell="1" allowOverlap="1" wp14:anchorId="33D8990D" wp14:editId="1448746F">
            <wp:simplePos x="0" y="0"/>
            <wp:positionH relativeFrom="margin">
              <wp:posOffset>-731851</wp:posOffset>
            </wp:positionH>
            <wp:positionV relativeFrom="margin">
              <wp:posOffset>1319530</wp:posOffset>
            </wp:positionV>
            <wp:extent cx="7499985" cy="6580505"/>
            <wp:effectExtent l="0" t="0" r="5715" b="0"/>
            <wp:wrapSquare wrapText="bothSides"/>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99985" cy="6580505"/>
                    </a:xfrm>
                    <a:prstGeom prst="rect">
                      <a:avLst/>
                    </a:prstGeom>
                    <a:noFill/>
                  </pic:spPr>
                </pic:pic>
              </a:graphicData>
            </a:graphic>
            <wp14:sizeRelH relativeFrom="margin">
              <wp14:pctWidth>0</wp14:pctWidth>
            </wp14:sizeRelH>
            <wp14:sizeRelV relativeFrom="margin">
              <wp14:pctHeight>0</wp14:pctHeight>
            </wp14:sizeRelV>
          </wp:anchor>
        </w:drawing>
      </w:r>
    </w:p>
    <w:p w14:paraId="61F0EBDD" w14:textId="77777777" w:rsidR="00625A98" w:rsidRDefault="00625A98" w:rsidP="00DF49F7">
      <w:pPr>
        <w:jc w:val="both"/>
      </w:pPr>
    </w:p>
    <w:p w14:paraId="72957278" w14:textId="77777777" w:rsidR="006E4C59" w:rsidRDefault="00BD596D" w:rsidP="00DF49F7">
      <w:pPr>
        <w:jc w:val="both"/>
      </w:pPr>
      <w:r>
        <w:rPr>
          <w:noProof/>
          <w:lang w:val="en-US"/>
        </w:rPr>
        <w:lastRenderedPageBreak/>
        <w:drawing>
          <wp:anchor distT="0" distB="0" distL="114300" distR="114300" simplePos="0" relativeHeight="251681792" behindDoc="0" locked="0" layoutInCell="1" allowOverlap="1" wp14:anchorId="177464A3" wp14:editId="1942AAC0">
            <wp:simplePos x="0" y="0"/>
            <wp:positionH relativeFrom="margin">
              <wp:posOffset>-693567</wp:posOffset>
            </wp:positionH>
            <wp:positionV relativeFrom="margin">
              <wp:posOffset>301625</wp:posOffset>
            </wp:positionV>
            <wp:extent cx="7363460" cy="7715885"/>
            <wp:effectExtent l="0" t="0" r="8890" b="0"/>
            <wp:wrapSquare wrapText="bothSides"/>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63460" cy="7715885"/>
                    </a:xfrm>
                    <a:prstGeom prst="rect">
                      <a:avLst/>
                    </a:prstGeom>
                    <a:noFill/>
                  </pic:spPr>
                </pic:pic>
              </a:graphicData>
            </a:graphic>
            <wp14:sizeRelH relativeFrom="margin">
              <wp14:pctWidth>0</wp14:pctWidth>
            </wp14:sizeRelH>
            <wp14:sizeRelV relativeFrom="margin">
              <wp14:pctHeight>0</wp14:pctHeight>
            </wp14:sizeRelV>
          </wp:anchor>
        </w:drawing>
      </w:r>
    </w:p>
    <w:p w14:paraId="6A556917" w14:textId="77777777" w:rsidR="006E4C59" w:rsidRDefault="006E4C59" w:rsidP="00DF49F7">
      <w:pPr>
        <w:jc w:val="both"/>
      </w:pPr>
    </w:p>
    <w:p w14:paraId="69AD8F2A" w14:textId="77777777" w:rsidR="006E4C59" w:rsidRDefault="006E4C59" w:rsidP="00DF49F7">
      <w:pPr>
        <w:jc w:val="both"/>
      </w:pPr>
    </w:p>
    <w:p w14:paraId="425A291B" w14:textId="77777777" w:rsidR="006E4C59" w:rsidRDefault="006E4C59" w:rsidP="00DF49F7">
      <w:pPr>
        <w:jc w:val="both"/>
      </w:pPr>
    </w:p>
    <w:p w14:paraId="17E7CB66" w14:textId="77777777" w:rsidR="00F26DD9" w:rsidRPr="00E76C30" w:rsidRDefault="00F26DD9" w:rsidP="00F26DD9">
      <w:pPr>
        <w:pStyle w:val="Heading1"/>
      </w:pPr>
      <w:bookmarkStart w:id="11" w:name="_Toc91545924"/>
      <w:bookmarkStart w:id="12" w:name="_Toc91881800"/>
      <w:bookmarkStart w:id="13" w:name="_Toc165889009"/>
      <w:r>
        <w:t>Risk Mitigation – ISO 27001</w:t>
      </w:r>
      <w:bookmarkEnd w:id="11"/>
      <w:bookmarkEnd w:id="12"/>
      <w:bookmarkEnd w:id="13"/>
    </w:p>
    <w:p w14:paraId="3272D2AF" w14:textId="77777777" w:rsidR="00DF49F7" w:rsidRDefault="00DF49F7" w:rsidP="00BC7982">
      <w:pPr>
        <w:ind w:left="360"/>
        <w:jc w:val="both"/>
      </w:pPr>
    </w:p>
    <w:p w14:paraId="7A095A1D" w14:textId="77777777" w:rsidR="00533C55" w:rsidRDefault="00533C55" w:rsidP="0011744D">
      <w:pPr>
        <w:pStyle w:val="Heading2"/>
      </w:pPr>
      <w:bookmarkStart w:id="14" w:name="_Toc165889010"/>
      <w:r>
        <w:t>Proposed mitigating controls (based on ISO 27001 controls)</w:t>
      </w:r>
      <w:bookmarkEnd w:id="14"/>
    </w:p>
    <w:p w14:paraId="53D302DE" w14:textId="77777777" w:rsidR="00BD596D" w:rsidRPr="00BD596D" w:rsidRDefault="00BD596D" w:rsidP="00BD596D"/>
    <w:p w14:paraId="6121F40F" w14:textId="77777777" w:rsidR="00533C55" w:rsidRPr="00533C55" w:rsidRDefault="00BD596D" w:rsidP="00533C55">
      <w:pPr>
        <w:jc w:val="both"/>
      </w:pPr>
      <w:r w:rsidRPr="00533C55">
        <w:t>To</w:t>
      </w:r>
      <w:r w:rsidR="00533C55" w:rsidRPr="00533C55">
        <w:t xml:space="preserve"> </w:t>
      </w:r>
      <w:r w:rsidR="006108B8" w:rsidRPr="00533C55">
        <w:t>s</w:t>
      </w:r>
      <w:r w:rsidR="006108B8">
        <w:t xml:space="preserve">ecure </w:t>
      </w:r>
      <w:r w:rsidR="00533C55" w:rsidRPr="00533C55">
        <w:t>organizations against a variety of threats and vulnerabilities, a strong information security management system (ISMS) must include mitigation controls based on ISO 27001. The international standard for information security management, ISO 27001, offers a thorough framework for creating, putting into practice, upholding, and continuously enhancing an ISMS. Within this framework, mitigation controls are proactive steps taken to lessen the probability and impact of security breaches, incidents, and other unfavourable occurrences.</w:t>
      </w:r>
    </w:p>
    <w:p w14:paraId="6E9CD57D" w14:textId="77777777" w:rsidR="00F819FC" w:rsidRDefault="00533C55" w:rsidP="00F819FC">
      <w:pPr>
        <w:jc w:val="both"/>
      </w:pPr>
      <w:r w:rsidRPr="00533C55">
        <w:t xml:space="preserve">These controls cover different </w:t>
      </w:r>
      <w:r>
        <w:t>aspects</w:t>
      </w:r>
      <w:r w:rsidRPr="00533C55">
        <w:t xml:space="preserve"> of information security risk management and are organized around </w:t>
      </w:r>
      <w:r w:rsidR="006108B8" w:rsidRPr="00533C55">
        <w:t>several</w:t>
      </w:r>
      <w:r w:rsidRPr="00533C55">
        <w:t xml:space="preserve"> domains and categories. Organizations can improve their capacity to protect sensitive data, uphold regulatory compliance, and preserve their reputation by aligning with ISO 27001 controls and making sure that their mitigation strategies adhere to global best practices and standards.</w:t>
      </w:r>
    </w:p>
    <w:p w14:paraId="11B707C9" w14:textId="77777777" w:rsidR="0011744D" w:rsidRPr="00533C55" w:rsidRDefault="005641BB" w:rsidP="00F819FC">
      <w:pPr>
        <w:jc w:val="both"/>
      </w:pPr>
      <w:r>
        <w:t>Here are some details of proposed mitigation controls for Megahotel assets.</w:t>
      </w:r>
    </w:p>
    <w:p w14:paraId="35B268BC" w14:textId="77777777" w:rsidR="00F819FC" w:rsidRDefault="00BD596D" w:rsidP="00F819FC">
      <w:pPr>
        <w:jc w:val="both"/>
      </w:pPr>
      <w:r>
        <w:rPr>
          <w:noProof/>
          <w:lang w:val="en-US"/>
        </w:rPr>
        <w:drawing>
          <wp:anchor distT="0" distB="0" distL="114300" distR="114300" simplePos="0" relativeHeight="251679744" behindDoc="0" locked="0" layoutInCell="1" allowOverlap="1" wp14:anchorId="67457DAE" wp14:editId="3C76A7C4">
            <wp:simplePos x="0" y="0"/>
            <wp:positionH relativeFrom="margin">
              <wp:posOffset>-596265</wp:posOffset>
            </wp:positionH>
            <wp:positionV relativeFrom="margin">
              <wp:posOffset>10835971</wp:posOffset>
            </wp:positionV>
            <wp:extent cx="7363460" cy="7715885"/>
            <wp:effectExtent l="0" t="0" r="8890" b="0"/>
            <wp:wrapSquare wrapText="bothSides"/>
            <wp:docPr id="294890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63460" cy="7715885"/>
                    </a:xfrm>
                    <a:prstGeom prst="rect">
                      <a:avLst/>
                    </a:prstGeom>
                    <a:noFill/>
                  </pic:spPr>
                </pic:pic>
              </a:graphicData>
            </a:graphic>
            <wp14:sizeRelH relativeFrom="margin">
              <wp14:pctWidth>0</wp14:pctWidth>
            </wp14:sizeRelH>
            <wp14:sizeRelV relativeFrom="margin">
              <wp14:pctHeight>0</wp14:pctHeight>
            </wp14:sizeRelV>
          </wp:anchor>
        </w:drawing>
      </w:r>
    </w:p>
    <w:p w14:paraId="1868CF6A" w14:textId="77777777" w:rsidR="00BC6847" w:rsidRDefault="0011744D">
      <w:pPr>
        <w:rPr>
          <w:rFonts w:ascii="Calibri" w:eastAsia="Calibri" w:hAnsi="Calibri" w:cs="Calibri"/>
          <w:color w:val="000000"/>
        </w:rPr>
      </w:pPr>
      <w:r>
        <w:rPr>
          <w:noProof/>
          <w:lang w:val="en-US"/>
        </w:rPr>
        <w:lastRenderedPageBreak/>
        <w:drawing>
          <wp:anchor distT="0" distB="0" distL="114300" distR="114300" simplePos="0" relativeHeight="251664384" behindDoc="0" locked="0" layoutInCell="1" allowOverlap="1" wp14:anchorId="6FF36C73" wp14:editId="0EA05864">
            <wp:simplePos x="0" y="0"/>
            <wp:positionH relativeFrom="margin">
              <wp:posOffset>-447675</wp:posOffset>
            </wp:positionH>
            <wp:positionV relativeFrom="margin">
              <wp:posOffset>1016547</wp:posOffset>
            </wp:positionV>
            <wp:extent cx="7019925" cy="4761865"/>
            <wp:effectExtent l="0" t="0" r="9525" b="635"/>
            <wp:wrapSquare wrapText="bothSides"/>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19925" cy="4761865"/>
                    </a:xfrm>
                    <a:prstGeom prst="rect">
                      <a:avLst/>
                    </a:prstGeom>
                    <a:noFill/>
                  </pic:spPr>
                </pic:pic>
              </a:graphicData>
            </a:graphic>
            <wp14:sizeRelH relativeFrom="margin">
              <wp14:pctWidth>0</wp14:pctWidth>
            </wp14:sizeRelH>
            <wp14:sizeRelV relativeFrom="margin">
              <wp14:pctHeight>0</wp14:pctHeight>
            </wp14:sizeRelV>
          </wp:anchor>
        </w:drawing>
      </w:r>
    </w:p>
    <w:p w14:paraId="07E9C431" w14:textId="77777777" w:rsidR="003242F8" w:rsidRDefault="00427107" w:rsidP="00190622">
      <w:pPr>
        <w:pBdr>
          <w:top w:val="nil"/>
          <w:left w:val="nil"/>
          <w:bottom w:val="nil"/>
          <w:right w:val="nil"/>
          <w:between w:val="nil"/>
        </w:pBdr>
        <w:spacing w:after="0"/>
        <w:rPr>
          <w:rFonts w:ascii="Calibri" w:eastAsia="Calibri" w:hAnsi="Calibri" w:cs="Calibri"/>
          <w:color w:val="000000"/>
        </w:rPr>
      </w:pPr>
      <w:r>
        <w:rPr>
          <w:noProof/>
          <w:lang w:val="en-US"/>
        </w:rPr>
        <w:lastRenderedPageBreak/>
        <w:drawing>
          <wp:anchor distT="0" distB="0" distL="114300" distR="114300" simplePos="0" relativeHeight="251667456" behindDoc="0" locked="0" layoutInCell="1" allowOverlap="1" wp14:anchorId="68947BB9" wp14:editId="07DB1266">
            <wp:simplePos x="0" y="0"/>
            <wp:positionH relativeFrom="margin">
              <wp:posOffset>-552450</wp:posOffset>
            </wp:positionH>
            <wp:positionV relativeFrom="margin">
              <wp:posOffset>-1905</wp:posOffset>
            </wp:positionV>
            <wp:extent cx="7214235" cy="8227060"/>
            <wp:effectExtent l="0" t="0" r="5715" b="2540"/>
            <wp:wrapSquare wrapText="bothSides"/>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14235" cy="8227060"/>
                    </a:xfrm>
                    <a:prstGeom prst="rect">
                      <a:avLst/>
                    </a:prstGeom>
                    <a:noFill/>
                  </pic:spPr>
                </pic:pic>
              </a:graphicData>
            </a:graphic>
            <wp14:sizeRelH relativeFrom="margin">
              <wp14:pctWidth>0</wp14:pctWidth>
            </wp14:sizeRelH>
            <wp14:sizeRelV relativeFrom="margin">
              <wp14:pctHeight>0</wp14:pctHeight>
            </wp14:sizeRelV>
          </wp:anchor>
        </w:drawing>
      </w:r>
    </w:p>
    <w:p w14:paraId="2E18457F" w14:textId="77777777" w:rsidR="00427107" w:rsidRPr="00215A75" w:rsidRDefault="00427107" w:rsidP="00427107">
      <w:pPr>
        <w:pStyle w:val="Heading2"/>
        <w:rPr>
          <w:b/>
          <w:bCs/>
        </w:rPr>
      </w:pPr>
      <w:bookmarkStart w:id="15" w:name="_Toc165889011"/>
      <w:r w:rsidRPr="00C95311">
        <w:lastRenderedPageBreak/>
        <w:t>S</w:t>
      </w:r>
      <w:r>
        <w:t>tatement of Applicability (SOA)</w:t>
      </w:r>
      <w:bookmarkEnd w:id="15"/>
    </w:p>
    <w:p w14:paraId="742EEDBA" w14:textId="77777777" w:rsidR="004C29BD" w:rsidRPr="001E799A" w:rsidRDefault="00427107" w:rsidP="004C29BD">
      <w:pPr>
        <w:jc w:val="both"/>
      </w:pPr>
      <w:r w:rsidRPr="00427107">
        <w:t>The SOA justifies each control measure's inclusion or exclusion based on the conclusions of the organization's risk assessment and the choices made regarding risk treatment. Additionally, it shows the stage of implementation for each control measure: fully implemented, partially implemented, or not implemented at all.</w:t>
      </w:r>
      <w:r w:rsidR="004C29BD">
        <w:t xml:space="preserve"> In above tables we proposed some additional controls as per ISO27001 standards and below are some details of SOA of t</w:t>
      </w:r>
      <w:r w:rsidR="007E1807">
        <w:t>hese controls.</w:t>
      </w:r>
    </w:p>
    <w:p w14:paraId="4762FB8B" w14:textId="77777777" w:rsidR="004C29BD" w:rsidRPr="00772F70" w:rsidRDefault="004C29BD" w:rsidP="00772F70">
      <w:pPr>
        <w:pStyle w:val="ListParagraph"/>
        <w:numPr>
          <w:ilvl w:val="0"/>
          <w:numId w:val="12"/>
        </w:numPr>
        <w:jc w:val="both"/>
        <w:rPr>
          <w:b/>
          <w:sz w:val="24"/>
        </w:rPr>
      </w:pPr>
      <w:r w:rsidRPr="00772F70">
        <w:rPr>
          <w:b/>
          <w:sz w:val="24"/>
        </w:rPr>
        <w:t>Monitoring and Logging:</w:t>
      </w:r>
      <w:r w:rsidR="005C3957">
        <w:rPr>
          <w:b/>
          <w:sz w:val="24"/>
        </w:rPr>
        <w:t xml:space="preserve"> (A.8.16, A.8.15)</w:t>
      </w:r>
    </w:p>
    <w:p w14:paraId="3B58F0D1" w14:textId="77777777" w:rsidR="004C29BD" w:rsidRPr="0052453F" w:rsidRDefault="004C29BD" w:rsidP="004C29BD">
      <w:pPr>
        <w:jc w:val="both"/>
      </w:pPr>
      <w:r w:rsidRPr="0052453F">
        <w:t xml:space="preserve">All activities must be recorded on all kind of devices and networks and logs should be maintained time to </w:t>
      </w:r>
      <w:proofErr w:type="gramStart"/>
      <w:r w:rsidRPr="0052453F">
        <w:t>time</w:t>
      </w:r>
      <w:proofErr w:type="gramEnd"/>
      <w:r w:rsidRPr="0052453F">
        <w:t xml:space="preserve"> and their monitoring must be done after a proper </w:t>
      </w:r>
      <w:r w:rsidR="00F2512F" w:rsidRPr="0052453F">
        <w:t>period</w:t>
      </w:r>
      <w:r w:rsidRPr="0052453F">
        <w:t xml:space="preserve">. Meanwhile if any activity beyond company policy is in progress a red flag must be generated to authorities. </w:t>
      </w:r>
    </w:p>
    <w:p w14:paraId="5E1B5C4A" w14:textId="77777777" w:rsidR="00372166" w:rsidRPr="005C3957" w:rsidRDefault="005C3957" w:rsidP="005C3957">
      <w:pPr>
        <w:pStyle w:val="ListParagraph"/>
        <w:numPr>
          <w:ilvl w:val="0"/>
          <w:numId w:val="12"/>
        </w:numPr>
        <w:jc w:val="both"/>
        <w:rPr>
          <w:b/>
          <w:sz w:val="24"/>
        </w:rPr>
      </w:pPr>
      <w:proofErr w:type="gramStart"/>
      <w:r w:rsidRPr="005C3957">
        <w:rPr>
          <w:b/>
          <w:sz w:val="24"/>
        </w:rPr>
        <w:t>I</w:t>
      </w:r>
      <w:r>
        <w:rPr>
          <w:b/>
          <w:sz w:val="24"/>
        </w:rPr>
        <w:t>S</w:t>
      </w:r>
      <w:proofErr w:type="gramEnd"/>
      <w:r w:rsidRPr="005C3957">
        <w:rPr>
          <w:b/>
          <w:sz w:val="24"/>
        </w:rPr>
        <w:t xml:space="preserve"> awareness,</w:t>
      </w:r>
      <w:r>
        <w:rPr>
          <w:b/>
          <w:sz w:val="24"/>
        </w:rPr>
        <w:t xml:space="preserve"> </w:t>
      </w:r>
      <w:r w:rsidRPr="005C3957">
        <w:rPr>
          <w:b/>
          <w:sz w:val="24"/>
        </w:rPr>
        <w:t>education</w:t>
      </w:r>
      <w:r>
        <w:rPr>
          <w:b/>
          <w:sz w:val="24"/>
        </w:rPr>
        <w:t>,</w:t>
      </w:r>
      <w:r w:rsidRPr="005C3957">
        <w:rPr>
          <w:b/>
          <w:sz w:val="24"/>
        </w:rPr>
        <w:t xml:space="preserve"> and training</w:t>
      </w:r>
      <w:r>
        <w:rPr>
          <w:b/>
          <w:sz w:val="24"/>
        </w:rPr>
        <w:t xml:space="preserve"> </w:t>
      </w:r>
      <w:r w:rsidR="004C29BD" w:rsidRPr="005C3957">
        <w:rPr>
          <w:b/>
          <w:sz w:val="24"/>
        </w:rPr>
        <w:t>and Segregation of duties</w:t>
      </w:r>
      <w:r w:rsidR="00372166" w:rsidRPr="005C3957">
        <w:rPr>
          <w:b/>
          <w:sz w:val="24"/>
        </w:rPr>
        <w:t>:</w:t>
      </w:r>
      <w:r>
        <w:rPr>
          <w:b/>
          <w:sz w:val="24"/>
        </w:rPr>
        <w:t xml:space="preserve"> (A.6.3, A.5.3)</w:t>
      </w:r>
    </w:p>
    <w:p w14:paraId="5AB05EF8" w14:textId="77777777" w:rsidR="00CF29B4" w:rsidRDefault="00F2512F" w:rsidP="00F2512F">
      <w:pPr>
        <w:spacing w:after="0" w:line="240" w:lineRule="auto"/>
        <w:jc w:val="both"/>
        <w:rPr>
          <w:rFonts w:cstheme="minorHAnsi"/>
        </w:rPr>
      </w:pPr>
      <w:r w:rsidRPr="00F2512F">
        <w:rPr>
          <w:rFonts w:eastAsia="Times New Roman" w:cstheme="minorHAnsi"/>
          <w:lang w:eastAsia="en-GB"/>
        </w:rPr>
        <w:t xml:space="preserve">Employee training sessions will prevent cyberattacks and establish appropriate </w:t>
      </w:r>
      <w:proofErr w:type="spellStart"/>
      <w:r w:rsidRPr="00F2512F">
        <w:rPr>
          <w:rFonts w:eastAsia="Times New Roman" w:cstheme="minorHAnsi"/>
          <w:lang w:eastAsia="en-GB"/>
        </w:rPr>
        <w:t>labor</w:t>
      </w:r>
      <w:proofErr w:type="spellEnd"/>
      <w:r w:rsidRPr="00F2512F">
        <w:rPr>
          <w:rFonts w:eastAsia="Times New Roman" w:cstheme="minorHAnsi"/>
          <w:lang w:eastAsia="en-GB"/>
        </w:rPr>
        <w:t xml:space="preserve"> division policies, ensuring each owner has their responsibilities and avoids interference with other departments or fields.</w:t>
      </w:r>
    </w:p>
    <w:p w14:paraId="3B383300" w14:textId="77777777" w:rsidR="00F2512F" w:rsidRPr="00F2512F" w:rsidRDefault="00F2512F" w:rsidP="00F2512F">
      <w:pPr>
        <w:spacing w:after="0" w:line="240" w:lineRule="auto"/>
        <w:jc w:val="both"/>
        <w:rPr>
          <w:rFonts w:eastAsia="Times New Roman" w:cstheme="minorHAnsi"/>
          <w:lang w:eastAsia="en-GB"/>
        </w:rPr>
      </w:pPr>
    </w:p>
    <w:p w14:paraId="760957D8" w14:textId="77777777" w:rsidR="00372166" w:rsidRPr="00CF29B4" w:rsidRDefault="00372166" w:rsidP="00CF29B4">
      <w:pPr>
        <w:pStyle w:val="ListParagraph"/>
        <w:numPr>
          <w:ilvl w:val="0"/>
          <w:numId w:val="12"/>
        </w:numPr>
        <w:jc w:val="both"/>
        <w:rPr>
          <w:b/>
          <w:sz w:val="24"/>
        </w:rPr>
      </w:pPr>
      <w:r w:rsidRPr="00CF29B4">
        <w:rPr>
          <w:b/>
          <w:sz w:val="24"/>
        </w:rPr>
        <w:t xml:space="preserve">Strong </w:t>
      </w:r>
      <w:r w:rsidR="00F2512F">
        <w:rPr>
          <w:b/>
          <w:sz w:val="24"/>
        </w:rPr>
        <w:t>A</w:t>
      </w:r>
      <w:r w:rsidRPr="00CF29B4">
        <w:rPr>
          <w:b/>
          <w:sz w:val="24"/>
        </w:rPr>
        <w:t>uthentication:</w:t>
      </w:r>
      <w:r w:rsidR="00F2512F">
        <w:rPr>
          <w:b/>
          <w:sz w:val="24"/>
        </w:rPr>
        <w:t xml:space="preserve"> (A.8.5)</w:t>
      </w:r>
    </w:p>
    <w:p w14:paraId="5F7BF94B" w14:textId="77777777" w:rsidR="00F2512F" w:rsidRPr="00F2512F" w:rsidRDefault="00F2512F" w:rsidP="00F2512F">
      <w:pPr>
        <w:jc w:val="both"/>
        <w:rPr>
          <w:b/>
          <w:sz w:val="24"/>
        </w:rPr>
      </w:pPr>
      <w:r w:rsidRPr="00F2512F">
        <w:t>Control measures such as multi-factor authentication and strong password policies aim to reduce account hacking and ensure secure access. These measures include account lockout, password complexity, frequency of changes, secure storage, and user awareness training.</w:t>
      </w:r>
    </w:p>
    <w:p w14:paraId="3217ADF4" w14:textId="77777777" w:rsidR="004159D2" w:rsidRPr="00772F70" w:rsidRDefault="004159D2" w:rsidP="00772F70">
      <w:pPr>
        <w:pStyle w:val="ListParagraph"/>
        <w:numPr>
          <w:ilvl w:val="0"/>
          <w:numId w:val="12"/>
        </w:numPr>
        <w:jc w:val="both"/>
        <w:rPr>
          <w:b/>
          <w:sz w:val="24"/>
        </w:rPr>
      </w:pPr>
      <w:r w:rsidRPr="00772F70">
        <w:rPr>
          <w:b/>
          <w:sz w:val="24"/>
        </w:rPr>
        <w:t>Access Control:</w:t>
      </w:r>
      <w:r w:rsidR="00F2512F">
        <w:rPr>
          <w:b/>
          <w:sz w:val="24"/>
        </w:rPr>
        <w:t xml:space="preserve"> (A.5.15)</w:t>
      </w:r>
    </w:p>
    <w:p w14:paraId="51793F35" w14:textId="77777777" w:rsidR="00F2512F" w:rsidRPr="00F2512F" w:rsidRDefault="00F2512F" w:rsidP="00F2512F">
      <w:pPr>
        <w:spacing w:after="0" w:line="240" w:lineRule="auto"/>
        <w:jc w:val="both"/>
        <w:rPr>
          <w:rFonts w:eastAsia="Times New Roman" w:cstheme="minorHAnsi"/>
          <w:lang w:eastAsia="en-GB"/>
        </w:rPr>
      </w:pPr>
      <w:r w:rsidRPr="00F2512F">
        <w:rPr>
          <w:rFonts w:eastAsia="Times New Roman" w:cstheme="minorHAnsi"/>
          <w:lang w:eastAsia="en-GB"/>
        </w:rPr>
        <w:t xml:space="preserve">The control objective focuses on establishing robust access control systems to ensure the confidentiality, integrity, and availability of information assets. This involves implementing policies, biometric authentication, least privilege </w:t>
      </w:r>
      <w:proofErr w:type="gramStart"/>
      <w:r w:rsidRPr="00F2512F">
        <w:rPr>
          <w:rFonts w:eastAsia="Times New Roman" w:cstheme="minorHAnsi"/>
          <w:lang w:eastAsia="en-GB"/>
        </w:rPr>
        <w:t>princip</w:t>
      </w:r>
      <w:r>
        <w:rPr>
          <w:rFonts w:eastAsia="Times New Roman" w:cstheme="minorHAnsi"/>
          <w:lang w:eastAsia="en-GB"/>
        </w:rPr>
        <w:t>le</w:t>
      </w:r>
      <w:proofErr w:type="gramEnd"/>
      <w:r w:rsidRPr="00F2512F">
        <w:rPr>
          <w:rFonts w:eastAsia="Times New Roman" w:cstheme="minorHAnsi"/>
          <w:lang w:eastAsia="en-GB"/>
        </w:rPr>
        <w:t xml:space="preserve"> authorization, monitoring and logging access activities, and regularly reviewing access rights to ensure compliance with security guidelines and legal requirements.</w:t>
      </w:r>
    </w:p>
    <w:p w14:paraId="337ABEBA" w14:textId="77777777" w:rsidR="00F2512F" w:rsidRDefault="00F2512F" w:rsidP="00F2512F">
      <w:pPr>
        <w:pStyle w:val="ListParagraph"/>
        <w:jc w:val="both"/>
        <w:rPr>
          <w:b/>
          <w:sz w:val="24"/>
        </w:rPr>
      </w:pPr>
    </w:p>
    <w:p w14:paraId="06F3C3AF" w14:textId="77777777" w:rsidR="00372166" w:rsidRPr="00CF29B4" w:rsidRDefault="007E1807" w:rsidP="00CF29B4">
      <w:pPr>
        <w:pStyle w:val="ListParagraph"/>
        <w:numPr>
          <w:ilvl w:val="0"/>
          <w:numId w:val="12"/>
        </w:numPr>
        <w:jc w:val="both"/>
        <w:rPr>
          <w:b/>
          <w:sz w:val="24"/>
        </w:rPr>
      </w:pPr>
      <w:r w:rsidRPr="00CF29B4">
        <w:rPr>
          <w:b/>
          <w:sz w:val="24"/>
        </w:rPr>
        <w:t>Information security event reporting</w:t>
      </w:r>
      <w:r w:rsidR="0052453F" w:rsidRPr="00CF29B4">
        <w:rPr>
          <w:b/>
          <w:sz w:val="24"/>
        </w:rPr>
        <w:t>:</w:t>
      </w:r>
      <w:r w:rsidR="00D11991">
        <w:rPr>
          <w:b/>
          <w:sz w:val="24"/>
        </w:rPr>
        <w:t xml:space="preserve"> (A.6.8)</w:t>
      </w:r>
    </w:p>
    <w:p w14:paraId="50A6C972" w14:textId="77777777" w:rsidR="00CF29B4" w:rsidRPr="00F2512F" w:rsidRDefault="00F2512F" w:rsidP="00F2512F">
      <w:pPr>
        <w:spacing w:after="0" w:line="240" w:lineRule="auto"/>
        <w:jc w:val="both"/>
        <w:rPr>
          <w:rFonts w:eastAsia="Times New Roman" w:cstheme="minorHAnsi"/>
          <w:lang w:eastAsia="en-GB"/>
        </w:rPr>
      </w:pPr>
      <w:r w:rsidRPr="00F2512F">
        <w:rPr>
          <w:rFonts w:eastAsia="Times New Roman" w:cstheme="minorHAnsi"/>
          <w:lang w:eastAsia="en-GB"/>
        </w:rPr>
        <w:t>The control objective focuses on systematically identifying, reporting, and managing security incidents through event reporting. Control measures include defining incident classification parameters, assigning responsible parties, and establishing reporting protocols, ensuring effective documentation and escalation.</w:t>
      </w:r>
    </w:p>
    <w:p w14:paraId="298AEF16" w14:textId="77777777" w:rsidR="00CF29B4" w:rsidRDefault="00CF29B4" w:rsidP="004C29BD">
      <w:pPr>
        <w:jc w:val="both"/>
      </w:pPr>
    </w:p>
    <w:p w14:paraId="5202DC35" w14:textId="77777777" w:rsidR="0052453F" w:rsidRPr="00772F70" w:rsidRDefault="0052453F" w:rsidP="00772F70">
      <w:pPr>
        <w:pStyle w:val="ListParagraph"/>
        <w:numPr>
          <w:ilvl w:val="0"/>
          <w:numId w:val="12"/>
        </w:numPr>
        <w:jc w:val="both"/>
        <w:rPr>
          <w:b/>
          <w:sz w:val="24"/>
        </w:rPr>
      </w:pPr>
      <w:r w:rsidRPr="00772F70">
        <w:rPr>
          <w:b/>
          <w:sz w:val="24"/>
        </w:rPr>
        <w:t>Classification of information:</w:t>
      </w:r>
      <w:r w:rsidR="00D11991">
        <w:rPr>
          <w:b/>
          <w:sz w:val="24"/>
        </w:rPr>
        <w:t xml:space="preserve"> (A.5.12)</w:t>
      </w:r>
    </w:p>
    <w:p w14:paraId="52C6C674" w14:textId="77777777" w:rsidR="00F2512F" w:rsidRPr="00F2512F" w:rsidRDefault="00F2512F" w:rsidP="00F2512F">
      <w:pPr>
        <w:spacing w:after="0" w:line="240" w:lineRule="auto"/>
        <w:jc w:val="both"/>
        <w:rPr>
          <w:rFonts w:eastAsia="Times New Roman" w:cstheme="minorHAnsi"/>
          <w:lang w:eastAsia="en-GB"/>
        </w:rPr>
      </w:pPr>
      <w:r w:rsidRPr="00F2512F">
        <w:rPr>
          <w:rFonts w:eastAsia="Times New Roman" w:cstheme="minorHAnsi"/>
          <w:lang w:eastAsia="en-GB"/>
        </w:rPr>
        <w:t>The control aim is to implement a systematic approach to classification, focusing on systems, practices, and data subject to classification. This involves developing classification criteria, assigning responsibility, providing training, establishing technical safeguards, and regularly reviewing and modifying classification decision</w:t>
      </w:r>
      <w:r>
        <w:rPr>
          <w:rFonts w:eastAsia="Times New Roman" w:cstheme="minorHAnsi"/>
          <w:lang w:eastAsia="en-GB"/>
        </w:rPr>
        <w:t>.</w:t>
      </w:r>
    </w:p>
    <w:p w14:paraId="2EB82AE1" w14:textId="77777777" w:rsidR="004159D2" w:rsidRDefault="004159D2" w:rsidP="004C29BD">
      <w:pPr>
        <w:jc w:val="both"/>
      </w:pPr>
    </w:p>
    <w:p w14:paraId="6A51D24D" w14:textId="77777777" w:rsidR="00F2512F" w:rsidRPr="00F2512F" w:rsidRDefault="00F2512F" w:rsidP="00F2512F">
      <w:pPr>
        <w:ind w:left="360"/>
        <w:jc w:val="both"/>
        <w:rPr>
          <w:rFonts w:ascii="Calibri" w:eastAsia="Times New Roman" w:hAnsi="Calibri" w:cs="Calibri"/>
          <w:b/>
          <w:bCs/>
          <w:color w:val="000000"/>
        </w:rPr>
      </w:pPr>
    </w:p>
    <w:p w14:paraId="5FFDC8A2" w14:textId="77777777" w:rsidR="00F2512F" w:rsidRPr="00F2512F" w:rsidRDefault="00F2512F" w:rsidP="00F2512F">
      <w:pPr>
        <w:ind w:left="360"/>
        <w:jc w:val="both"/>
        <w:rPr>
          <w:rFonts w:ascii="Calibri" w:eastAsia="Times New Roman" w:hAnsi="Calibri" w:cs="Calibri"/>
          <w:b/>
          <w:bCs/>
          <w:color w:val="000000"/>
        </w:rPr>
      </w:pPr>
    </w:p>
    <w:p w14:paraId="2606E7F0" w14:textId="77777777" w:rsidR="0052453F" w:rsidRPr="00772F70" w:rsidRDefault="0052453F" w:rsidP="00772F70">
      <w:pPr>
        <w:pStyle w:val="ListParagraph"/>
        <w:numPr>
          <w:ilvl w:val="0"/>
          <w:numId w:val="12"/>
        </w:numPr>
        <w:jc w:val="both"/>
        <w:rPr>
          <w:rFonts w:ascii="Calibri" w:eastAsia="Times New Roman" w:hAnsi="Calibri" w:cs="Calibri"/>
          <w:b/>
          <w:bCs/>
          <w:color w:val="000000"/>
        </w:rPr>
      </w:pPr>
      <w:r w:rsidRPr="00772F70">
        <w:rPr>
          <w:rFonts w:ascii="Calibri" w:eastAsia="Times New Roman" w:hAnsi="Calibri" w:cs="Calibri"/>
          <w:b/>
          <w:bCs/>
          <w:color w:val="000000"/>
        </w:rPr>
        <w:lastRenderedPageBreak/>
        <w:t>Secure coding:</w:t>
      </w:r>
      <w:r w:rsidR="00D11991">
        <w:rPr>
          <w:rFonts w:ascii="Calibri" w:eastAsia="Times New Roman" w:hAnsi="Calibri" w:cs="Calibri"/>
          <w:b/>
          <w:bCs/>
          <w:color w:val="000000"/>
        </w:rPr>
        <w:t xml:space="preserve"> (A.8.28)</w:t>
      </w:r>
    </w:p>
    <w:p w14:paraId="71FCAA0A" w14:textId="77777777" w:rsidR="00D11991" w:rsidRPr="00D11991" w:rsidRDefault="00D11991" w:rsidP="00D11991">
      <w:pPr>
        <w:jc w:val="both"/>
        <w:rPr>
          <w:rFonts w:ascii="Calibri" w:eastAsia="Times New Roman" w:hAnsi="Calibri" w:cs="Calibri"/>
          <w:b/>
          <w:bCs/>
          <w:color w:val="000000"/>
        </w:rPr>
      </w:pPr>
      <w:r w:rsidRPr="00D11991">
        <w:t>Secure software development requires strong coding standards, including creating guidelines, offering developer training, conducting code reviews, incorporating security testing, and using automated tools to enforce secure coding practices in the software development lifecycle.</w:t>
      </w:r>
    </w:p>
    <w:p w14:paraId="05144942" w14:textId="77777777" w:rsidR="00D11991" w:rsidRDefault="00D11991" w:rsidP="00D11991">
      <w:pPr>
        <w:pStyle w:val="ListParagraph"/>
        <w:numPr>
          <w:ilvl w:val="0"/>
          <w:numId w:val="13"/>
        </w:numPr>
        <w:jc w:val="both"/>
        <w:rPr>
          <w:rFonts w:ascii="Calibri" w:eastAsia="Times New Roman" w:hAnsi="Calibri" w:cs="Calibri"/>
          <w:b/>
          <w:bCs/>
          <w:color w:val="000000"/>
        </w:rPr>
      </w:pPr>
      <w:r w:rsidRPr="00D11991">
        <w:rPr>
          <w:rFonts w:ascii="Calibri" w:eastAsia="Times New Roman" w:hAnsi="Calibri" w:cs="Calibri"/>
          <w:b/>
          <w:bCs/>
          <w:color w:val="000000"/>
        </w:rPr>
        <w:t>Privacy and protection of personal</w:t>
      </w:r>
      <w:r>
        <w:rPr>
          <w:rFonts w:ascii="Calibri" w:eastAsia="Times New Roman" w:hAnsi="Calibri" w:cs="Calibri"/>
          <w:b/>
          <w:bCs/>
          <w:color w:val="000000"/>
        </w:rPr>
        <w:t xml:space="preserve"> </w:t>
      </w:r>
      <w:r w:rsidRPr="00D11991">
        <w:rPr>
          <w:rFonts w:ascii="Calibri" w:eastAsia="Times New Roman" w:hAnsi="Calibri" w:cs="Calibri"/>
          <w:b/>
          <w:bCs/>
          <w:color w:val="000000"/>
        </w:rPr>
        <w:t>identifiable information (PII)</w:t>
      </w:r>
      <w:r>
        <w:rPr>
          <w:rFonts w:ascii="Calibri" w:eastAsia="Times New Roman" w:hAnsi="Calibri" w:cs="Calibri"/>
          <w:b/>
          <w:bCs/>
          <w:color w:val="000000"/>
        </w:rPr>
        <w:t>: (A.5.34)</w:t>
      </w:r>
    </w:p>
    <w:p w14:paraId="764B13C2" w14:textId="77777777" w:rsidR="004D119A" w:rsidRPr="00D11991" w:rsidRDefault="004D119A" w:rsidP="00D11991">
      <w:pPr>
        <w:jc w:val="both"/>
        <w:rPr>
          <w:rFonts w:ascii="Calibri" w:eastAsia="Times New Roman" w:hAnsi="Calibri" w:cs="Calibri"/>
          <w:b/>
          <w:bCs/>
          <w:color w:val="000000"/>
        </w:rPr>
      </w:pPr>
      <w:r>
        <w:t>Objective of this control to establish</w:t>
      </w:r>
      <w:r w:rsidR="00EE3BA0" w:rsidRPr="00EE3BA0">
        <w:t xml:space="preserve"> </w:t>
      </w:r>
      <w:r>
        <w:t xml:space="preserve">a </w:t>
      </w:r>
      <w:r w:rsidR="00D11991" w:rsidRPr="00EE3BA0">
        <w:t>strong safeguard</w:t>
      </w:r>
      <w:r w:rsidR="00EE3BA0" w:rsidRPr="00EE3BA0">
        <w:t xml:space="preserve"> to prevent unauthorized access, disclosure, alteration, or destruction of per</w:t>
      </w:r>
      <w:r>
        <w:t>sonal data</w:t>
      </w:r>
      <w:r w:rsidR="00EE3BA0" w:rsidRPr="00EE3BA0">
        <w:t xml:space="preserve">. </w:t>
      </w:r>
      <w:r w:rsidR="00D11991" w:rsidRPr="00D11991">
        <w:t>A strong safeguard is in place for data processing, ensuring the protection of personal data from unauthorized access, disclosure, alteration, or destruction, through regular risk assessments, consent, encryption, and control.</w:t>
      </w:r>
    </w:p>
    <w:p w14:paraId="3941EED1" w14:textId="77777777" w:rsidR="0052453F" w:rsidRPr="004D119A" w:rsidRDefault="00EE3BA0" w:rsidP="004D119A">
      <w:pPr>
        <w:pStyle w:val="ListParagraph"/>
        <w:numPr>
          <w:ilvl w:val="0"/>
          <w:numId w:val="12"/>
        </w:numPr>
        <w:jc w:val="both"/>
        <w:rPr>
          <w:rFonts w:ascii="Calibri" w:eastAsia="Times New Roman" w:hAnsi="Calibri" w:cs="Calibri"/>
          <w:b/>
          <w:bCs/>
          <w:color w:val="000000"/>
        </w:rPr>
      </w:pPr>
      <w:r w:rsidRPr="004D119A">
        <w:rPr>
          <w:rFonts w:ascii="Calibri" w:eastAsia="Times New Roman" w:hAnsi="Calibri" w:cs="Calibri"/>
          <w:b/>
          <w:bCs/>
          <w:color w:val="000000"/>
        </w:rPr>
        <w:t>Information Backup:</w:t>
      </w:r>
      <w:r w:rsidR="00D11991">
        <w:rPr>
          <w:rFonts w:ascii="Calibri" w:eastAsia="Times New Roman" w:hAnsi="Calibri" w:cs="Calibri"/>
          <w:b/>
          <w:bCs/>
          <w:color w:val="000000"/>
        </w:rPr>
        <w:t xml:space="preserve"> (A.8.13)</w:t>
      </w:r>
    </w:p>
    <w:p w14:paraId="31738CC9" w14:textId="77777777" w:rsidR="00D11991" w:rsidRPr="00D11991" w:rsidRDefault="00EE3BA0" w:rsidP="00D11991">
      <w:pPr>
        <w:jc w:val="both"/>
        <w:rPr>
          <w:rFonts w:ascii="Times New Roman" w:eastAsia="Times New Roman" w:hAnsi="Times New Roman" w:cs="Times New Roman"/>
          <w:sz w:val="24"/>
          <w:szCs w:val="24"/>
          <w:lang w:eastAsia="en-GB"/>
        </w:rPr>
      </w:pPr>
      <w:r w:rsidRPr="00EE3BA0">
        <w:t>By implementing regular backup p</w:t>
      </w:r>
      <w:r w:rsidR="004D119A">
        <w:t>rocedures, this control aim</w:t>
      </w:r>
      <w:r w:rsidRPr="00EE3BA0">
        <w:t xml:space="preserve"> is to create strong mechanisms that guarantee the availability and integrity of vital information</w:t>
      </w:r>
      <w:r w:rsidR="00D11991">
        <w:t>.</w:t>
      </w:r>
      <w:r w:rsidR="00D11991" w:rsidRPr="00D11991">
        <w:t xml:space="preserve"> </w:t>
      </w:r>
      <w:r w:rsidR="00D11991" w:rsidRPr="00D11991">
        <w:rPr>
          <w:rFonts w:eastAsia="Times New Roman" w:cstheme="minorHAnsi"/>
          <w:lang w:eastAsia="en-GB"/>
        </w:rPr>
        <w:t>Regular backup procedures ensure the availability and integrity of vital information by defining requirements, creating schedules, implementing backup technologies, regularly testing and auditing backups, and ensuring off-site data storage.</w:t>
      </w:r>
    </w:p>
    <w:p w14:paraId="38ECD216" w14:textId="77777777" w:rsidR="004D119A" w:rsidRDefault="004D119A" w:rsidP="004D119A">
      <w:pPr>
        <w:jc w:val="both"/>
      </w:pPr>
    </w:p>
    <w:p w14:paraId="70447260" w14:textId="77777777" w:rsidR="00EE3BA0" w:rsidRPr="004D119A" w:rsidRDefault="00EE3BA0" w:rsidP="004D119A">
      <w:pPr>
        <w:pStyle w:val="ListParagraph"/>
        <w:numPr>
          <w:ilvl w:val="0"/>
          <w:numId w:val="12"/>
        </w:numPr>
        <w:jc w:val="both"/>
        <w:rPr>
          <w:rFonts w:ascii="Calibri" w:eastAsia="Times New Roman" w:hAnsi="Calibri" w:cs="Calibri"/>
          <w:b/>
          <w:bCs/>
          <w:color w:val="000000"/>
        </w:rPr>
      </w:pPr>
      <w:r w:rsidRPr="004D119A">
        <w:rPr>
          <w:rFonts w:ascii="Calibri" w:eastAsia="Times New Roman" w:hAnsi="Calibri" w:cs="Calibri"/>
          <w:b/>
          <w:bCs/>
          <w:color w:val="000000"/>
        </w:rPr>
        <w:t>Remote Working</w:t>
      </w:r>
      <w:r w:rsidR="00DD713E" w:rsidRPr="004D119A">
        <w:rPr>
          <w:rFonts w:ascii="Calibri" w:eastAsia="Times New Roman" w:hAnsi="Calibri" w:cs="Calibri"/>
          <w:b/>
          <w:bCs/>
          <w:color w:val="000000"/>
        </w:rPr>
        <w:t xml:space="preserve"> Policy</w:t>
      </w:r>
      <w:r w:rsidRPr="004D119A">
        <w:rPr>
          <w:rFonts w:ascii="Calibri" w:eastAsia="Times New Roman" w:hAnsi="Calibri" w:cs="Calibri"/>
          <w:b/>
          <w:bCs/>
          <w:color w:val="000000"/>
        </w:rPr>
        <w:t>:</w:t>
      </w:r>
      <w:r w:rsidR="00D11991">
        <w:rPr>
          <w:rFonts w:ascii="Calibri" w:eastAsia="Times New Roman" w:hAnsi="Calibri" w:cs="Calibri"/>
          <w:b/>
          <w:bCs/>
          <w:color w:val="000000"/>
        </w:rPr>
        <w:t xml:space="preserve"> (A.6.7)</w:t>
      </w:r>
    </w:p>
    <w:p w14:paraId="0CE4CBA8" w14:textId="77777777" w:rsidR="00D11991" w:rsidRPr="00D11991" w:rsidRDefault="00D11991" w:rsidP="00D11991">
      <w:pPr>
        <w:spacing w:after="0" w:line="240" w:lineRule="auto"/>
        <w:jc w:val="both"/>
        <w:rPr>
          <w:rFonts w:eastAsia="Times New Roman" w:cstheme="minorHAnsi"/>
          <w:lang w:eastAsia="en-GB"/>
        </w:rPr>
      </w:pPr>
      <w:r w:rsidRPr="00D11991">
        <w:rPr>
          <w:rFonts w:eastAsia="Times New Roman" w:cstheme="minorHAnsi"/>
          <w:lang w:eastAsia="en-GB"/>
        </w:rPr>
        <w:t>Control systems are crucial for remote work, ensuring secure access and protection of sensitive data. The control objective is to implement secure technologies like VPNs and MFA, create policies, and provide regular security awareness training to remote employees.</w:t>
      </w:r>
    </w:p>
    <w:p w14:paraId="4065AC65" w14:textId="77777777" w:rsidR="004D119A" w:rsidRDefault="004D119A" w:rsidP="004D119A">
      <w:pPr>
        <w:jc w:val="both"/>
      </w:pPr>
    </w:p>
    <w:p w14:paraId="179379A8" w14:textId="77777777" w:rsidR="0052453F" w:rsidRPr="00772F70" w:rsidRDefault="00EE3BA0" w:rsidP="004D119A">
      <w:pPr>
        <w:pStyle w:val="ListParagraph"/>
        <w:numPr>
          <w:ilvl w:val="0"/>
          <w:numId w:val="12"/>
        </w:numPr>
        <w:jc w:val="both"/>
        <w:rPr>
          <w:rFonts w:ascii="Calibri" w:eastAsia="Times New Roman" w:hAnsi="Calibri" w:cs="Calibri"/>
          <w:b/>
          <w:bCs/>
          <w:color w:val="000000"/>
        </w:rPr>
      </w:pPr>
      <w:r w:rsidRPr="00772F70">
        <w:rPr>
          <w:rFonts w:ascii="Calibri" w:eastAsia="Times New Roman" w:hAnsi="Calibri" w:cs="Calibri"/>
          <w:b/>
          <w:bCs/>
          <w:color w:val="000000"/>
        </w:rPr>
        <w:t>Secure system architecture and engineering principles</w:t>
      </w:r>
      <w:r w:rsidR="00C95311" w:rsidRPr="00772F70">
        <w:rPr>
          <w:rFonts w:ascii="Calibri" w:eastAsia="Times New Roman" w:hAnsi="Calibri" w:cs="Calibri"/>
          <w:b/>
          <w:bCs/>
          <w:color w:val="000000"/>
        </w:rPr>
        <w:t>:</w:t>
      </w:r>
      <w:r w:rsidR="00D11991">
        <w:rPr>
          <w:rFonts w:ascii="Calibri" w:eastAsia="Times New Roman" w:hAnsi="Calibri" w:cs="Calibri"/>
          <w:b/>
          <w:bCs/>
          <w:color w:val="000000"/>
        </w:rPr>
        <w:t xml:space="preserve"> (A.8.27)</w:t>
      </w:r>
    </w:p>
    <w:p w14:paraId="0FAEE924" w14:textId="77777777" w:rsidR="006957E7" w:rsidRPr="006957E7" w:rsidRDefault="006957E7" w:rsidP="006957E7">
      <w:pPr>
        <w:spacing w:after="0" w:line="240" w:lineRule="auto"/>
        <w:jc w:val="both"/>
        <w:rPr>
          <w:rFonts w:eastAsia="Times New Roman" w:cstheme="minorHAnsi"/>
          <w:lang w:eastAsia="en-GB"/>
        </w:rPr>
      </w:pPr>
      <w:r>
        <w:rPr>
          <w:rFonts w:eastAsia="Times New Roman" w:cstheme="minorHAnsi"/>
          <w:lang w:eastAsia="en-GB"/>
        </w:rPr>
        <w:t xml:space="preserve">This </w:t>
      </w:r>
      <w:r w:rsidRPr="006957E7">
        <w:rPr>
          <w:rFonts w:eastAsia="Times New Roman" w:cstheme="minorHAnsi"/>
          <w:lang w:eastAsia="en-GB"/>
        </w:rPr>
        <w:t>Control technology focuses on creating safe systems through secure design principles, implementing strong procedures, and managing them to guard against cybersecurity threats. This includes applying safe coding techniques, conducting routine security architecture reviews, and implementing encryption and access controls.</w:t>
      </w:r>
    </w:p>
    <w:p w14:paraId="4432CC04" w14:textId="77777777" w:rsidR="00C95311" w:rsidRDefault="00C95311" w:rsidP="00C95311">
      <w:pPr>
        <w:jc w:val="both"/>
      </w:pPr>
      <w:r w:rsidRPr="00C95311">
        <w:t xml:space="preserve"> </w:t>
      </w:r>
    </w:p>
    <w:p w14:paraId="6BC9894C" w14:textId="77777777" w:rsidR="00C95311" w:rsidRDefault="00C95311" w:rsidP="00C95311">
      <w:pPr>
        <w:pStyle w:val="Heading2"/>
      </w:pPr>
      <w:bookmarkStart w:id="16" w:name="_Toc165889012"/>
      <w:r w:rsidRPr="00C95311">
        <w:t>Risk Reduction</w:t>
      </w:r>
      <w:r>
        <w:t xml:space="preserve"> (SOA)</w:t>
      </w:r>
      <w:bookmarkEnd w:id="16"/>
    </w:p>
    <w:p w14:paraId="2DA50C44" w14:textId="77777777" w:rsidR="006957E7" w:rsidRPr="006957E7" w:rsidRDefault="006957E7" w:rsidP="006957E7"/>
    <w:p w14:paraId="2FD456A9" w14:textId="77777777" w:rsidR="00480227" w:rsidRDefault="00C95311" w:rsidP="006957E7">
      <w:pPr>
        <w:jc w:val="both"/>
      </w:pPr>
      <w:r w:rsidRPr="00C95311">
        <w:t>The suggested controls outlined in the Statements of Applicability (</w:t>
      </w:r>
      <w:proofErr w:type="spellStart"/>
      <w:r w:rsidRPr="00C95311">
        <w:t>SoA</w:t>
      </w:r>
      <w:proofErr w:type="spellEnd"/>
      <w:r w:rsidRPr="00C95311">
        <w:t xml:space="preserve">) are intended to reduce or control </w:t>
      </w:r>
      <w:proofErr w:type="gramStart"/>
      <w:r w:rsidRPr="00C95311">
        <w:t>particular information</w:t>
      </w:r>
      <w:proofErr w:type="gramEnd"/>
      <w:r w:rsidRPr="00C95311">
        <w:t xml:space="preserve"> security risks. The quality of the controls' implementation, adherence to rules and procedures, and the </w:t>
      </w:r>
      <w:proofErr w:type="gramStart"/>
      <w:r w:rsidRPr="00C95311">
        <w:t>particular circumstances</w:t>
      </w:r>
      <w:proofErr w:type="gramEnd"/>
      <w:r w:rsidRPr="00C95311">
        <w:t xml:space="preserve"> of the company all affect how effective these controls are at reducing risk.</w:t>
      </w:r>
      <w:r w:rsidR="00480227" w:rsidRPr="00480227">
        <w:t xml:space="preserve"> </w:t>
      </w:r>
      <w:r w:rsidR="00480227">
        <w:t>Below is an overview of how these controls can contribute to risk reduction:</w:t>
      </w:r>
    </w:p>
    <w:p w14:paraId="000D4F97" w14:textId="77777777" w:rsidR="00480227" w:rsidRPr="00480227" w:rsidRDefault="00480227" w:rsidP="00480227">
      <w:pPr>
        <w:pStyle w:val="ListParagraph"/>
        <w:numPr>
          <w:ilvl w:val="0"/>
          <w:numId w:val="9"/>
        </w:numPr>
      </w:pPr>
      <w:r w:rsidRPr="00480227">
        <w:rPr>
          <w:b/>
          <w:sz w:val="24"/>
        </w:rPr>
        <w:t>Monitoring and Logging</w:t>
      </w:r>
    </w:p>
    <w:p w14:paraId="19B2FE31" w14:textId="77777777" w:rsidR="00480227" w:rsidRDefault="00480227" w:rsidP="00480227">
      <w:pPr>
        <w:ind w:left="360"/>
      </w:pPr>
      <w:r>
        <w:t>Controls and monitor all ongoing activities in network and webservers. Including all applications and devices as well and it will reduce risk of unauthorized activity.</w:t>
      </w:r>
    </w:p>
    <w:p w14:paraId="02CE6955" w14:textId="77777777" w:rsidR="006957E7" w:rsidRDefault="006957E7" w:rsidP="00480227">
      <w:pPr>
        <w:ind w:left="360"/>
      </w:pPr>
    </w:p>
    <w:p w14:paraId="43ABA69B" w14:textId="77777777" w:rsidR="00480227" w:rsidRDefault="006957E7" w:rsidP="00480227">
      <w:pPr>
        <w:pStyle w:val="ListParagraph"/>
        <w:numPr>
          <w:ilvl w:val="0"/>
          <w:numId w:val="9"/>
        </w:numPr>
        <w:jc w:val="both"/>
        <w:rPr>
          <w:b/>
          <w:sz w:val="24"/>
        </w:rPr>
      </w:pPr>
      <w:proofErr w:type="gramStart"/>
      <w:r w:rsidRPr="005C3957">
        <w:rPr>
          <w:b/>
          <w:sz w:val="24"/>
        </w:rPr>
        <w:lastRenderedPageBreak/>
        <w:t>I</w:t>
      </w:r>
      <w:r>
        <w:rPr>
          <w:b/>
          <w:sz w:val="24"/>
        </w:rPr>
        <w:t>S</w:t>
      </w:r>
      <w:proofErr w:type="gramEnd"/>
      <w:r w:rsidRPr="005C3957">
        <w:rPr>
          <w:b/>
          <w:sz w:val="24"/>
        </w:rPr>
        <w:t xml:space="preserve"> awareness,</w:t>
      </w:r>
      <w:r>
        <w:rPr>
          <w:b/>
          <w:sz w:val="24"/>
        </w:rPr>
        <w:t xml:space="preserve"> </w:t>
      </w:r>
      <w:r w:rsidRPr="005C3957">
        <w:rPr>
          <w:b/>
          <w:sz w:val="24"/>
        </w:rPr>
        <w:t>education</w:t>
      </w:r>
      <w:r>
        <w:rPr>
          <w:b/>
          <w:sz w:val="24"/>
        </w:rPr>
        <w:t>,</w:t>
      </w:r>
      <w:r w:rsidRPr="005C3957">
        <w:rPr>
          <w:b/>
          <w:sz w:val="24"/>
        </w:rPr>
        <w:t xml:space="preserve"> and training</w:t>
      </w:r>
      <w:r>
        <w:rPr>
          <w:b/>
          <w:sz w:val="24"/>
        </w:rPr>
        <w:t xml:space="preserve"> </w:t>
      </w:r>
      <w:r w:rsidRPr="005C3957">
        <w:rPr>
          <w:b/>
          <w:sz w:val="24"/>
        </w:rPr>
        <w:t xml:space="preserve">and </w:t>
      </w:r>
      <w:r w:rsidR="00480227" w:rsidRPr="00480227">
        <w:rPr>
          <w:b/>
          <w:sz w:val="24"/>
        </w:rPr>
        <w:t>Segregation of duties:</w:t>
      </w:r>
    </w:p>
    <w:p w14:paraId="2B236FF5" w14:textId="77777777" w:rsidR="00480227" w:rsidRPr="00480227" w:rsidRDefault="00480227" w:rsidP="00480227">
      <w:pPr>
        <w:ind w:left="360"/>
      </w:pPr>
      <w:r w:rsidRPr="00480227">
        <w:t xml:space="preserve">It will make all employee </w:t>
      </w:r>
      <w:r w:rsidR="00437657" w:rsidRPr="00480227">
        <w:t>up to date</w:t>
      </w:r>
      <w:r w:rsidRPr="00480227">
        <w:t xml:space="preserve"> about company network security policies </w:t>
      </w:r>
      <w:proofErr w:type="gramStart"/>
      <w:r w:rsidRPr="00480227">
        <w:t>and also</w:t>
      </w:r>
      <w:proofErr w:type="gramEnd"/>
      <w:r w:rsidRPr="00480227">
        <w:t xml:space="preserve"> with help of duties segregation everyone will focus on their own work and domain.</w:t>
      </w:r>
    </w:p>
    <w:p w14:paraId="098AD4A3" w14:textId="77777777" w:rsidR="00480227" w:rsidRDefault="00480227" w:rsidP="00480227">
      <w:pPr>
        <w:pStyle w:val="ListParagraph"/>
        <w:numPr>
          <w:ilvl w:val="0"/>
          <w:numId w:val="9"/>
        </w:numPr>
        <w:jc w:val="both"/>
        <w:rPr>
          <w:b/>
          <w:sz w:val="24"/>
        </w:rPr>
      </w:pPr>
      <w:r w:rsidRPr="00480227">
        <w:rPr>
          <w:b/>
          <w:sz w:val="24"/>
        </w:rPr>
        <w:t xml:space="preserve">Strong </w:t>
      </w:r>
      <w:r>
        <w:rPr>
          <w:b/>
          <w:sz w:val="24"/>
        </w:rPr>
        <w:t>authentication policy:</w:t>
      </w:r>
    </w:p>
    <w:p w14:paraId="2E0C2165" w14:textId="77777777" w:rsidR="00480227" w:rsidRDefault="00480227" w:rsidP="00480227">
      <w:pPr>
        <w:ind w:left="360"/>
      </w:pPr>
      <w:r w:rsidRPr="00480227">
        <w:t>With help of strong password policy and MFA there will less risk of password theft or unauthorized access to different domains and logins.</w:t>
      </w:r>
    </w:p>
    <w:p w14:paraId="2269F1AA" w14:textId="77777777" w:rsidR="004159D2" w:rsidRPr="004159D2" w:rsidRDefault="004159D2" w:rsidP="004159D2">
      <w:pPr>
        <w:pStyle w:val="ListParagraph"/>
        <w:numPr>
          <w:ilvl w:val="0"/>
          <w:numId w:val="9"/>
        </w:numPr>
        <w:jc w:val="both"/>
        <w:rPr>
          <w:b/>
          <w:sz w:val="24"/>
        </w:rPr>
      </w:pPr>
      <w:r w:rsidRPr="004159D2">
        <w:rPr>
          <w:b/>
          <w:sz w:val="24"/>
        </w:rPr>
        <w:t>Access Control:</w:t>
      </w:r>
    </w:p>
    <w:p w14:paraId="5568D5A8" w14:textId="77777777" w:rsidR="004159D2" w:rsidRPr="00480227" w:rsidRDefault="004159D2" w:rsidP="00480227">
      <w:pPr>
        <w:ind w:left="360"/>
      </w:pPr>
      <w:r>
        <w:t xml:space="preserve">Access control will ensure integrity, </w:t>
      </w:r>
      <w:r w:rsidR="00437657">
        <w:t>confidentiality,</w:t>
      </w:r>
      <w:r>
        <w:t xml:space="preserve"> and </w:t>
      </w:r>
      <w:r w:rsidR="00AA4AFA">
        <w:t xml:space="preserve">privacy of information data. It will help to reduce risk of information data losses </w:t>
      </w:r>
      <w:proofErr w:type="gramStart"/>
      <w:r w:rsidR="00AA4AFA">
        <w:t>and also</w:t>
      </w:r>
      <w:proofErr w:type="gramEnd"/>
      <w:r w:rsidR="00AA4AFA">
        <w:t xml:space="preserve"> it will reduce impact of any kind of cyber-attack related to data.</w:t>
      </w:r>
    </w:p>
    <w:p w14:paraId="31D97223" w14:textId="77777777" w:rsidR="00480227" w:rsidRDefault="00480227" w:rsidP="00480227">
      <w:pPr>
        <w:pStyle w:val="ListParagraph"/>
        <w:numPr>
          <w:ilvl w:val="0"/>
          <w:numId w:val="9"/>
        </w:numPr>
        <w:jc w:val="both"/>
        <w:rPr>
          <w:b/>
          <w:sz w:val="24"/>
        </w:rPr>
      </w:pPr>
      <w:r w:rsidRPr="00480227">
        <w:rPr>
          <w:b/>
          <w:sz w:val="24"/>
        </w:rPr>
        <w:t>Information security event reporting:</w:t>
      </w:r>
    </w:p>
    <w:p w14:paraId="7DFC75F6" w14:textId="77777777" w:rsidR="00480227" w:rsidRPr="00DD713E" w:rsidRDefault="00480227" w:rsidP="00480227">
      <w:pPr>
        <w:ind w:left="360"/>
        <w:jc w:val="both"/>
      </w:pPr>
      <w:r w:rsidRPr="00DD713E">
        <w:t xml:space="preserve">Information security event reporting will increase </w:t>
      </w:r>
      <w:r w:rsidR="00DD713E" w:rsidRPr="00DD713E">
        <w:t>efficiency</w:t>
      </w:r>
      <w:r w:rsidRPr="00DD713E">
        <w:t xml:space="preserve"> of reporting time and </w:t>
      </w:r>
      <w:r w:rsidR="00DD713E" w:rsidRPr="00DD713E">
        <w:t>then recovery policy could be more effective. In this case response time of any incident will be more effective.</w:t>
      </w:r>
    </w:p>
    <w:p w14:paraId="594668FC" w14:textId="77777777" w:rsidR="00480227" w:rsidRDefault="00480227" w:rsidP="00480227">
      <w:pPr>
        <w:pStyle w:val="ListParagraph"/>
        <w:numPr>
          <w:ilvl w:val="0"/>
          <w:numId w:val="9"/>
        </w:numPr>
        <w:jc w:val="both"/>
        <w:rPr>
          <w:b/>
          <w:sz w:val="24"/>
        </w:rPr>
      </w:pPr>
      <w:r w:rsidRPr="00480227">
        <w:rPr>
          <w:b/>
          <w:sz w:val="24"/>
        </w:rPr>
        <w:t>Classification of information:</w:t>
      </w:r>
    </w:p>
    <w:p w14:paraId="7D3666E2" w14:textId="77777777" w:rsidR="003972FE" w:rsidRDefault="00DD713E" w:rsidP="003972FE">
      <w:pPr>
        <w:ind w:left="360"/>
        <w:jc w:val="both"/>
      </w:pPr>
      <w:r w:rsidRPr="00DD713E">
        <w:t>Classification of information will help to categori</w:t>
      </w:r>
      <w:r w:rsidR="009E5EBE">
        <w:t>ze</w:t>
      </w:r>
      <w:r w:rsidRPr="00DD713E">
        <w:t xml:space="preserve"> information </w:t>
      </w:r>
      <w:proofErr w:type="gramStart"/>
      <w:r w:rsidRPr="00DD713E">
        <w:t>structure</w:t>
      </w:r>
      <w:proofErr w:type="gramEnd"/>
      <w:r w:rsidRPr="00DD713E">
        <w:t xml:space="preserve"> and it will define who can have access to which information. This will reduce the risk of information loss.</w:t>
      </w:r>
    </w:p>
    <w:p w14:paraId="2B15D60D" w14:textId="77777777" w:rsidR="00DD713E" w:rsidRPr="003972FE" w:rsidRDefault="00480227" w:rsidP="003972FE">
      <w:pPr>
        <w:pStyle w:val="ListParagraph"/>
        <w:numPr>
          <w:ilvl w:val="0"/>
          <w:numId w:val="9"/>
        </w:numPr>
        <w:jc w:val="both"/>
      </w:pPr>
      <w:r w:rsidRPr="003972FE">
        <w:rPr>
          <w:b/>
          <w:sz w:val="24"/>
        </w:rPr>
        <w:t>Secure coding:</w:t>
      </w:r>
    </w:p>
    <w:p w14:paraId="7FC18490" w14:textId="77777777" w:rsidR="00DD713E" w:rsidRPr="00DD713E" w:rsidRDefault="00DD713E" w:rsidP="00DD713E">
      <w:pPr>
        <w:ind w:left="360"/>
        <w:jc w:val="both"/>
      </w:pPr>
      <w:r w:rsidRPr="00DD713E">
        <w:t>Secure coding will reduce chances of data breaching and untheorized access to main code. It will help against all kind of malicious network attack and secure programming data base.</w:t>
      </w:r>
    </w:p>
    <w:p w14:paraId="3E079255" w14:textId="77777777" w:rsidR="00480227" w:rsidRDefault="00480227" w:rsidP="00480227">
      <w:pPr>
        <w:pStyle w:val="ListParagraph"/>
        <w:numPr>
          <w:ilvl w:val="0"/>
          <w:numId w:val="9"/>
        </w:numPr>
        <w:jc w:val="both"/>
        <w:rPr>
          <w:b/>
          <w:sz w:val="24"/>
        </w:rPr>
      </w:pPr>
      <w:r w:rsidRPr="00480227">
        <w:rPr>
          <w:b/>
          <w:sz w:val="24"/>
        </w:rPr>
        <w:t>Privacy and protection of personal information:</w:t>
      </w:r>
    </w:p>
    <w:p w14:paraId="438590D5" w14:textId="77777777" w:rsidR="00DD713E" w:rsidRPr="00DD713E" w:rsidRDefault="00DD713E" w:rsidP="00DD713E">
      <w:pPr>
        <w:ind w:left="360"/>
        <w:jc w:val="both"/>
      </w:pPr>
      <w:r w:rsidRPr="00DD713E">
        <w:t xml:space="preserve">Privacy protection policy of PI will help to secure all customers personal </w:t>
      </w:r>
      <w:proofErr w:type="gramStart"/>
      <w:r w:rsidRPr="00DD713E">
        <w:t>data</w:t>
      </w:r>
      <w:proofErr w:type="gramEnd"/>
      <w:r w:rsidRPr="00DD713E">
        <w:t xml:space="preserve"> and it will reduce all kind of data theft, data manipulation and data loss risks.</w:t>
      </w:r>
    </w:p>
    <w:p w14:paraId="76121FEE" w14:textId="77777777" w:rsidR="00DD713E" w:rsidRDefault="00480227" w:rsidP="00DD713E">
      <w:pPr>
        <w:pStyle w:val="ListParagraph"/>
        <w:numPr>
          <w:ilvl w:val="0"/>
          <w:numId w:val="9"/>
        </w:numPr>
        <w:jc w:val="both"/>
        <w:rPr>
          <w:b/>
          <w:sz w:val="24"/>
        </w:rPr>
      </w:pPr>
      <w:r w:rsidRPr="00480227">
        <w:rPr>
          <w:b/>
          <w:sz w:val="24"/>
        </w:rPr>
        <w:t>Information Backup:</w:t>
      </w:r>
    </w:p>
    <w:p w14:paraId="305FE486" w14:textId="77777777" w:rsidR="00DD713E" w:rsidRPr="00DD713E" w:rsidRDefault="00DD713E" w:rsidP="00772F70">
      <w:pPr>
        <w:ind w:left="360"/>
        <w:jc w:val="both"/>
        <w:rPr>
          <w:rFonts w:ascii="Calibri" w:eastAsia="Times New Roman" w:hAnsi="Calibri" w:cs="Calibri"/>
          <w:color w:val="000000"/>
        </w:rPr>
      </w:pPr>
      <w:r>
        <w:rPr>
          <w:rFonts w:ascii="Calibri" w:eastAsia="Times New Roman" w:hAnsi="Calibri" w:cs="Calibri"/>
          <w:color w:val="000000"/>
        </w:rPr>
        <w:t>Along with the antivirus protection control which avoids the malwares from the corrupting the data, another control of regular data will help to keep the data secure and prevent any kind of data losses in cas</w:t>
      </w:r>
      <w:r w:rsidR="00772F70">
        <w:rPr>
          <w:rFonts w:ascii="Calibri" w:eastAsia="Times New Roman" w:hAnsi="Calibri" w:cs="Calibri"/>
          <w:color w:val="000000"/>
        </w:rPr>
        <w:t>e of any emergency or incident.</w:t>
      </w:r>
    </w:p>
    <w:p w14:paraId="69CEB448" w14:textId="77777777" w:rsidR="00DD713E" w:rsidRDefault="00480227" w:rsidP="00DD713E">
      <w:pPr>
        <w:pStyle w:val="ListParagraph"/>
        <w:numPr>
          <w:ilvl w:val="0"/>
          <w:numId w:val="9"/>
        </w:numPr>
        <w:jc w:val="both"/>
        <w:rPr>
          <w:b/>
          <w:sz w:val="24"/>
        </w:rPr>
      </w:pPr>
      <w:r w:rsidRPr="00480227">
        <w:rPr>
          <w:b/>
          <w:sz w:val="24"/>
        </w:rPr>
        <w:t>Remote Working</w:t>
      </w:r>
      <w:r w:rsidR="00DD713E">
        <w:rPr>
          <w:b/>
          <w:sz w:val="24"/>
        </w:rPr>
        <w:t xml:space="preserve"> policy</w:t>
      </w:r>
      <w:r w:rsidRPr="00480227">
        <w:rPr>
          <w:b/>
          <w:sz w:val="24"/>
        </w:rPr>
        <w:t>:</w:t>
      </w:r>
    </w:p>
    <w:p w14:paraId="39E71290" w14:textId="77777777" w:rsidR="00DD713E" w:rsidRPr="00DD713E" w:rsidRDefault="00DD713E" w:rsidP="00DD713E">
      <w:pPr>
        <w:ind w:left="360"/>
        <w:jc w:val="both"/>
        <w:rPr>
          <w:b/>
          <w:sz w:val="24"/>
        </w:rPr>
      </w:pPr>
      <w:r w:rsidRPr="00DD713E">
        <w:rPr>
          <w:rFonts w:ascii="Calibri" w:eastAsia="Times New Roman" w:hAnsi="Calibri" w:cs="Calibri"/>
          <w:color w:val="000000"/>
        </w:rPr>
        <w:t xml:space="preserve">With implementation of this control risk caused by remote working setup </w:t>
      </w:r>
      <w:proofErr w:type="spellStart"/>
      <w:r w:rsidRPr="00DD713E">
        <w:rPr>
          <w:rFonts w:ascii="Calibri" w:eastAsia="Times New Roman" w:hAnsi="Calibri" w:cs="Calibri"/>
          <w:color w:val="000000"/>
        </w:rPr>
        <w:t>wikll</w:t>
      </w:r>
      <w:proofErr w:type="spellEnd"/>
      <w:r w:rsidRPr="00DD713E">
        <w:rPr>
          <w:rFonts w:ascii="Calibri" w:eastAsia="Times New Roman" w:hAnsi="Calibri" w:cs="Calibri"/>
          <w:color w:val="000000"/>
        </w:rPr>
        <w:t xml:space="preserve"> </w:t>
      </w:r>
      <w:proofErr w:type="gramStart"/>
      <w:r w:rsidRPr="00DD713E">
        <w:rPr>
          <w:rFonts w:ascii="Calibri" w:eastAsia="Times New Roman" w:hAnsi="Calibri" w:cs="Calibri"/>
          <w:color w:val="000000"/>
        </w:rPr>
        <w:t>be</w:t>
      </w:r>
      <w:proofErr w:type="gramEnd"/>
      <w:r w:rsidRPr="00DD713E">
        <w:rPr>
          <w:rFonts w:ascii="Calibri" w:eastAsia="Times New Roman" w:hAnsi="Calibri" w:cs="Calibri"/>
          <w:color w:val="000000"/>
        </w:rPr>
        <w:t xml:space="preserve"> reduce drastically. It will ensure company data and important information to be leaked and unauthorized access.</w:t>
      </w:r>
    </w:p>
    <w:p w14:paraId="70BFE112" w14:textId="77777777" w:rsidR="00480227" w:rsidRDefault="00480227" w:rsidP="00480227">
      <w:pPr>
        <w:pStyle w:val="ListParagraph"/>
        <w:numPr>
          <w:ilvl w:val="0"/>
          <w:numId w:val="9"/>
        </w:numPr>
        <w:jc w:val="both"/>
        <w:rPr>
          <w:b/>
          <w:sz w:val="24"/>
        </w:rPr>
      </w:pPr>
      <w:r w:rsidRPr="00480227">
        <w:rPr>
          <w:b/>
          <w:sz w:val="24"/>
        </w:rPr>
        <w:t>Secure system architecture and engineering principles:</w:t>
      </w:r>
    </w:p>
    <w:p w14:paraId="0C2A69AD" w14:textId="77777777" w:rsidR="00772F70" w:rsidRPr="0009446E" w:rsidRDefault="0009446E" w:rsidP="005D39FD">
      <w:pPr>
        <w:ind w:left="360"/>
        <w:jc w:val="both"/>
        <w:rPr>
          <w:rFonts w:ascii="Calibri" w:eastAsia="Times New Roman" w:hAnsi="Calibri" w:cs="Calibri"/>
          <w:color w:val="000000"/>
        </w:rPr>
      </w:pPr>
      <w:r w:rsidRPr="0009446E">
        <w:rPr>
          <w:rFonts w:ascii="Calibri" w:eastAsia="Times New Roman" w:hAnsi="Calibri" w:cs="Calibri"/>
          <w:color w:val="000000"/>
        </w:rPr>
        <w:t>With this control network system architecture will be safer of phishing emails and against spoofing.</w:t>
      </w:r>
      <w:r>
        <w:rPr>
          <w:rFonts w:ascii="Calibri" w:eastAsia="Times New Roman" w:hAnsi="Calibri" w:cs="Calibri"/>
          <w:color w:val="000000"/>
        </w:rPr>
        <w:t xml:space="preserve"> It will reduce risk of cyber-attacks against network and firewalls.</w:t>
      </w:r>
    </w:p>
    <w:p w14:paraId="5224C852" w14:textId="77777777" w:rsidR="003972FE" w:rsidRDefault="003972FE" w:rsidP="005D39FD">
      <w:pPr>
        <w:pStyle w:val="Heading2"/>
      </w:pPr>
      <w:bookmarkStart w:id="17" w:name="_Toc165889013"/>
      <w:r w:rsidRPr="003972FE">
        <w:lastRenderedPageBreak/>
        <w:t>Risk treatment plans – Risk acceptance, risk treatment, risk transfer and risk avoidance</w:t>
      </w:r>
      <w:bookmarkEnd w:id="17"/>
    </w:p>
    <w:p w14:paraId="6825CDA6" w14:textId="77777777" w:rsidR="005D39FD" w:rsidRPr="005D39FD" w:rsidRDefault="005D39FD" w:rsidP="005D39FD"/>
    <w:p w14:paraId="0D4F4DAC" w14:textId="77777777" w:rsidR="003972FE" w:rsidRDefault="003972FE" w:rsidP="003972FE">
      <w:pPr>
        <w:ind w:left="360"/>
        <w:jc w:val="both"/>
        <w:rPr>
          <w:rFonts w:ascii="Calibri" w:eastAsia="Times New Roman" w:hAnsi="Calibri" w:cs="Calibri"/>
          <w:color w:val="000000"/>
        </w:rPr>
      </w:pPr>
      <w:r w:rsidRPr="003972FE">
        <w:rPr>
          <w:rFonts w:ascii="Calibri" w:eastAsia="Times New Roman" w:hAnsi="Calibri" w:cs="Calibri"/>
          <w:color w:val="000000"/>
        </w:rPr>
        <w:t xml:space="preserve">Within the ISO 27001 framework, the Risk Treatment Plan (RTP) is a scope that acts as a guide for organizations on how to properly address and mitigate risks that have been identified. Serving as a tactical guide, the RTP specifies the precise steps and safeguards that must be put in place </w:t>
      </w:r>
      <w:r w:rsidR="006957E7" w:rsidRPr="003972FE">
        <w:rPr>
          <w:rFonts w:ascii="Calibri" w:eastAsia="Times New Roman" w:hAnsi="Calibri" w:cs="Calibri"/>
          <w:color w:val="000000"/>
        </w:rPr>
        <w:t>to</w:t>
      </w:r>
      <w:r w:rsidRPr="003972FE">
        <w:rPr>
          <w:rFonts w:ascii="Calibri" w:eastAsia="Times New Roman" w:hAnsi="Calibri" w:cs="Calibri"/>
          <w:color w:val="000000"/>
        </w:rPr>
        <w:t xml:space="preserve"> lower the probability and severity of risks to a manageable level. It gives risk management initiatives a clear direction and is in line with the organization's risk tolerance and business goals.</w:t>
      </w:r>
      <w:r>
        <w:rPr>
          <w:rFonts w:ascii="Calibri" w:eastAsia="Times New Roman" w:hAnsi="Calibri" w:cs="Calibri"/>
          <w:color w:val="000000"/>
        </w:rPr>
        <w:t xml:space="preserve"> Below </w:t>
      </w:r>
      <w:r w:rsidR="006957E7">
        <w:rPr>
          <w:rFonts w:ascii="Calibri" w:eastAsia="Times New Roman" w:hAnsi="Calibri" w:cs="Calibri"/>
          <w:color w:val="000000"/>
        </w:rPr>
        <w:t>are</w:t>
      </w:r>
      <w:r>
        <w:rPr>
          <w:rFonts w:ascii="Calibri" w:eastAsia="Times New Roman" w:hAnsi="Calibri" w:cs="Calibri"/>
          <w:color w:val="000000"/>
        </w:rPr>
        <w:t xml:space="preserve"> four different approaches we can utili</w:t>
      </w:r>
      <w:r w:rsidR="006957E7">
        <w:rPr>
          <w:rFonts w:ascii="Calibri" w:eastAsia="Times New Roman" w:hAnsi="Calibri" w:cs="Calibri"/>
          <w:color w:val="000000"/>
        </w:rPr>
        <w:t>s</w:t>
      </w:r>
      <w:r>
        <w:rPr>
          <w:rFonts w:ascii="Calibri" w:eastAsia="Times New Roman" w:hAnsi="Calibri" w:cs="Calibri"/>
          <w:color w:val="000000"/>
        </w:rPr>
        <w:t>e as RTP.</w:t>
      </w:r>
    </w:p>
    <w:p w14:paraId="36637655" w14:textId="77777777" w:rsidR="003972FE" w:rsidRDefault="003972FE" w:rsidP="003972FE">
      <w:pPr>
        <w:pStyle w:val="ListParagraph"/>
        <w:numPr>
          <w:ilvl w:val="0"/>
          <w:numId w:val="9"/>
        </w:numPr>
        <w:jc w:val="both"/>
        <w:rPr>
          <w:b/>
          <w:sz w:val="24"/>
        </w:rPr>
      </w:pPr>
      <w:r w:rsidRPr="003972FE">
        <w:rPr>
          <w:b/>
          <w:sz w:val="24"/>
        </w:rPr>
        <w:t>Risk acceptance</w:t>
      </w:r>
      <w:r>
        <w:rPr>
          <w:b/>
          <w:sz w:val="24"/>
        </w:rPr>
        <w:t>:</w:t>
      </w:r>
    </w:p>
    <w:p w14:paraId="20BF7339" w14:textId="77777777" w:rsidR="00427107" w:rsidRDefault="001E799A" w:rsidP="001E799A">
      <w:pPr>
        <w:ind w:left="360"/>
        <w:jc w:val="both"/>
        <w:rPr>
          <w:rFonts w:ascii="Calibri" w:eastAsia="Times New Roman" w:hAnsi="Calibri" w:cs="Calibri"/>
          <w:color w:val="000000"/>
        </w:rPr>
      </w:pPr>
      <w:r w:rsidRPr="001E799A">
        <w:rPr>
          <w:rFonts w:ascii="Calibri" w:eastAsia="Times New Roman" w:hAnsi="Calibri" w:cs="Calibri"/>
          <w:color w:val="000000"/>
        </w:rPr>
        <w:t xml:space="preserve">This technique usually involves accepting a certain amount of risk and choosing not to take additional steps to reduce it. It is usually selected when the organization is willing to accept the risk, the potential impact of the risk is low, or the cost of mitigation is too high. </w:t>
      </w:r>
    </w:p>
    <w:p w14:paraId="6BB40B1A" w14:textId="77777777" w:rsidR="001E799A" w:rsidRPr="001E799A" w:rsidRDefault="001E799A" w:rsidP="001E799A">
      <w:pPr>
        <w:pStyle w:val="ListParagraph"/>
        <w:numPr>
          <w:ilvl w:val="0"/>
          <w:numId w:val="9"/>
        </w:numPr>
        <w:jc w:val="both"/>
        <w:rPr>
          <w:b/>
          <w:sz w:val="24"/>
        </w:rPr>
      </w:pPr>
      <w:r>
        <w:rPr>
          <w:b/>
          <w:sz w:val="24"/>
        </w:rPr>
        <w:t>Risk Treatment:</w:t>
      </w:r>
    </w:p>
    <w:p w14:paraId="751AC387" w14:textId="77777777" w:rsidR="00772F70" w:rsidRDefault="001E799A" w:rsidP="001E799A">
      <w:pPr>
        <w:ind w:left="360"/>
        <w:jc w:val="both"/>
        <w:rPr>
          <w:rFonts w:ascii="Arial" w:hAnsi="Arial" w:cs="Arial"/>
          <w:color w:val="E36B00"/>
          <w:shd w:val="clear" w:color="auto" w:fill="FFFFFF"/>
        </w:rPr>
      </w:pPr>
      <w:r w:rsidRPr="001E799A">
        <w:rPr>
          <w:rFonts w:ascii="Calibri" w:eastAsia="Times New Roman" w:hAnsi="Calibri" w:cs="Calibri"/>
          <w:color w:val="000000"/>
        </w:rPr>
        <w:t xml:space="preserve">Risk treatment is the process of putting policies in place to </w:t>
      </w:r>
      <w:r>
        <w:rPr>
          <w:rFonts w:ascii="Calibri" w:eastAsia="Times New Roman" w:hAnsi="Calibri" w:cs="Calibri"/>
          <w:color w:val="000000"/>
        </w:rPr>
        <w:t>reduce</w:t>
      </w:r>
      <w:r w:rsidRPr="001E799A">
        <w:rPr>
          <w:rFonts w:ascii="Calibri" w:eastAsia="Times New Roman" w:hAnsi="Calibri" w:cs="Calibri"/>
          <w:color w:val="000000"/>
        </w:rPr>
        <w:t xml:space="preserve"> the possibility or effect of hazards that have been identified to a manageable level. This can involve putting in place safeguards, procedure</w:t>
      </w:r>
      <w:r w:rsidR="005D39FD">
        <w:rPr>
          <w:rFonts w:ascii="Calibri" w:eastAsia="Times New Roman" w:hAnsi="Calibri" w:cs="Calibri"/>
          <w:color w:val="000000"/>
        </w:rPr>
        <w:t>s, or controls to reduce risks,</w:t>
      </w:r>
      <w:r w:rsidR="005D39FD" w:rsidRPr="001E799A">
        <w:rPr>
          <w:rFonts w:ascii="Calibri" w:eastAsia="Times New Roman" w:hAnsi="Calibri" w:cs="Calibri"/>
          <w:color w:val="000000"/>
        </w:rPr>
        <w:t xml:space="preserve"> assigning</w:t>
      </w:r>
      <w:r w:rsidRPr="001E799A">
        <w:rPr>
          <w:rFonts w:ascii="Calibri" w:eastAsia="Times New Roman" w:hAnsi="Calibri" w:cs="Calibri"/>
          <w:color w:val="000000"/>
        </w:rPr>
        <w:t xml:space="preserve"> risks to other par</w:t>
      </w:r>
      <w:r w:rsidR="005D39FD">
        <w:rPr>
          <w:rFonts w:ascii="Calibri" w:eastAsia="Times New Roman" w:hAnsi="Calibri" w:cs="Calibri"/>
          <w:color w:val="000000"/>
        </w:rPr>
        <w:t>ties via contracts.</w:t>
      </w:r>
      <w:r w:rsidR="005D39FD">
        <w:rPr>
          <w:rFonts w:ascii="Arial" w:hAnsi="Arial" w:cs="Arial"/>
          <w:color w:val="E36B00"/>
          <w:shd w:val="clear" w:color="auto" w:fill="FFFFFF"/>
        </w:rPr>
        <w:t xml:space="preserve"> </w:t>
      </w:r>
    </w:p>
    <w:p w14:paraId="1ECBFF37" w14:textId="77777777" w:rsidR="001E799A" w:rsidRDefault="001E799A" w:rsidP="001E799A">
      <w:pPr>
        <w:pStyle w:val="ListParagraph"/>
        <w:numPr>
          <w:ilvl w:val="0"/>
          <w:numId w:val="9"/>
        </w:numPr>
        <w:jc w:val="both"/>
        <w:rPr>
          <w:b/>
          <w:sz w:val="24"/>
        </w:rPr>
      </w:pPr>
      <w:r>
        <w:rPr>
          <w:b/>
          <w:sz w:val="24"/>
        </w:rPr>
        <w:t>R</w:t>
      </w:r>
      <w:r w:rsidRPr="001E799A">
        <w:rPr>
          <w:b/>
          <w:sz w:val="24"/>
        </w:rPr>
        <w:t>isk transfer</w:t>
      </w:r>
      <w:r>
        <w:rPr>
          <w:b/>
          <w:sz w:val="24"/>
        </w:rPr>
        <w:t>:</w:t>
      </w:r>
    </w:p>
    <w:p w14:paraId="130AAD7C" w14:textId="77777777" w:rsidR="006957E7" w:rsidRPr="006957E7" w:rsidRDefault="006957E7" w:rsidP="006957E7">
      <w:pPr>
        <w:spacing w:after="0" w:line="240" w:lineRule="auto"/>
        <w:ind w:left="360"/>
        <w:jc w:val="both"/>
        <w:rPr>
          <w:rFonts w:eastAsia="Times New Roman" w:cstheme="minorHAnsi"/>
          <w:lang w:eastAsia="en-GB"/>
        </w:rPr>
      </w:pPr>
      <w:r w:rsidRPr="006957E7">
        <w:rPr>
          <w:rFonts w:eastAsia="Times New Roman" w:cstheme="minorHAnsi"/>
          <w:lang w:eastAsia="en-GB"/>
        </w:rPr>
        <w:t xml:space="preserve">Risk transfer is the process of shifting the financial consequences of a risk to another party, typically through outsourcing or insurance. By shifting risk, organisations can protect themselves from financial losses caused by negative events. </w:t>
      </w:r>
    </w:p>
    <w:p w14:paraId="1BAE32FC" w14:textId="77777777" w:rsidR="006957E7" w:rsidRPr="006957E7" w:rsidRDefault="006957E7" w:rsidP="006957E7">
      <w:pPr>
        <w:spacing w:after="0" w:line="240" w:lineRule="auto"/>
        <w:ind w:left="360"/>
        <w:rPr>
          <w:rFonts w:ascii="Times New Roman" w:eastAsia="Times New Roman" w:hAnsi="Times New Roman" w:cs="Times New Roman"/>
          <w:sz w:val="24"/>
          <w:szCs w:val="24"/>
          <w:lang w:eastAsia="en-GB"/>
        </w:rPr>
      </w:pPr>
    </w:p>
    <w:p w14:paraId="04E6A539" w14:textId="77777777" w:rsidR="001E799A" w:rsidRPr="001E799A" w:rsidRDefault="001E799A" w:rsidP="005D39FD">
      <w:pPr>
        <w:ind w:left="360"/>
        <w:jc w:val="both"/>
        <w:rPr>
          <w:b/>
          <w:sz w:val="24"/>
        </w:rPr>
      </w:pPr>
      <w:r>
        <w:rPr>
          <w:b/>
          <w:sz w:val="24"/>
        </w:rPr>
        <w:t>R</w:t>
      </w:r>
      <w:r w:rsidRPr="001E799A">
        <w:rPr>
          <w:b/>
          <w:sz w:val="24"/>
        </w:rPr>
        <w:t>isk avoidance</w:t>
      </w:r>
      <w:r>
        <w:rPr>
          <w:b/>
          <w:sz w:val="24"/>
        </w:rPr>
        <w:t>:</w:t>
      </w:r>
    </w:p>
    <w:p w14:paraId="1F5D2D9D" w14:textId="77777777" w:rsidR="005D39FD" w:rsidRDefault="001E799A" w:rsidP="001E799A">
      <w:pPr>
        <w:ind w:left="360"/>
        <w:jc w:val="both"/>
        <w:rPr>
          <w:rFonts w:ascii="Calibri" w:eastAsia="Times New Roman" w:hAnsi="Calibri" w:cs="Calibri"/>
          <w:color w:val="000000"/>
        </w:rPr>
      </w:pPr>
      <w:r w:rsidRPr="001E799A">
        <w:rPr>
          <w:rFonts w:ascii="Calibri" w:eastAsia="Times New Roman" w:hAnsi="Calibri" w:cs="Calibri"/>
          <w:color w:val="000000"/>
        </w:rPr>
        <w:t>The goal of risk avoidance is to reduce or stop any exposures, procedures, or activities that put the company at intolerable risk. Despite its seeming extremeness, this strategy may be appropriate for risks that have serious repercussions or that cannot be adequately mitigated in any other way</w:t>
      </w:r>
      <w:r w:rsidR="005D39FD">
        <w:rPr>
          <w:rFonts w:ascii="Calibri" w:eastAsia="Times New Roman" w:hAnsi="Calibri" w:cs="Calibri"/>
          <w:color w:val="000000"/>
        </w:rPr>
        <w:t>.</w:t>
      </w:r>
    </w:p>
    <w:p w14:paraId="54AB9276" w14:textId="77777777" w:rsidR="00B20677" w:rsidRDefault="00B20677" w:rsidP="001E799A">
      <w:pPr>
        <w:ind w:left="360"/>
        <w:jc w:val="both"/>
        <w:rPr>
          <w:rFonts w:ascii="Calibri" w:eastAsia="Times New Roman" w:hAnsi="Calibri" w:cs="Calibri"/>
          <w:color w:val="000000"/>
        </w:rPr>
      </w:pPr>
      <w:r>
        <w:rPr>
          <w:rFonts w:ascii="Calibri" w:eastAsia="Times New Roman" w:hAnsi="Calibri" w:cs="Calibri"/>
          <w:color w:val="000000"/>
        </w:rPr>
        <w:t>In our risk mitigation plan we proposed Risk treatment or risk reduction approach as below.</w:t>
      </w:r>
    </w:p>
    <w:p w14:paraId="551E9C12" w14:textId="77777777" w:rsidR="00B20677" w:rsidRPr="001E799A" w:rsidRDefault="005D39FD" w:rsidP="001E799A">
      <w:pPr>
        <w:ind w:left="360"/>
        <w:jc w:val="both"/>
        <w:rPr>
          <w:rFonts w:ascii="Calibri" w:eastAsia="Times New Roman" w:hAnsi="Calibri" w:cs="Calibri"/>
          <w:color w:val="000000"/>
        </w:rPr>
      </w:pPr>
      <w:r>
        <w:rPr>
          <w:noProof/>
          <w:lang w:val="en-US"/>
        </w:rPr>
        <w:lastRenderedPageBreak/>
        <w:drawing>
          <wp:anchor distT="0" distB="0" distL="114300" distR="114300" simplePos="0" relativeHeight="251675648" behindDoc="0" locked="0" layoutInCell="1" allowOverlap="1" wp14:anchorId="235B6377" wp14:editId="32CA90DD">
            <wp:simplePos x="0" y="0"/>
            <wp:positionH relativeFrom="margin">
              <wp:align>center</wp:align>
            </wp:positionH>
            <wp:positionV relativeFrom="margin">
              <wp:align>top</wp:align>
            </wp:positionV>
            <wp:extent cx="5448300" cy="8927465"/>
            <wp:effectExtent l="0" t="0" r="0" b="6985"/>
            <wp:wrapSquare wrapText="bothSides"/>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8300" cy="8927465"/>
                    </a:xfrm>
                    <a:prstGeom prst="rect">
                      <a:avLst/>
                    </a:prstGeom>
                    <a:noFill/>
                  </pic:spPr>
                </pic:pic>
              </a:graphicData>
            </a:graphic>
            <wp14:sizeRelH relativeFrom="margin">
              <wp14:pctWidth>0</wp14:pctWidth>
            </wp14:sizeRelH>
            <wp14:sizeRelV relativeFrom="margin">
              <wp14:pctHeight>0</wp14:pctHeight>
            </wp14:sizeRelV>
          </wp:anchor>
        </w:drawing>
      </w:r>
    </w:p>
    <w:p w14:paraId="12564B43" w14:textId="77777777" w:rsidR="00427107" w:rsidRDefault="00427107" w:rsidP="00190622">
      <w:pPr>
        <w:pBdr>
          <w:top w:val="nil"/>
          <w:left w:val="nil"/>
          <w:bottom w:val="nil"/>
          <w:right w:val="nil"/>
          <w:between w:val="nil"/>
        </w:pBdr>
        <w:spacing w:after="0"/>
        <w:rPr>
          <w:rFonts w:ascii="Calibri" w:eastAsia="Calibri" w:hAnsi="Calibri" w:cs="Calibri"/>
          <w:color w:val="000000"/>
        </w:rPr>
      </w:pPr>
    </w:p>
    <w:p w14:paraId="13921253" w14:textId="77777777" w:rsidR="00427107" w:rsidRDefault="00427107" w:rsidP="00190622">
      <w:pPr>
        <w:pBdr>
          <w:top w:val="nil"/>
          <w:left w:val="nil"/>
          <w:bottom w:val="nil"/>
          <w:right w:val="nil"/>
          <w:between w:val="nil"/>
        </w:pBdr>
        <w:spacing w:after="0"/>
        <w:rPr>
          <w:rFonts w:ascii="Calibri" w:eastAsia="Calibri" w:hAnsi="Calibri" w:cs="Calibri"/>
          <w:color w:val="000000"/>
        </w:rPr>
      </w:pPr>
    </w:p>
    <w:p w14:paraId="65D5AA7B" w14:textId="77777777" w:rsidR="00427107" w:rsidRDefault="00427107" w:rsidP="00190622">
      <w:pPr>
        <w:pBdr>
          <w:top w:val="nil"/>
          <w:left w:val="nil"/>
          <w:bottom w:val="nil"/>
          <w:right w:val="nil"/>
          <w:between w:val="nil"/>
        </w:pBdr>
        <w:spacing w:after="0"/>
        <w:rPr>
          <w:rFonts w:ascii="Calibri" w:eastAsia="Calibri" w:hAnsi="Calibri" w:cs="Calibri"/>
          <w:color w:val="000000"/>
        </w:rPr>
      </w:pPr>
    </w:p>
    <w:p w14:paraId="50FA1097" w14:textId="77777777" w:rsidR="00B20677" w:rsidRDefault="00B20677" w:rsidP="00190622">
      <w:pPr>
        <w:pBdr>
          <w:top w:val="nil"/>
          <w:left w:val="nil"/>
          <w:bottom w:val="nil"/>
          <w:right w:val="nil"/>
          <w:between w:val="nil"/>
        </w:pBdr>
        <w:spacing w:after="0"/>
        <w:rPr>
          <w:noProof/>
          <w:lang w:val="en-US"/>
        </w:rPr>
      </w:pPr>
      <w:r>
        <w:rPr>
          <w:noProof/>
          <w:lang w:val="en-US"/>
        </w:rPr>
        <w:drawing>
          <wp:anchor distT="0" distB="0" distL="114300" distR="114300" simplePos="0" relativeHeight="251670528" behindDoc="0" locked="0" layoutInCell="1" allowOverlap="1" wp14:anchorId="04039E5B" wp14:editId="36FF04EA">
            <wp:simplePos x="0" y="0"/>
            <wp:positionH relativeFrom="margin">
              <wp:posOffset>0</wp:posOffset>
            </wp:positionH>
            <wp:positionV relativeFrom="margin">
              <wp:posOffset>180975</wp:posOffset>
            </wp:positionV>
            <wp:extent cx="6287770" cy="6782435"/>
            <wp:effectExtent l="0" t="0" r="0" b="0"/>
            <wp:wrapSquare wrapText="bothSides"/>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7770" cy="6782435"/>
                    </a:xfrm>
                    <a:prstGeom prst="rect">
                      <a:avLst/>
                    </a:prstGeom>
                    <a:noFill/>
                  </pic:spPr>
                </pic:pic>
              </a:graphicData>
            </a:graphic>
            <wp14:sizeRelH relativeFrom="margin">
              <wp14:pctWidth>0</wp14:pctWidth>
            </wp14:sizeRelH>
            <wp14:sizeRelV relativeFrom="margin">
              <wp14:pctHeight>0</wp14:pctHeight>
            </wp14:sizeRelV>
          </wp:anchor>
        </w:drawing>
      </w:r>
    </w:p>
    <w:p w14:paraId="245B5DE1" w14:textId="77777777" w:rsidR="00B20677" w:rsidRDefault="00B20677" w:rsidP="00190622">
      <w:pPr>
        <w:pBdr>
          <w:top w:val="nil"/>
          <w:left w:val="nil"/>
          <w:bottom w:val="nil"/>
          <w:right w:val="nil"/>
          <w:between w:val="nil"/>
        </w:pBdr>
        <w:spacing w:after="0"/>
        <w:rPr>
          <w:noProof/>
          <w:lang w:val="en-US"/>
        </w:rPr>
      </w:pPr>
    </w:p>
    <w:p w14:paraId="602D3F3A" w14:textId="77777777" w:rsidR="00B20677" w:rsidRDefault="00B20677" w:rsidP="00190622">
      <w:pPr>
        <w:pBdr>
          <w:top w:val="nil"/>
          <w:left w:val="nil"/>
          <w:bottom w:val="nil"/>
          <w:right w:val="nil"/>
          <w:between w:val="nil"/>
        </w:pBdr>
        <w:spacing w:after="0"/>
        <w:rPr>
          <w:noProof/>
          <w:lang w:val="en-US"/>
        </w:rPr>
      </w:pPr>
    </w:p>
    <w:p w14:paraId="42DF80A4" w14:textId="77777777" w:rsidR="00B20677" w:rsidRPr="00BA498C" w:rsidRDefault="00B20677" w:rsidP="00B20677">
      <w:pPr>
        <w:pStyle w:val="Heading2"/>
      </w:pPr>
      <w:bookmarkStart w:id="18" w:name="_Toc165889014"/>
      <w:r>
        <w:lastRenderedPageBreak/>
        <w:t>Risk Communication Plan</w:t>
      </w:r>
      <w:bookmarkEnd w:id="18"/>
    </w:p>
    <w:p w14:paraId="1356F4FD" w14:textId="77777777" w:rsidR="00B20677" w:rsidRPr="005D39FD" w:rsidRDefault="00B20677" w:rsidP="005D39FD">
      <w:pPr>
        <w:ind w:left="360"/>
        <w:jc w:val="both"/>
        <w:rPr>
          <w:rFonts w:ascii="Calibri" w:eastAsia="Times New Roman" w:hAnsi="Calibri" w:cs="Calibri"/>
          <w:color w:val="000000"/>
        </w:rPr>
      </w:pPr>
      <w:r w:rsidRPr="00B20677">
        <w:rPr>
          <w:rFonts w:ascii="Calibri" w:eastAsia="Times New Roman" w:hAnsi="Calibri" w:cs="Calibri"/>
          <w:color w:val="000000"/>
        </w:rPr>
        <w:t>The risk communication plan outlines how the required steps to reduce the risk the risk will be conducted out and how the risk message will be appropriately communicated to the appropriate authorities. We developed a comprehensive</w:t>
      </w:r>
      <w:r w:rsidR="006957E7">
        <w:rPr>
          <w:rFonts w:ascii="Calibri" w:eastAsia="Times New Roman" w:hAnsi="Calibri" w:cs="Calibri"/>
          <w:color w:val="000000"/>
        </w:rPr>
        <w:t xml:space="preserve"> </w:t>
      </w:r>
      <w:r w:rsidRPr="00B20677">
        <w:rPr>
          <w:rFonts w:ascii="Calibri" w:eastAsia="Times New Roman" w:hAnsi="Calibri" w:cs="Calibri"/>
          <w:color w:val="000000"/>
        </w:rPr>
        <w:t xml:space="preserve">risk communication plan for the company </w:t>
      </w:r>
      <w:r w:rsidR="006957E7" w:rsidRPr="00B20677">
        <w:rPr>
          <w:rFonts w:ascii="Calibri" w:eastAsia="Times New Roman" w:hAnsi="Calibri" w:cs="Calibri"/>
          <w:color w:val="000000"/>
        </w:rPr>
        <w:t>because of</w:t>
      </w:r>
      <w:r w:rsidRPr="00B20677">
        <w:rPr>
          <w:rFonts w:ascii="Calibri" w:eastAsia="Times New Roman" w:hAnsi="Calibri" w:cs="Calibri"/>
          <w:color w:val="000000"/>
        </w:rPr>
        <w:t xml:space="preserve"> the audit and risk treatment plan.</w:t>
      </w:r>
    </w:p>
    <w:p w14:paraId="0A01467C" w14:textId="77777777" w:rsidR="00B20677" w:rsidRDefault="00E72232" w:rsidP="00190622">
      <w:pPr>
        <w:pBdr>
          <w:top w:val="nil"/>
          <w:left w:val="nil"/>
          <w:bottom w:val="nil"/>
          <w:right w:val="nil"/>
          <w:between w:val="nil"/>
        </w:pBdr>
        <w:spacing w:after="0"/>
        <w:rPr>
          <w:noProof/>
          <w:lang w:val="en-US"/>
        </w:rPr>
      </w:pPr>
      <w:r>
        <w:rPr>
          <w:noProof/>
          <w:lang w:val="en-US"/>
        </w:rPr>
        <w:drawing>
          <wp:anchor distT="0" distB="0" distL="114300" distR="114300" simplePos="0" relativeHeight="251671552" behindDoc="0" locked="0" layoutInCell="1" allowOverlap="1" wp14:anchorId="19DEBF89" wp14:editId="7A5D766B">
            <wp:simplePos x="0" y="0"/>
            <wp:positionH relativeFrom="margin">
              <wp:posOffset>-553085</wp:posOffset>
            </wp:positionH>
            <wp:positionV relativeFrom="margin">
              <wp:posOffset>1548765</wp:posOffset>
            </wp:positionV>
            <wp:extent cx="7292975" cy="6674485"/>
            <wp:effectExtent l="0" t="0" r="3175" b="0"/>
            <wp:wrapSquare wrapText="bothSides"/>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292975" cy="6674485"/>
                    </a:xfrm>
                    <a:prstGeom prst="rect">
                      <a:avLst/>
                    </a:prstGeom>
                    <a:noFill/>
                  </pic:spPr>
                </pic:pic>
              </a:graphicData>
            </a:graphic>
            <wp14:sizeRelH relativeFrom="margin">
              <wp14:pctWidth>0</wp14:pctWidth>
            </wp14:sizeRelH>
            <wp14:sizeRelV relativeFrom="margin">
              <wp14:pctHeight>0</wp14:pctHeight>
            </wp14:sizeRelV>
          </wp:anchor>
        </w:drawing>
      </w:r>
    </w:p>
    <w:p w14:paraId="6DF9BBD7" w14:textId="77777777" w:rsidR="00E72232" w:rsidRDefault="00E72232" w:rsidP="00E72232">
      <w:pPr>
        <w:pStyle w:val="Heading1"/>
      </w:pPr>
      <w:bookmarkStart w:id="19" w:name="_Toc165889015"/>
      <w:r>
        <w:lastRenderedPageBreak/>
        <w:t>Business Continuity Plan</w:t>
      </w:r>
      <w:bookmarkEnd w:id="19"/>
    </w:p>
    <w:p w14:paraId="20A81B2C" w14:textId="77777777" w:rsidR="0000380B" w:rsidRPr="0000380B" w:rsidRDefault="0000380B" w:rsidP="0000380B"/>
    <w:p w14:paraId="6C272865" w14:textId="77777777" w:rsidR="006957E7" w:rsidRPr="006957E7" w:rsidRDefault="006957E7" w:rsidP="006957E7">
      <w:pPr>
        <w:jc w:val="both"/>
        <w:rPr>
          <w:rFonts w:ascii="Calibri" w:eastAsia="Times New Roman" w:hAnsi="Calibri" w:cs="Calibri"/>
          <w:color w:val="000000"/>
        </w:rPr>
      </w:pPr>
      <w:r w:rsidRPr="006957E7">
        <w:rPr>
          <w:rFonts w:ascii="Calibri" w:eastAsia="Times New Roman" w:hAnsi="Calibri" w:cs="Calibri"/>
          <w:color w:val="000000"/>
        </w:rPr>
        <w:t>Business continuity planning, or BCP, is the process of creating a plan to shield and recover a company from potential risks. In the event of a crisis, the plan ensures that personnel and property are protected, and that business can quickly resume. BCP is an essential part of the risk management strategy because it involves listing all potential risks to the organization's operations. (Investopedia, 2022)</w:t>
      </w:r>
    </w:p>
    <w:p w14:paraId="35459A7C" w14:textId="77777777" w:rsidR="006957E7" w:rsidRPr="006957E7" w:rsidRDefault="006957E7" w:rsidP="006957E7">
      <w:pPr>
        <w:jc w:val="both"/>
        <w:rPr>
          <w:rFonts w:ascii="Calibri" w:eastAsia="Times New Roman" w:hAnsi="Calibri" w:cs="Calibri"/>
          <w:color w:val="000000"/>
        </w:rPr>
      </w:pPr>
    </w:p>
    <w:p w14:paraId="4A44612F" w14:textId="77777777" w:rsidR="0000380B" w:rsidRDefault="006957E7" w:rsidP="006957E7">
      <w:pPr>
        <w:jc w:val="both"/>
        <w:rPr>
          <w:rFonts w:ascii="Calibri" w:eastAsia="Times New Roman" w:hAnsi="Calibri" w:cs="Calibri"/>
          <w:color w:val="000000"/>
        </w:rPr>
      </w:pPr>
      <w:r w:rsidRPr="006957E7">
        <w:rPr>
          <w:rFonts w:ascii="Calibri" w:eastAsia="Times New Roman" w:hAnsi="Calibri" w:cs="Calibri"/>
          <w:color w:val="000000"/>
        </w:rPr>
        <w:t>A business continuity plan involves business impact analysis, recovery strategies, response, and recovery processes, testing and training, documentation and maintenance, coordination and communication, review, and improvement. BCPs help organizations reduce the impact of disruptions, protect their reputation and revenue, and ensure long-term resilience and viability by identifying potential threats, evaluating their impact on crucial business functions, and developing proactive measures to mitigate risks and maintain essential operations. To guarantee that the BCP is effective and that it is in line with changing business needs and risks, regular testing, training, and reviews are crucial.</w:t>
      </w:r>
    </w:p>
    <w:p w14:paraId="3C51359F" w14:textId="77777777" w:rsidR="0000380B" w:rsidRDefault="0000380B" w:rsidP="00C02C85">
      <w:pPr>
        <w:pStyle w:val="Heading2"/>
      </w:pPr>
      <w:bookmarkStart w:id="20" w:name="_Toc91881806"/>
      <w:bookmarkStart w:id="21" w:name="_Toc165889016"/>
      <w:r>
        <w:t>Business Impact Analysis</w:t>
      </w:r>
      <w:bookmarkEnd w:id="20"/>
      <w:bookmarkEnd w:id="21"/>
    </w:p>
    <w:p w14:paraId="1282DDAC" w14:textId="77777777" w:rsidR="00C02C85" w:rsidRPr="00C02C85" w:rsidRDefault="00C02C85" w:rsidP="00C02C85"/>
    <w:p w14:paraId="417EB8D8" w14:textId="77777777" w:rsidR="0000380B" w:rsidRDefault="0000380B" w:rsidP="00C02C85">
      <w:pPr>
        <w:jc w:val="both"/>
        <w:rPr>
          <w:rFonts w:ascii="Calibri" w:eastAsia="Times New Roman" w:hAnsi="Calibri" w:cs="Calibri"/>
          <w:color w:val="000000"/>
        </w:rPr>
      </w:pPr>
      <w:r w:rsidRPr="0000380B">
        <w:rPr>
          <w:rFonts w:ascii="Calibri" w:eastAsia="Times New Roman" w:hAnsi="Calibri" w:cs="Calibri"/>
          <w:color w:val="000000"/>
        </w:rPr>
        <w:t xml:space="preserve">A business impact analysis is carried out to emphasize the importance of business processes and activities and their corresponding needs </w:t>
      </w:r>
      <w:r w:rsidR="006957E7" w:rsidRPr="0000380B">
        <w:rPr>
          <w:rFonts w:ascii="Calibri" w:eastAsia="Times New Roman" w:hAnsi="Calibri" w:cs="Calibri"/>
          <w:color w:val="000000"/>
        </w:rPr>
        <w:t>to</w:t>
      </w:r>
      <w:r w:rsidRPr="0000380B">
        <w:rPr>
          <w:rFonts w:ascii="Calibri" w:eastAsia="Times New Roman" w:hAnsi="Calibri" w:cs="Calibri"/>
          <w:color w:val="000000"/>
        </w:rPr>
        <w:t xml:space="preserve"> guarantee the continuation of operations both during and after a disruption. The research evaluates the impact of disruptions on the process, goals for recovery point and recovery time, and disaster recovery plan. The development of business continuity plans and protocols in the case of a cyberattack is then done using these criteria.</w:t>
      </w:r>
      <w:r>
        <w:rPr>
          <w:rFonts w:ascii="Calibri" w:eastAsia="Times New Roman" w:hAnsi="Calibri" w:cs="Calibri"/>
          <w:color w:val="000000"/>
        </w:rPr>
        <w:tab/>
      </w:r>
    </w:p>
    <w:p w14:paraId="35861A80" w14:textId="77777777" w:rsidR="00C02C85" w:rsidRPr="0000380B" w:rsidRDefault="00C02C85" w:rsidP="00C02C85">
      <w:pPr>
        <w:jc w:val="both"/>
        <w:rPr>
          <w:rFonts w:ascii="Calibri" w:eastAsia="Times New Roman" w:hAnsi="Calibri" w:cs="Calibri"/>
          <w:color w:val="000000"/>
        </w:rPr>
      </w:pPr>
    </w:p>
    <w:p w14:paraId="74B366C8" w14:textId="77777777" w:rsidR="0000380B" w:rsidRDefault="0000380B" w:rsidP="0000380B">
      <w:pPr>
        <w:pStyle w:val="Heading2"/>
      </w:pPr>
      <w:bookmarkStart w:id="22" w:name="_Toc165889017"/>
      <w:r>
        <w:t>Recovery Time Objectives (RTO)</w:t>
      </w:r>
      <w:bookmarkEnd w:id="22"/>
    </w:p>
    <w:p w14:paraId="217AEF09" w14:textId="77777777" w:rsidR="00B20677" w:rsidRPr="0000380B" w:rsidRDefault="0000380B" w:rsidP="0000380B">
      <w:pPr>
        <w:jc w:val="both"/>
        <w:rPr>
          <w:rFonts w:ascii="Calibri" w:eastAsia="Times New Roman" w:hAnsi="Calibri" w:cs="Calibri"/>
          <w:color w:val="000000"/>
        </w:rPr>
      </w:pPr>
      <w:r w:rsidRPr="0000380B">
        <w:rPr>
          <w:rFonts w:ascii="Calibri" w:eastAsia="Times New Roman" w:hAnsi="Calibri" w:cs="Calibri"/>
          <w:color w:val="000000"/>
        </w:rPr>
        <w:t xml:space="preserve">Recovery time targets clarify the maximum amount of time that can be supposed to access to after an attack or disaster before a service or process is restored </w:t>
      </w:r>
      <w:r w:rsidR="006957E7" w:rsidRPr="0000380B">
        <w:rPr>
          <w:rFonts w:ascii="Calibri" w:eastAsia="Times New Roman" w:hAnsi="Calibri" w:cs="Calibri"/>
          <w:color w:val="000000"/>
        </w:rPr>
        <w:t>to</w:t>
      </w:r>
      <w:r w:rsidRPr="0000380B">
        <w:rPr>
          <w:rFonts w:ascii="Calibri" w:eastAsia="Times New Roman" w:hAnsi="Calibri" w:cs="Calibri"/>
          <w:color w:val="000000"/>
        </w:rPr>
        <w:t xml:space="preserve"> prevent business continuity from being disrupted.</w:t>
      </w:r>
      <w:r>
        <w:rPr>
          <w:rFonts w:ascii="Calibri" w:eastAsia="Times New Roman" w:hAnsi="Calibri" w:cs="Calibri"/>
          <w:color w:val="000000"/>
        </w:rPr>
        <w:t xml:space="preserve"> </w:t>
      </w:r>
    </w:p>
    <w:p w14:paraId="0430E0CC" w14:textId="77777777" w:rsidR="00B20677" w:rsidRDefault="0000380B" w:rsidP="0000380B">
      <w:pPr>
        <w:jc w:val="both"/>
        <w:rPr>
          <w:rFonts w:ascii="Calibri" w:eastAsia="Times New Roman" w:hAnsi="Calibri" w:cs="Calibri"/>
          <w:color w:val="000000"/>
        </w:rPr>
      </w:pPr>
      <w:r>
        <w:rPr>
          <w:rFonts w:ascii="Calibri" w:eastAsia="Times New Roman" w:hAnsi="Calibri" w:cs="Calibri"/>
          <w:color w:val="000000"/>
        </w:rPr>
        <w:t>E</w:t>
      </w:r>
      <w:r w:rsidRPr="0000380B">
        <w:rPr>
          <w:rFonts w:ascii="Calibri" w:eastAsia="Times New Roman" w:hAnsi="Calibri" w:cs="Calibri"/>
          <w:color w:val="000000"/>
        </w:rPr>
        <w:t>ssentially, the RTO measures how long a company can afford to be without its essential operations or services before the consequences become intolerable. A careful balance must be struck when establishing recovery time objectives (RTOs) between the potential losses during downtime and the cost of putting recovery measures into place.</w:t>
      </w:r>
      <w:r>
        <w:rPr>
          <w:rFonts w:ascii="Calibri" w:eastAsia="Times New Roman" w:hAnsi="Calibri" w:cs="Calibri"/>
          <w:color w:val="000000"/>
        </w:rPr>
        <w:t xml:space="preserve"> We</w:t>
      </w:r>
      <w:r w:rsidRPr="0000380B">
        <w:rPr>
          <w:rFonts w:ascii="Calibri" w:eastAsia="Times New Roman" w:hAnsi="Calibri" w:cs="Calibri"/>
          <w:color w:val="000000"/>
        </w:rPr>
        <w:t>'ve determined the following recovery time targets for each audited asset by evaluating its workload and condition.</w:t>
      </w:r>
    </w:p>
    <w:p w14:paraId="622CB23F" w14:textId="77777777" w:rsidR="0000380B" w:rsidRPr="0000380B" w:rsidRDefault="0000380B" w:rsidP="0000380B">
      <w:pPr>
        <w:jc w:val="both"/>
        <w:rPr>
          <w:rFonts w:ascii="Calibri" w:eastAsia="Times New Roman" w:hAnsi="Calibri" w:cs="Calibri"/>
          <w:color w:val="000000"/>
        </w:rPr>
      </w:pPr>
    </w:p>
    <w:p w14:paraId="67BF074E" w14:textId="77777777" w:rsidR="00B20677" w:rsidRDefault="00B20677" w:rsidP="00190622">
      <w:pPr>
        <w:pBdr>
          <w:top w:val="nil"/>
          <w:left w:val="nil"/>
          <w:bottom w:val="nil"/>
          <w:right w:val="nil"/>
          <w:between w:val="nil"/>
        </w:pBdr>
        <w:spacing w:after="0"/>
        <w:rPr>
          <w:noProof/>
          <w:lang w:val="en-US"/>
        </w:rPr>
      </w:pPr>
    </w:p>
    <w:p w14:paraId="2688352C" w14:textId="77777777" w:rsidR="00B20677" w:rsidRDefault="00B20677" w:rsidP="00190622">
      <w:pPr>
        <w:pBdr>
          <w:top w:val="nil"/>
          <w:left w:val="nil"/>
          <w:bottom w:val="nil"/>
          <w:right w:val="nil"/>
          <w:between w:val="nil"/>
        </w:pBdr>
        <w:spacing w:after="0"/>
        <w:rPr>
          <w:noProof/>
          <w:lang w:val="en-US"/>
        </w:rPr>
      </w:pPr>
    </w:p>
    <w:p w14:paraId="526C99CC" w14:textId="77777777" w:rsidR="00B20677" w:rsidRDefault="00B20677" w:rsidP="00190622">
      <w:pPr>
        <w:pBdr>
          <w:top w:val="nil"/>
          <w:left w:val="nil"/>
          <w:bottom w:val="nil"/>
          <w:right w:val="nil"/>
          <w:between w:val="nil"/>
        </w:pBdr>
        <w:spacing w:after="0"/>
        <w:rPr>
          <w:noProof/>
          <w:lang w:val="en-US"/>
        </w:rPr>
      </w:pPr>
    </w:p>
    <w:p w14:paraId="2B550585" w14:textId="77777777" w:rsidR="00B20677" w:rsidRDefault="00B20677" w:rsidP="00190622">
      <w:pPr>
        <w:pBdr>
          <w:top w:val="nil"/>
          <w:left w:val="nil"/>
          <w:bottom w:val="nil"/>
          <w:right w:val="nil"/>
          <w:between w:val="nil"/>
        </w:pBdr>
        <w:spacing w:after="0"/>
        <w:rPr>
          <w:noProof/>
          <w:lang w:val="en-US"/>
        </w:rPr>
      </w:pPr>
    </w:p>
    <w:p w14:paraId="77C1940F" w14:textId="77777777" w:rsidR="00B20677" w:rsidRDefault="00B20677" w:rsidP="00190622">
      <w:pPr>
        <w:pBdr>
          <w:top w:val="nil"/>
          <w:left w:val="nil"/>
          <w:bottom w:val="nil"/>
          <w:right w:val="nil"/>
          <w:between w:val="nil"/>
        </w:pBdr>
        <w:spacing w:after="0"/>
        <w:rPr>
          <w:noProof/>
          <w:lang w:val="en-US"/>
        </w:rPr>
      </w:pPr>
    </w:p>
    <w:p w14:paraId="5859EDFF" w14:textId="77777777" w:rsidR="00B20677" w:rsidRDefault="00B20677" w:rsidP="00190622">
      <w:pPr>
        <w:pBdr>
          <w:top w:val="nil"/>
          <w:left w:val="nil"/>
          <w:bottom w:val="nil"/>
          <w:right w:val="nil"/>
          <w:between w:val="nil"/>
        </w:pBdr>
        <w:spacing w:after="0"/>
        <w:rPr>
          <w:noProof/>
          <w:lang w:val="en-US"/>
        </w:rPr>
      </w:pPr>
    </w:p>
    <w:p w14:paraId="0D0C34DE" w14:textId="77777777" w:rsidR="00B20677" w:rsidRDefault="003E0C79" w:rsidP="00190622">
      <w:pPr>
        <w:pBdr>
          <w:top w:val="nil"/>
          <w:left w:val="nil"/>
          <w:bottom w:val="nil"/>
          <w:right w:val="nil"/>
          <w:between w:val="nil"/>
        </w:pBdr>
        <w:spacing w:after="0"/>
        <w:rPr>
          <w:noProof/>
          <w:lang w:val="en-US"/>
        </w:rPr>
      </w:pPr>
      <w:r>
        <w:rPr>
          <w:noProof/>
          <w:lang w:val="en-US"/>
        </w:rPr>
        <w:lastRenderedPageBreak/>
        <w:drawing>
          <wp:inline distT="0" distB="0" distL="0" distR="0" wp14:anchorId="1166A046" wp14:editId="28D20DF4">
            <wp:extent cx="6206677" cy="2022475"/>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09720" cy="2023467"/>
                    </a:xfrm>
                    <a:prstGeom prst="rect">
                      <a:avLst/>
                    </a:prstGeom>
                    <a:noFill/>
                  </pic:spPr>
                </pic:pic>
              </a:graphicData>
            </a:graphic>
          </wp:inline>
        </w:drawing>
      </w:r>
    </w:p>
    <w:p w14:paraId="2854EB56" w14:textId="77777777" w:rsidR="00B20677" w:rsidRDefault="00B20677" w:rsidP="00190622">
      <w:pPr>
        <w:pBdr>
          <w:top w:val="nil"/>
          <w:left w:val="nil"/>
          <w:bottom w:val="nil"/>
          <w:right w:val="nil"/>
          <w:between w:val="nil"/>
        </w:pBdr>
        <w:spacing w:after="0"/>
        <w:rPr>
          <w:noProof/>
          <w:lang w:val="en-US"/>
        </w:rPr>
      </w:pPr>
    </w:p>
    <w:p w14:paraId="5CD50F0B" w14:textId="77777777" w:rsidR="003E0C79" w:rsidRDefault="003E0C79" w:rsidP="003E0C79">
      <w:pPr>
        <w:pStyle w:val="Heading2"/>
      </w:pPr>
      <w:bookmarkStart w:id="23" w:name="_Toc91881808"/>
      <w:bookmarkStart w:id="24" w:name="_Toc165889018"/>
      <w:r w:rsidRPr="00865944">
        <w:t>Recovery Point Objectives (RPO)</w:t>
      </w:r>
      <w:bookmarkEnd w:id="23"/>
      <w:bookmarkEnd w:id="24"/>
    </w:p>
    <w:p w14:paraId="74AEF9CD" w14:textId="77777777" w:rsidR="003E0C79" w:rsidRDefault="003E0C79" w:rsidP="003E0C79">
      <w:pPr>
        <w:jc w:val="both"/>
        <w:rPr>
          <w:rFonts w:ascii="Calibri" w:eastAsia="Times New Roman" w:hAnsi="Calibri" w:cs="Calibri"/>
          <w:color w:val="000000"/>
        </w:rPr>
      </w:pPr>
      <w:r w:rsidRPr="003E0C79">
        <w:rPr>
          <w:rFonts w:ascii="Calibri" w:eastAsia="Times New Roman" w:hAnsi="Calibri" w:cs="Calibri"/>
          <w:color w:val="000000"/>
        </w:rPr>
        <w:t>The maximum amount of data loss that can be accepted in the wake of a denial-of-service or cyberattack, expressed in terms of time, is known as the recovery point objective. In essence, it indicates the time just prior to the event at which information may be correctly retrieved. If an asset is targeted, the recovery point objective shows how muc</w:t>
      </w:r>
      <w:r>
        <w:rPr>
          <w:rFonts w:ascii="Calibri" w:eastAsia="Times New Roman" w:hAnsi="Calibri" w:cs="Calibri"/>
          <w:color w:val="000000"/>
        </w:rPr>
        <w:t>h data will be lost and how much time</w:t>
      </w:r>
      <w:r w:rsidRPr="003E0C79">
        <w:rPr>
          <w:rFonts w:ascii="Calibri" w:eastAsia="Times New Roman" w:hAnsi="Calibri" w:cs="Calibri"/>
          <w:color w:val="000000"/>
        </w:rPr>
        <w:t xml:space="preserve"> it will take to recover </w:t>
      </w:r>
      <w:r>
        <w:rPr>
          <w:rFonts w:ascii="Calibri" w:eastAsia="Times New Roman" w:hAnsi="Calibri" w:cs="Calibri"/>
          <w:color w:val="000000"/>
        </w:rPr>
        <w:t>that data</w:t>
      </w:r>
      <w:r w:rsidRPr="003E0C79">
        <w:rPr>
          <w:rFonts w:ascii="Calibri" w:eastAsia="Times New Roman" w:hAnsi="Calibri" w:cs="Calibri"/>
          <w:color w:val="000000"/>
        </w:rPr>
        <w:t>.</w:t>
      </w:r>
    </w:p>
    <w:p w14:paraId="77B22162" w14:textId="77777777" w:rsidR="003E0C79" w:rsidRDefault="003E0C79" w:rsidP="003E0C79">
      <w:pPr>
        <w:jc w:val="both"/>
        <w:rPr>
          <w:rFonts w:ascii="Calibri" w:eastAsia="Times New Roman" w:hAnsi="Calibri" w:cs="Calibri"/>
          <w:color w:val="000000"/>
        </w:rPr>
      </w:pPr>
      <w:r w:rsidRPr="003E0C79">
        <w:rPr>
          <w:rFonts w:ascii="Calibri" w:eastAsia="Times New Roman" w:hAnsi="Calibri" w:cs="Calibri"/>
          <w:color w:val="000000"/>
        </w:rPr>
        <w:t>After auditing most of the firm's assets, the measured RPO for each of the assets mentioned below is as follows:</w:t>
      </w:r>
    </w:p>
    <w:p w14:paraId="07B7ACCF" w14:textId="77777777" w:rsidR="003E0C79" w:rsidRPr="003E0C79" w:rsidRDefault="003E0C79" w:rsidP="003E0C79">
      <w:pPr>
        <w:jc w:val="both"/>
        <w:rPr>
          <w:rFonts w:ascii="Calibri" w:eastAsia="Times New Roman" w:hAnsi="Calibri" w:cs="Calibri"/>
          <w:color w:val="000000"/>
        </w:rPr>
      </w:pPr>
      <w:r>
        <w:rPr>
          <w:noProof/>
          <w:lang w:val="en-US"/>
        </w:rPr>
        <w:drawing>
          <wp:inline distT="0" distB="0" distL="0" distR="0" wp14:anchorId="291F4512" wp14:editId="34361FD8">
            <wp:extent cx="6298324" cy="2029460"/>
            <wp:effectExtent l="0" t="0" r="7620" b="889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1345" cy="2030433"/>
                    </a:xfrm>
                    <a:prstGeom prst="rect">
                      <a:avLst/>
                    </a:prstGeom>
                    <a:noFill/>
                  </pic:spPr>
                </pic:pic>
              </a:graphicData>
            </a:graphic>
          </wp:inline>
        </w:drawing>
      </w:r>
    </w:p>
    <w:p w14:paraId="2C6D2C96" w14:textId="77777777" w:rsidR="00B20677" w:rsidRDefault="00B20677" w:rsidP="00190622">
      <w:pPr>
        <w:pBdr>
          <w:top w:val="nil"/>
          <w:left w:val="nil"/>
          <w:bottom w:val="nil"/>
          <w:right w:val="nil"/>
          <w:between w:val="nil"/>
        </w:pBdr>
        <w:spacing w:after="0"/>
        <w:rPr>
          <w:noProof/>
          <w:lang w:val="en-US"/>
        </w:rPr>
      </w:pPr>
    </w:p>
    <w:p w14:paraId="7354307C" w14:textId="77777777" w:rsidR="003E0C79" w:rsidRDefault="003E0C79" w:rsidP="003E0C79"/>
    <w:p w14:paraId="7FD4F583" w14:textId="77777777" w:rsidR="003E0C79" w:rsidRPr="001E2600" w:rsidRDefault="003E0C79" w:rsidP="003E0C79">
      <w:pPr>
        <w:pStyle w:val="Heading2"/>
        <w:spacing w:line="276" w:lineRule="auto"/>
      </w:pPr>
      <w:bookmarkStart w:id="25" w:name="_Toc91881809"/>
      <w:bookmarkStart w:id="26" w:name="_Toc165889019"/>
      <w:r w:rsidRPr="001E2600">
        <w:t>Disaster Recovery Plan</w:t>
      </w:r>
      <w:bookmarkEnd w:id="25"/>
      <w:bookmarkEnd w:id="26"/>
    </w:p>
    <w:p w14:paraId="27DB9528" w14:textId="77777777" w:rsidR="003E0C79" w:rsidRDefault="00831734" w:rsidP="006957E7">
      <w:pPr>
        <w:jc w:val="both"/>
      </w:pPr>
      <w:r w:rsidRPr="00831734">
        <w:t>The purpose of the disaster recovery plan is to guarantee the quick restoration of vital systems or procedures after an interruption. It is intended to reduce downtime, safeguard vital systems, and guarantee the organization's ability to bounce back from traumatic events. Maintaining the efficacy of the plan requires regular testing, training, and updates.</w:t>
      </w:r>
      <w:r>
        <w:t xml:space="preserve"> As per our assessment below is DR Plan for our critical assets.</w:t>
      </w:r>
    </w:p>
    <w:p w14:paraId="2DF5EF08" w14:textId="77777777" w:rsidR="00831734" w:rsidRDefault="00831734" w:rsidP="003E0C79"/>
    <w:p w14:paraId="4EDFD508" w14:textId="77777777" w:rsidR="00831734" w:rsidRDefault="00831734" w:rsidP="003E0C79"/>
    <w:p w14:paraId="7BFC668C" w14:textId="77777777" w:rsidR="00B20677" w:rsidRPr="007A4800" w:rsidRDefault="004C361A" w:rsidP="007A4800">
      <w:r>
        <w:rPr>
          <w:noProof/>
          <w:lang w:val="en-US"/>
        </w:rPr>
        <w:lastRenderedPageBreak/>
        <w:drawing>
          <wp:inline distT="0" distB="0" distL="0" distR="0" wp14:anchorId="2FA97A63" wp14:editId="11C5CDF6">
            <wp:extent cx="5114925" cy="2914650"/>
            <wp:effectExtent l="0" t="0" r="952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14925" cy="29146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CF7167A" w14:textId="77777777" w:rsidR="00C16517" w:rsidRDefault="00C16517" w:rsidP="00C16517">
      <w:pPr>
        <w:pBdr>
          <w:top w:val="nil"/>
          <w:left w:val="nil"/>
          <w:bottom w:val="nil"/>
          <w:right w:val="nil"/>
          <w:between w:val="nil"/>
        </w:pBdr>
        <w:spacing w:after="0"/>
        <w:rPr>
          <w:noProof/>
          <w:lang w:val="en-US"/>
        </w:rPr>
      </w:pPr>
    </w:p>
    <w:p w14:paraId="4E26057C" w14:textId="77777777" w:rsidR="00831734" w:rsidRPr="00C16517" w:rsidRDefault="00831734" w:rsidP="00C16517">
      <w:pPr>
        <w:pStyle w:val="ListParagraph"/>
        <w:numPr>
          <w:ilvl w:val="0"/>
          <w:numId w:val="9"/>
        </w:numPr>
        <w:pBdr>
          <w:top w:val="nil"/>
          <w:left w:val="nil"/>
          <w:bottom w:val="nil"/>
          <w:right w:val="nil"/>
          <w:between w:val="nil"/>
        </w:pBdr>
        <w:spacing w:after="0"/>
        <w:rPr>
          <w:b/>
          <w:noProof/>
          <w:sz w:val="24"/>
          <w:lang w:val="en-US"/>
        </w:rPr>
      </w:pPr>
      <w:r w:rsidRPr="00C16517">
        <w:rPr>
          <w:b/>
          <w:noProof/>
          <w:sz w:val="24"/>
          <w:lang w:val="en-US"/>
        </w:rPr>
        <w:t>PayRoll Systems:</w:t>
      </w:r>
    </w:p>
    <w:p w14:paraId="23AD449C" w14:textId="77777777" w:rsidR="00831734" w:rsidRDefault="00831734" w:rsidP="006957E7">
      <w:pPr>
        <w:jc w:val="both"/>
      </w:pPr>
      <w:r w:rsidRPr="00C16517">
        <w:t>For payroll system in case of any dis</w:t>
      </w:r>
      <w:r w:rsidR="00C16517" w:rsidRPr="00C16517">
        <w:t xml:space="preserve">aster organization must have all data </w:t>
      </w:r>
      <w:r w:rsidR="006957E7" w:rsidRPr="00C16517">
        <w:t>regular</w:t>
      </w:r>
      <w:r w:rsidR="00C16517" w:rsidRPr="00C16517">
        <w:t xml:space="preserve"> backups </w:t>
      </w:r>
      <w:proofErr w:type="gramStart"/>
      <w:r w:rsidR="006957E7" w:rsidRPr="00C16517">
        <w:t>and</w:t>
      </w:r>
      <w:r w:rsidR="00C16517" w:rsidRPr="00C16517">
        <w:t xml:space="preserve"> </w:t>
      </w:r>
      <w:r w:rsidR="00C16517">
        <w:t xml:space="preserve"> </w:t>
      </w:r>
      <w:r w:rsidR="00C16517" w:rsidRPr="00C16517">
        <w:t>have</w:t>
      </w:r>
      <w:proofErr w:type="gramEnd"/>
      <w:r w:rsidR="00C16517" w:rsidRPr="00C16517">
        <w:t xml:space="preserve"> proper system as backup plan. </w:t>
      </w:r>
      <w:r w:rsidR="006957E7" w:rsidRPr="00C16517">
        <w:t>Also,</w:t>
      </w:r>
      <w:r w:rsidR="00C16517" w:rsidRPr="00C16517">
        <w:t xml:space="preserve"> there should be outsourcing option in case of any emergency.</w:t>
      </w:r>
      <w:r w:rsidR="004C361A" w:rsidRPr="004C361A">
        <w:t xml:space="preserve"> Establish failover mechanisms and redundancy measures to minimize downtime and ensure continuous payroll processing.</w:t>
      </w:r>
    </w:p>
    <w:p w14:paraId="492DD0FD" w14:textId="77777777" w:rsidR="007A4800" w:rsidRDefault="007A4800" w:rsidP="006957E7">
      <w:pPr>
        <w:pStyle w:val="ListParagraph"/>
        <w:numPr>
          <w:ilvl w:val="0"/>
          <w:numId w:val="9"/>
        </w:numPr>
        <w:pBdr>
          <w:top w:val="nil"/>
          <w:left w:val="nil"/>
          <w:bottom w:val="nil"/>
          <w:right w:val="nil"/>
          <w:between w:val="nil"/>
        </w:pBdr>
        <w:spacing w:after="0"/>
        <w:jc w:val="both"/>
        <w:rPr>
          <w:b/>
          <w:noProof/>
          <w:sz w:val="24"/>
          <w:lang w:val="en-US"/>
        </w:rPr>
      </w:pPr>
      <w:r w:rsidRPr="007A4800">
        <w:rPr>
          <w:b/>
          <w:noProof/>
          <w:sz w:val="24"/>
          <w:lang w:val="en-US"/>
        </w:rPr>
        <w:t>Hard drives:</w:t>
      </w:r>
    </w:p>
    <w:p w14:paraId="7DB75C36" w14:textId="77777777" w:rsidR="007A4800" w:rsidRDefault="007A4800" w:rsidP="006957E7">
      <w:pPr>
        <w:jc w:val="both"/>
      </w:pPr>
      <w:r w:rsidRPr="007A4800">
        <w:t xml:space="preserve">For </w:t>
      </w:r>
      <w:r>
        <w:t>all kind of</w:t>
      </w:r>
      <w:r w:rsidRPr="007A4800">
        <w:t xml:space="preserve"> hard devices should have backup stor</w:t>
      </w:r>
      <w:r w:rsidR="002540FD">
        <w:t>a</w:t>
      </w:r>
      <w:r w:rsidRPr="007A4800">
        <w:t xml:space="preserve">ge and must be offline storage. </w:t>
      </w:r>
      <w:r w:rsidR="006957E7" w:rsidRPr="007A4800">
        <w:t>Also,</w:t>
      </w:r>
      <w:r w:rsidRPr="007A4800">
        <w:t xml:space="preserve"> there should be disk imaging </w:t>
      </w:r>
      <w:proofErr w:type="spellStart"/>
      <w:r w:rsidRPr="007A4800">
        <w:t>availbale</w:t>
      </w:r>
      <w:proofErr w:type="spellEnd"/>
      <w:r w:rsidRPr="007A4800">
        <w:t xml:space="preserve"> so </w:t>
      </w:r>
      <w:proofErr w:type="spellStart"/>
      <w:r w:rsidRPr="007A4800">
        <w:t>incase</w:t>
      </w:r>
      <w:proofErr w:type="spellEnd"/>
      <w:r w:rsidRPr="007A4800">
        <w:t xml:space="preserve"> of any disaster organization must have its data saved up.</w:t>
      </w:r>
    </w:p>
    <w:p w14:paraId="7E598FCE" w14:textId="77777777" w:rsidR="004C361A" w:rsidRPr="007A4800" w:rsidRDefault="007A4800" w:rsidP="006957E7">
      <w:pPr>
        <w:pStyle w:val="ListParagraph"/>
        <w:numPr>
          <w:ilvl w:val="0"/>
          <w:numId w:val="9"/>
        </w:numPr>
        <w:pBdr>
          <w:top w:val="nil"/>
          <w:left w:val="nil"/>
          <w:bottom w:val="nil"/>
          <w:right w:val="nil"/>
          <w:between w:val="nil"/>
        </w:pBdr>
        <w:spacing w:after="0"/>
        <w:jc w:val="both"/>
        <w:rPr>
          <w:b/>
          <w:noProof/>
          <w:sz w:val="24"/>
          <w:lang w:val="en-US"/>
        </w:rPr>
      </w:pPr>
      <w:r w:rsidRPr="007A4800">
        <w:rPr>
          <w:b/>
          <w:noProof/>
          <w:sz w:val="24"/>
          <w:lang w:val="en-US"/>
        </w:rPr>
        <w:t>Customer Service Management Software:</w:t>
      </w:r>
    </w:p>
    <w:p w14:paraId="4CEECC58" w14:textId="77777777" w:rsidR="004C361A" w:rsidRDefault="007A4800" w:rsidP="006957E7">
      <w:pPr>
        <w:jc w:val="both"/>
      </w:pPr>
      <w:r>
        <w:t>Customer service management is very critical in hotel business and in case of any network safety incident there must be data backups which is essential part. Meanwhile on other hand employees must have regular training and testing for all procedure which must be done during or after cyber-attack.</w:t>
      </w:r>
    </w:p>
    <w:p w14:paraId="00222536" w14:textId="77777777" w:rsidR="007A4800" w:rsidRPr="007A4800" w:rsidRDefault="007A4800" w:rsidP="006957E7">
      <w:pPr>
        <w:pStyle w:val="ListParagraph"/>
        <w:numPr>
          <w:ilvl w:val="0"/>
          <w:numId w:val="9"/>
        </w:numPr>
        <w:pBdr>
          <w:top w:val="nil"/>
          <w:left w:val="nil"/>
          <w:bottom w:val="nil"/>
          <w:right w:val="nil"/>
          <w:between w:val="nil"/>
        </w:pBdr>
        <w:spacing w:after="0"/>
        <w:jc w:val="both"/>
        <w:rPr>
          <w:b/>
          <w:noProof/>
          <w:sz w:val="24"/>
          <w:lang w:val="en-US"/>
        </w:rPr>
      </w:pPr>
      <w:r w:rsidRPr="007A4800">
        <w:rPr>
          <w:b/>
          <w:noProof/>
          <w:sz w:val="24"/>
          <w:lang w:val="en-US"/>
        </w:rPr>
        <w:t>Cloud Database:</w:t>
      </w:r>
    </w:p>
    <w:p w14:paraId="38FA48E8" w14:textId="77777777" w:rsidR="007A4800" w:rsidRDefault="007A4800" w:rsidP="006957E7">
      <w:pPr>
        <w:jc w:val="both"/>
      </w:pPr>
      <w:r>
        <w:t>Cloud data base is very important part of today’s advances network structure. And in disaster recovery plan it should have data load balancing with data backup as well. On other hand automated failover mechanism must be strong and effective so it can reduce downtime as much as possible.</w:t>
      </w:r>
    </w:p>
    <w:p w14:paraId="74CBC046" w14:textId="77777777" w:rsidR="007A4800" w:rsidRPr="007A4800" w:rsidRDefault="007A4800" w:rsidP="006957E7">
      <w:pPr>
        <w:pStyle w:val="ListParagraph"/>
        <w:numPr>
          <w:ilvl w:val="0"/>
          <w:numId w:val="9"/>
        </w:numPr>
        <w:pBdr>
          <w:top w:val="nil"/>
          <w:left w:val="nil"/>
          <w:bottom w:val="nil"/>
          <w:right w:val="nil"/>
          <w:between w:val="nil"/>
        </w:pBdr>
        <w:spacing w:after="0"/>
        <w:jc w:val="both"/>
        <w:rPr>
          <w:b/>
          <w:noProof/>
          <w:sz w:val="24"/>
          <w:lang w:val="en-US"/>
        </w:rPr>
      </w:pPr>
      <w:r w:rsidRPr="007A4800">
        <w:rPr>
          <w:b/>
          <w:noProof/>
          <w:sz w:val="24"/>
          <w:lang w:val="en-US"/>
        </w:rPr>
        <w:t>Data Centres:</w:t>
      </w:r>
    </w:p>
    <w:p w14:paraId="479C3D68" w14:textId="77777777" w:rsidR="00C16517" w:rsidRDefault="007A4800" w:rsidP="006957E7">
      <w:pPr>
        <w:pBdr>
          <w:top w:val="nil"/>
          <w:left w:val="nil"/>
          <w:bottom w:val="nil"/>
          <w:right w:val="nil"/>
          <w:between w:val="nil"/>
        </w:pBdr>
        <w:spacing w:after="0"/>
        <w:jc w:val="both"/>
        <w:rPr>
          <w:noProof/>
          <w:lang w:val="en-US"/>
        </w:rPr>
      </w:pPr>
      <w:r>
        <w:rPr>
          <w:noProof/>
          <w:lang w:val="en-US"/>
        </w:rPr>
        <w:t>Data centres are hub of all important data and networking devices. It must have very str</w:t>
      </w:r>
      <w:r w:rsidR="002540FD">
        <w:rPr>
          <w:noProof/>
          <w:lang w:val="en-US"/>
        </w:rPr>
        <w:t>o</w:t>
      </w:r>
      <w:r>
        <w:rPr>
          <w:noProof/>
          <w:lang w:val="en-US"/>
        </w:rPr>
        <w:t>ng disaster recovery plan including cloud data backups on different servers. Also there should be parallel network structure availability must be present there so incase of any cyber incident all services can be shifted to that network untill data centres servoces are restored. And all employees ust have full aware and should be trained for this practice.</w:t>
      </w:r>
    </w:p>
    <w:p w14:paraId="4FECA1E9" w14:textId="77777777" w:rsidR="00C16517" w:rsidRDefault="00C16517" w:rsidP="006957E7">
      <w:pPr>
        <w:jc w:val="both"/>
        <w:rPr>
          <w:b/>
        </w:rPr>
      </w:pPr>
    </w:p>
    <w:p w14:paraId="440C4D66" w14:textId="77777777" w:rsidR="007A4800" w:rsidRDefault="007A4800" w:rsidP="00C16517">
      <w:pPr>
        <w:rPr>
          <w:b/>
        </w:rPr>
      </w:pPr>
    </w:p>
    <w:p w14:paraId="27020F28" w14:textId="77777777" w:rsidR="00C16517" w:rsidRPr="007A4800" w:rsidRDefault="00C16517" w:rsidP="007A4800">
      <w:pPr>
        <w:pStyle w:val="Heading2"/>
        <w:spacing w:line="276" w:lineRule="auto"/>
      </w:pPr>
      <w:bookmarkStart w:id="27" w:name="_Toc165889020"/>
      <w:r w:rsidRPr="007A4800">
        <w:lastRenderedPageBreak/>
        <w:t>Conclusion:</w:t>
      </w:r>
      <w:bookmarkEnd w:id="27"/>
    </w:p>
    <w:p w14:paraId="150C47DA" w14:textId="77777777" w:rsidR="00B20677" w:rsidRDefault="004159D2" w:rsidP="002540FD">
      <w:pPr>
        <w:jc w:val="both"/>
      </w:pPr>
      <w:r w:rsidRPr="004159D2">
        <w:t xml:space="preserve">Considering all this, the focus of our discussion </w:t>
      </w:r>
      <w:r w:rsidR="002540FD">
        <w:t xml:space="preserve">was </w:t>
      </w:r>
      <w:r w:rsidRPr="004159D2">
        <w:t xml:space="preserve">on enhancing data security and business flexibility through the implementation of controls, risk management protocols, and business planning. We thoroughly examined the identification of resources and suggested controls, such as access control, logging and monitoring, privacy and protection of personal information, cryptography, and a plan for employee education and training with clear recovery objectives for fundamental frameworks. The treatment plans for gambling focused on risk recognition, mitigation, transition, and avoidance, tailored to the association's unique needs. This comprehensive approach aims to protect the organization from potential threats by ensuring the integrity, accessibility, and classification of fundamental data and processes. Maintaining a strong and adaptable security posture in the constantly evolving landscape of data security and business coherence requires ongoing review, testing, and modification of these plans. To mitigate the risk, we have </w:t>
      </w:r>
      <w:r>
        <w:t xml:space="preserve">proposed </w:t>
      </w:r>
      <w:r w:rsidRPr="004159D2">
        <w:t xml:space="preserve">measures that will reduce it to the barest minimum. </w:t>
      </w:r>
      <w:r>
        <w:t>If</w:t>
      </w:r>
      <w:r w:rsidRPr="004159D2">
        <w:t xml:space="preserve"> suggested actions be carried out in accordance with the audited plan, the </w:t>
      </w:r>
      <w:r>
        <w:t xml:space="preserve">Megahotel can have successful merger with full safety from all </w:t>
      </w:r>
      <w:r w:rsidR="002540FD">
        <w:t>kinds</w:t>
      </w:r>
      <w:r>
        <w:t xml:space="preserve"> of cyber-attacks.</w:t>
      </w:r>
    </w:p>
    <w:p w14:paraId="132D3344" w14:textId="77777777" w:rsidR="007A4800" w:rsidRDefault="007A4800" w:rsidP="004159D2"/>
    <w:p w14:paraId="48146C9A" w14:textId="77777777" w:rsidR="00772F70" w:rsidRDefault="00772F70" w:rsidP="00772F70">
      <w:pPr>
        <w:pStyle w:val="Heading1"/>
      </w:pPr>
      <w:bookmarkStart w:id="28" w:name="_Toc165889021"/>
      <w:r>
        <w:t>References</w:t>
      </w:r>
      <w:bookmarkEnd w:id="28"/>
    </w:p>
    <w:p w14:paraId="529732ED" w14:textId="77777777" w:rsidR="00772F70" w:rsidRPr="00201465" w:rsidRDefault="00772F70" w:rsidP="00772F70">
      <w:pPr>
        <w:pStyle w:val="ListParagraph"/>
        <w:numPr>
          <w:ilvl w:val="0"/>
          <w:numId w:val="11"/>
        </w:numPr>
        <w:spacing w:after="240" w:line="360" w:lineRule="atLeast"/>
        <w:rPr>
          <w:rFonts w:ascii="Times New Roman" w:eastAsia="Times New Roman" w:hAnsi="Times New Roman" w:cs="Times New Roman"/>
          <w:color w:val="000000"/>
          <w:sz w:val="24"/>
          <w:szCs w:val="24"/>
          <w:lang w:eastAsia="en-GB"/>
        </w:rPr>
      </w:pPr>
      <w:r w:rsidRPr="00097E9C">
        <w:rPr>
          <w:rFonts w:ascii="Times New Roman" w:eastAsia="Times New Roman" w:hAnsi="Times New Roman" w:cs="Times New Roman"/>
          <w:color w:val="000000"/>
          <w:sz w:val="24"/>
          <w:szCs w:val="24"/>
          <w:lang w:eastAsia="en-GB"/>
        </w:rPr>
        <w:t>Irwin, L. (2020). </w:t>
      </w:r>
      <w:r w:rsidRPr="00097E9C">
        <w:rPr>
          <w:rFonts w:ascii="Times New Roman" w:eastAsia="Times New Roman" w:hAnsi="Times New Roman" w:cs="Times New Roman"/>
          <w:i/>
          <w:iCs/>
          <w:color w:val="000000"/>
          <w:sz w:val="24"/>
          <w:szCs w:val="24"/>
          <w:lang w:eastAsia="en-GB"/>
        </w:rPr>
        <w:t>Risk terminology: Understanding assets, threats and vulnerabilities</w:t>
      </w:r>
      <w:r w:rsidRPr="00097E9C">
        <w:rPr>
          <w:rFonts w:ascii="Times New Roman" w:eastAsia="Times New Roman" w:hAnsi="Times New Roman" w:cs="Times New Roman"/>
          <w:color w:val="000000"/>
          <w:sz w:val="24"/>
          <w:szCs w:val="24"/>
          <w:lang w:eastAsia="en-GB"/>
        </w:rPr>
        <w:t xml:space="preserve">. [online] Vigilant Software - Compliance Software Blog. Available at: https://www.vigilantsoftware.co.uk/blog/risk-terminology-understanding-assets-threats-and-vulnerabilities#:~:text=An%20asset%20is%20any%20data,would%20applications%20on%20those%20devices. [Accessed 11 </w:t>
      </w:r>
      <w:r>
        <w:rPr>
          <w:rFonts w:ascii="Times New Roman" w:eastAsia="Times New Roman" w:hAnsi="Times New Roman" w:cs="Times New Roman"/>
          <w:color w:val="000000"/>
          <w:sz w:val="24"/>
          <w:szCs w:val="24"/>
          <w:lang w:eastAsia="en-GB"/>
        </w:rPr>
        <w:t>April</w:t>
      </w:r>
      <w:r w:rsidRPr="00097E9C">
        <w:rPr>
          <w:rFonts w:ascii="Times New Roman" w:eastAsia="Times New Roman" w:hAnsi="Times New Roman" w:cs="Times New Roman"/>
          <w:color w:val="000000"/>
          <w:sz w:val="24"/>
          <w:szCs w:val="24"/>
          <w:lang w:eastAsia="en-GB"/>
        </w:rPr>
        <w:t>2022].</w:t>
      </w:r>
    </w:p>
    <w:p w14:paraId="0D8985EB" w14:textId="77777777" w:rsidR="00772F70" w:rsidRDefault="00772F70" w:rsidP="00772F70">
      <w:pPr>
        <w:pStyle w:val="NormalWeb"/>
        <w:numPr>
          <w:ilvl w:val="0"/>
          <w:numId w:val="10"/>
        </w:numPr>
        <w:spacing w:before="0" w:beforeAutospacing="0" w:after="240" w:afterAutospacing="0" w:line="360" w:lineRule="atLeast"/>
        <w:rPr>
          <w:color w:val="000000"/>
        </w:rPr>
      </w:pPr>
      <w:r>
        <w:rPr>
          <w:color w:val="000000"/>
        </w:rPr>
        <w:t>Ncsc.gov.uk. (2022). </w:t>
      </w:r>
      <w:r>
        <w:rPr>
          <w:i/>
          <w:iCs/>
          <w:color w:val="000000"/>
        </w:rPr>
        <w:t>Understanding vulnerabilities</w:t>
      </w:r>
      <w:r>
        <w:rPr>
          <w:color w:val="000000"/>
        </w:rPr>
        <w:t>. [online] Available at: https://www.ncsc.gov.uk/information/understanding-vulnerabilities [Accessed 29th April 2022].</w:t>
      </w:r>
    </w:p>
    <w:p w14:paraId="6FE33759" w14:textId="77777777" w:rsidR="00772F70" w:rsidRDefault="00772F70" w:rsidP="00772F70">
      <w:pPr>
        <w:pStyle w:val="NormalWeb"/>
        <w:numPr>
          <w:ilvl w:val="0"/>
          <w:numId w:val="10"/>
        </w:numPr>
        <w:spacing w:before="0" w:beforeAutospacing="0" w:after="240" w:afterAutospacing="0" w:line="360" w:lineRule="atLeast"/>
        <w:rPr>
          <w:color w:val="000000"/>
        </w:rPr>
      </w:pPr>
      <w:r>
        <w:rPr>
          <w:color w:val="000000"/>
        </w:rPr>
        <w:t>Britton, T. (2019). </w:t>
      </w:r>
      <w:r>
        <w:rPr>
          <w:i/>
          <w:iCs/>
          <w:color w:val="000000"/>
        </w:rPr>
        <w:t>How to Define Severity and Likelihood Criteria on Your Risk Matrix</w:t>
      </w:r>
      <w:r>
        <w:rPr>
          <w:color w:val="000000"/>
        </w:rPr>
        <w:t>. [online] Asms-pro.com. Available at: http://aviationsafetyblog.asms-pro.com/blog/how-to-define-severity-and-likelihood-criteria-on-your-risk-matrix#:~:text=Severity%20on%20the%20risk%20matrix,likely%20problem%20that%20will%20occur. [Accessed 11 April 2022].</w:t>
      </w:r>
    </w:p>
    <w:p w14:paraId="7ACF4D43" w14:textId="77777777" w:rsidR="00772F70" w:rsidRDefault="00772F70" w:rsidP="00772F70">
      <w:pPr>
        <w:pStyle w:val="NormalWeb"/>
        <w:numPr>
          <w:ilvl w:val="0"/>
          <w:numId w:val="10"/>
        </w:numPr>
        <w:spacing w:before="0" w:beforeAutospacing="0" w:after="240" w:afterAutospacing="0" w:line="360" w:lineRule="atLeast"/>
        <w:rPr>
          <w:color w:val="000000"/>
        </w:rPr>
      </w:pPr>
      <w:r>
        <w:rPr>
          <w:color w:val="000000"/>
        </w:rPr>
        <w:t xml:space="preserve">Introduction to Information Security Risk Assessment using FAIR (Factor Analysis of Information Risk). (n.d.). [online] Available at: </w:t>
      </w:r>
      <w:hyperlink r:id="rId27" w:history="1">
        <w:r w:rsidRPr="002B05F2">
          <w:rPr>
            <w:rStyle w:val="Hyperlink"/>
          </w:rPr>
          <w:t>https://www.aujas.com/hubfs/Introduction-to-Information-Security-Risk-Assessment-using-FAIR-1.pdf</w:t>
        </w:r>
      </w:hyperlink>
      <w:r>
        <w:rPr>
          <w:color w:val="000000"/>
        </w:rPr>
        <w:t>.</w:t>
      </w:r>
    </w:p>
    <w:p w14:paraId="7DD3EDF6" w14:textId="77777777" w:rsidR="00772F70" w:rsidRDefault="00772F70" w:rsidP="00772F70">
      <w:pPr>
        <w:pStyle w:val="NormalWeb"/>
        <w:numPr>
          <w:ilvl w:val="0"/>
          <w:numId w:val="10"/>
        </w:numPr>
        <w:spacing w:before="0" w:beforeAutospacing="0" w:after="240" w:afterAutospacing="0" w:line="360" w:lineRule="atLeast"/>
        <w:rPr>
          <w:color w:val="000000"/>
        </w:rPr>
      </w:pPr>
      <w:r>
        <w:rPr>
          <w:color w:val="000000"/>
        </w:rPr>
        <w:lastRenderedPageBreak/>
        <w:t>Risklens.com. (2019). </w:t>
      </w:r>
      <w:r>
        <w:rPr>
          <w:i/>
          <w:iCs/>
          <w:color w:val="000000"/>
        </w:rPr>
        <w:t>Introducing FAIR-U: A Free Training App for FAIR</w:t>
      </w:r>
      <w:r>
        <w:rPr>
          <w:color w:val="000000"/>
        </w:rPr>
        <w:t>. [online] Available at: https://www.risklens.com/resource-center/blog/introducing-fair-u-the-free-way-to-try-fair#:~:text=January%2024%2C%202019%20Bryan%20Smith,single%2Dscenario%20FAIR%20risk%20analyses. [Accessed 05 April 2022].</w:t>
      </w:r>
    </w:p>
    <w:p w14:paraId="465CE27D" w14:textId="77777777" w:rsidR="00772F70" w:rsidRPr="00201465" w:rsidRDefault="00772F70" w:rsidP="00772F70">
      <w:pPr>
        <w:pStyle w:val="NormalWeb"/>
        <w:numPr>
          <w:ilvl w:val="0"/>
          <w:numId w:val="10"/>
        </w:numPr>
        <w:spacing w:before="0" w:beforeAutospacing="0" w:after="240" w:afterAutospacing="0" w:line="360" w:lineRule="atLeast"/>
        <w:rPr>
          <w:color w:val="000000"/>
        </w:rPr>
      </w:pPr>
      <w:r>
        <w:rPr>
          <w:color w:val="000000"/>
        </w:rPr>
        <w:t>Oclc.org. (2022). </w:t>
      </w:r>
      <w:proofErr w:type="gramStart"/>
      <w:r>
        <w:rPr>
          <w:i/>
          <w:iCs/>
          <w:color w:val="000000"/>
        </w:rPr>
        <w:t>Home :</w:t>
      </w:r>
      <w:proofErr w:type="gramEnd"/>
      <w:r>
        <w:rPr>
          <w:i/>
          <w:iCs/>
          <w:color w:val="000000"/>
        </w:rPr>
        <w:t>: BSOL British Standards Online</w:t>
      </w:r>
      <w:r>
        <w:rPr>
          <w:color w:val="000000"/>
        </w:rPr>
        <w:t>. [online] Available at: https://bsol-bsigroup-com.bcu.idm.oclc.org/ [Accessed 05 May 2022].</w:t>
      </w:r>
    </w:p>
    <w:p w14:paraId="7469B371" w14:textId="77777777" w:rsidR="00772F70" w:rsidRDefault="00772F70" w:rsidP="00772F70">
      <w:pPr>
        <w:pStyle w:val="NormalWeb"/>
        <w:numPr>
          <w:ilvl w:val="0"/>
          <w:numId w:val="10"/>
        </w:numPr>
        <w:spacing w:before="0" w:beforeAutospacing="0" w:after="240" w:afterAutospacing="0" w:line="360" w:lineRule="atLeast"/>
        <w:rPr>
          <w:color w:val="000000"/>
        </w:rPr>
      </w:pPr>
      <w:r>
        <w:rPr>
          <w:color w:val="000000"/>
        </w:rPr>
        <w:t>ISO 27001 (2018). </w:t>
      </w:r>
      <w:r>
        <w:rPr>
          <w:i/>
          <w:iCs/>
          <w:color w:val="000000"/>
        </w:rPr>
        <w:t>ISO 27001</w:t>
      </w:r>
      <w:r>
        <w:rPr>
          <w:color w:val="000000"/>
        </w:rPr>
        <w:t>. [online] Itgovernance.co.uk. Available at: https://www.itgovernance.co.uk/iso27001#:~:text=ISO%2027001’s%20best%2Dpractice%20</w:t>
      </w:r>
      <w:proofErr w:type="gramStart"/>
      <w:r>
        <w:rPr>
          <w:color w:val="000000"/>
        </w:rPr>
        <w:t>approach,with</w:t>
      </w:r>
      <w:proofErr w:type="gramEnd"/>
      <w:r>
        <w:rPr>
          <w:color w:val="000000"/>
        </w:rPr>
        <w:t>%20information%20security%20best%20practices. [Accessed 1 May 2022].</w:t>
      </w:r>
    </w:p>
    <w:p w14:paraId="1615F4AF" w14:textId="77777777" w:rsidR="00772F70" w:rsidRPr="00305034" w:rsidRDefault="00772F70" w:rsidP="00772F70">
      <w:pPr>
        <w:pStyle w:val="NormalWeb"/>
        <w:numPr>
          <w:ilvl w:val="0"/>
          <w:numId w:val="10"/>
        </w:numPr>
        <w:spacing w:before="0" w:beforeAutospacing="0" w:after="240" w:afterAutospacing="0" w:line="360" w:lineRule="atLeast"/>
        <w:rPr>
          <w:color w:val="000000"/>
        </w:rPr>
      </w:pPr>
      <w:r>
        <w:rPr>
          <w:color w:val="000000"/>
        </w:rPr>
        <w:t>Investopedia. (2022). </w:t>
      </w:r>
      <w:r>
        <w:rPr>
          <w:i/>
          <w:iCs/>
          <w:color w:val="000000"/>
        </w:rPr>
        <w:t>Business Continuity Planning (BCP)</w:t>
      </w:r>
      <w:r>
        <w:rPr>
          <w:color w:val="000000"/>
        </w:rPr>
        <w:t>. [online] Available at: https://www.investopedia.com/terms/b/business-continuity-planning.asp [Accessed 08 May 2022].</w:t>
      </w:r>
    </w:p>
    <w:p w14:paraId="63589026" w14:textId="77777777" w:rsidR="007A4800" w:rsidRPr="004159D2" w:rsidRDefault="007A4800" w:rsidP="004159D2"/>
    <w:sectPr w:rsidR="007A4800" w:rsidRPr="004159D2" w:rsidSect="00316176">
      <w:foot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869C8" w14:textId="77777777" w:rsidR="007F3DB7" w:rsidRDefault="007F3DB7" w:rsidP="006F0393">
      <w:pPr>
        <w:spacing w:after="0" w:line="240" w:lineRule="auto"/>
      </w:pPr>
      <w:r>
        <w:separator/>
      </w:r>
    </w:p>
  </w:endnote>
  <w:endnote w:type="continuationSeparator" w:id="0">
    <w:p w14:paraId="661CA470" w14:textId="77777777" w:rsidR="007F3DB7" w:rsidRDefault="007F3DB7" w:rsidP="006F0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933666"/>
      <w:docPartObj>
        <w:docPartGallery w:val="Page Numbers (Bottom of Page)"/>
        <w:docPartUnique/>
      </w:docPartObj>
    </w:sdtPr>
    <w:sdtContent>
      <w:p w14:paraId="63BF6304" w14:textId="77777777" w:rsidR="006F0393" w:rsidRDefault="006F0393">
        <w:pPr>
          <w:pStyle w:val="Footer"/>
          <w:jc w:val="right"/>
        </w:pPr>
        <w:r>
          <w:fldChar w:fldCharType="begin"/>
        </w:r>
        <w:r>
          <w:instrText>PAGE   \* MERGEFORMAT</w:instrText>
        </w:r>
        <w:r>
          <w:fldChar w:fldCharType="separate"/>
        </w:r>
        <w:r>
          <w:t>2</w:t>
        </w:r>
        <w:r>
          <w:fldChar w:fldCharType="end"/>
        </w:r>
      </w:p>
    </w:sdtContent>
  </w:sdt>
  <w:p w14:paraId="40468411" w14:textId="77777777" w:rsidR="006F0393" w:rsidRDefault="006F0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65B3" w14:textId="77777777" w:rsidR="007F3DB7" w:rsidRDefault="007F3DB7" w:rsidP="006F0393">
      <w:pPr>
        <w:spacing w:after="0" w:line="240" w:lineRule="auto"/>
      </w:pPr>
      <w:r>
        <w:separator/>
      </w:r>
    </w:p>
  </w:footnote>
  <w:footnote w:type="continuationSeparator" w:id="0">
    <w:p w14:paraId="36609AFB" w14:textId="77777777" w:rsidR="007F3DB7" w:rsidRDefault="007F3DB7" w:rsidP="006F03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FB6"/>
    <w:multiLevelType w:val="multilevel"/>
    <w:tmpl w:val="EF923A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C50364"/>
    <w:multiLevelType w:val="multilevel"/>
    <w:tmpl w:val="705E5FA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F724E4"/>
    <w:multiLevelType w:val="multilevel"/>
    <w:tmpl w:val="10F26C5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A82F3F"/>
    <w:multiLevelType w:val="hybridMultilevel"/>
    <w:tmpl w:val="DD2ED21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02045F"/>
    <w:multiLevelType w:val="hybridMultilevel"/>
    <w:tmpl w:val="9D6CC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DD5619"/>
    <w:multiLevelType w:val="multilevel"/>
    <w:tmpl w:val="8878E0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6555156"/>
    <w:multiLevelType w:val="hybridMultilevel"/>
    <w:tmpl w:val="29D89E62"/>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CF2587"/>
    <w:multiLevelType w:val="hybridMultilevel"/>
    <w:tmpl w:val="A62A1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F31C69"/>
    <w:multiLevelType w:val="hybridMultilevel"/>
    <w:tmpl w:val="F4FCEF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18653E"/>
    <w:multiLevelType w:val="hybridMultilevel"/>
    <w:tmpl w:val="74960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6B5080"/>
    <w:multiLevelType w:val="hybridMultilevel"/>
    <w:tmpl w:val="7EEA37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281967"/>
    <w:multiLevelType w:val="hybridMultilevel"/>
    <w:tmpl w:val="50D44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9650D2"/>
    <w:multiLevelType w:val="multilevel"/>
    <w:tmpl w:val="A0961A2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2766166">
    <w:abstractNumId w:val="0"/>
  </w:num>
  <w:num w:numId="2" w16cid:durableId="1326202433">
    <w:abstractNumId w:val="5"/>
  </w:num>
  <w:num w:numId="3" w16cid:durableId="1763529045">
    <w:abstractNumId w:val="12"/>
  </w:num>
  <w:num w:numId="4" w16cid:durableId="243953908">
    <w:abstractNumId w:val="4"/>
  </w:num>
  <w:num w:numId="5" w16cid:durableId="201139700">
    <w:abstractNumId w:val="6"/>
  </w:num>
  <w:num w:numId="6" w16cid:durableId="1738936930">
    <w:abstractNumId w:val="7"/>
  </w:num>
  <w:num w:numId="7" w16cid:durableId="772751341">
    <w:abstractNumId w:val="1"/>
  </w:num>
  <w:num w:numId="8" w16cid:durableId="1741370021">
    <w:abstractNumId w:val="2"/>
  </w:num>
  <w:num w:numId="9" w16cid:durableId="1933123697">
    <w:abstractNumId w:val="8"/>
  </w:num>
  <w:num w:numId="10" w16cid:durableId="906040797">
    <w:abstractNumId w:val="11"/>
  </w:num>
  <w:num w:numId="11" w16cid:durableId="316495564">
    <w:abstractNumId w:val="9"/>
  </w:num>
  <w:num w:numId="12" w16cid:durableId="631450291">
    <w:abstractNumId w:val="10"/>
  </w:num>
  <w:num w:numId="13" w16cid:durableId="705566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39E"/>
    <w:rsid w:val="0000380B"/>
    <w:rsid w:val="000245DA"/>
    <w:rsid w:val="0009446E"/>
    <w:rsid w:val="0010280C"/>
    <w:rsid w:val="0011744D"/>
    <w:rsid w:val="00153FBE"/>
    <w:rsid w:val="00190622"/>
    <w:rsid w:val="001959E9"/>
    <w:rsid w:val="001B3FC6"/>
    <w:rsid w:val="001E799A"/>
    <w:rsid w:val="00224AA0"/>
    <w:rsid w:val="002540FD"/>
    <w:rsid w:val="0028376F"/>
    <w:rsid w:val="00316176"/>
    <w:rsid w:val="003242F8"/>
    <w:rsid w:val="00372166"/>
    <w:rsid w:val="003972FE"/>
    <w:rsid w:val="003C539E"/>
    <w:rsid w:val="003E0C79"/>
    <w:rsid w:val="004159D2"/>
    <w:rsid w:val="00427107"/>
    <w:rsid w:val="00437657"/>
    <w:rsid w:val="00480227"/>
    <w:rsid w:val="004B4766"/>
    <w:rsid w:val="004C29BD"/>
    <w:rsid w:val="004C361A"/>
    <w:rsid w:val="004D119A"/>
    <w:rsid w:val="004E7146"/>
    <w:rsid w:val="00522AAD"/>
    <w:rsid w:val="0052453F"/>
    <w:rsid w:val="00533C55"/>
    <w:rsid w:val="005641BB"/>
    <w:rsid w:val="00582CBC"/>
    <w:rsid w:val="005C3957"/>
    <w:rsid w:val="005D39FD"/>
    <w:rsid w:val="006108B8"/>
    <w:rsid w:val="00625A98"/>
    <w:rsid w:val="00665041"/>
    <w:rsid w:val="00671EB3"/>
    <w:rsid w:val="006875A6"/>
    <w:rsid w:val="006957E7"/>
    <w:rsid w:val="006B2074"/>
    <w:rsid w:val="006C3782"/>
    <w:rsid w:val="006E4C59"/>
    <w:rsid w:val="006F0393"/>
    <w:rsid w:val="0072683E"/>
    <w:rsid w:val="00772F70"/>
    <w:rsid w:val="00775603"/>
    <w:rsid w:val="007A4800"/>
    <w:rsid w:val="007C2A8B"/>
    <w:rsid w:val="007D5552"/>
    <w:rsid w:val="007E1807"/>
    <w:rsid w:val="007F3DB7"/>
    <w:rsid w:val="00831734"/>
    <w:rsid w:val="008A0066"/>
    <w:rsid w:val="008E615A"/>
    <w:rsid w:val="008F364A"/>
    <w:rsid w:val="00921EC8"/>
    <w:rsid w:val="00952DEB"/>
    <w:rsid w:val="00975DFD"/>
    <w:rsid w:val="009D3508"/>
    <w:rsid w:val="009E5EBE"/>
    <w:rsid w:val="009F6A42"/>
    <w:rsid w:val="00A42C74"/>
    <w:rsid w:val="00AA4AFA"/>
    <w:rsid w:val="00AC354C"/>
    <w:rsid w:val="00B20677"/>
    <w:rsid w:val="00B31284"/>
    <w:rsid w:val="00BC6847"/>
    <w:rsid w:val="00BC7982"/>
    <w:rsid w:val="00BD596D"/>
    <w:rsid w:val="00C02C85"/>
    <w:rsid w:val="00C16517"/>
    <w:rsid w:val="00C5003B"/>
    <w:rsid w:val="00C775DD"/>
    <w:rsid w:val="00C95311"/>
    <w:rsid w:val="00CA0B85"/>
    <w:rsid w:val="00CC2260"/>
    <w:rsid w:val="00CF29B4"/>
    <w:rsid w:val="00D11991"/>
    <w:rsid w:val="00D41371"/>
    <w:rsid w:val="00D62F42"/>
    <w:rsid w:val="00DD713E"/>
    <w:rsid w:val="00DF49F7"/>
    <w:rsid w:val="00E52A36"/>
    <w:rsid w:val="00E72232"/>
    <w:rsid w:val="00EE3BA0"/>
    <w:rsid w:val="00F17FBF"/>
    <w:rsid w:val="00F2512F"/>
    <w:rsid w:val="00F26DD9"/>
    <w:rsid w:val="00F81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9396F"/>
  <w15:chartTrackingRefBased/>
  <w15:docId w15:val="{98718480-3C1E-4D1F-9F91-6856266B6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39E"/>
    <w:rPr>
      <w:lang w:val="en-GB"/>
    </w:rPr>
  </w:style>
  <w:style w:type="paragraph" w:styleId="Heading1">
    <w:name w:val="heading 1"/>
    <w:basedOn w:val="Normal"/>
    <w:next w:val="Normal"/>
    <w:link w:val="Heading1Char"/>
    <w:uiPriority w:val="9"/>
    <w:qFormat/>
    <w:rsid w:val="003C53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53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39E"/>
    <w:rPr>
      <w:rFonts w:asciiTheme="majorHAnsi" w:eastAsiaTheme="majorEastAsia" w:hAnsiTheme="majorHAnsi" w:cstheme="majorBidi"/>
      <w:color w:val="2E74B5" w:themeColor="accent1" w:themeShade="BF"/>
      <w:sz w:val="32"/>
      <w:szCs w:val="32"/>
      <w:lang w:val="en-GB"/>
    </w:rPr>
  </w:style>
  <w:style w:type="character" w:customStyle="1" w:styleId="Heading2Char">
    <w:name w:val="Heading 2 Char"/>
    <w:basedOn w:val="DefaultParagraphFont"/>
    <w:link w:val="Heading2"/>
    <w:uiPriority w:val="9"/>
    <w:rsid w:val="003C539E"/>
    <w:rPr>
      <w:rFonts w:asciiTheme="majorHAnsi" w:eastAsiaTheme="majorEastAsia" w:hAnsiTheme="majorHAnsi" w:cstheme="majorBidi"/>
      <w:color w:val="2E74B5" w:themeColor="accent1" w:themeShade="BF"/>
      <w:sz w:val="26"/>
      <w:szCs w:val="26"/>
      <w:lang w:val="en-GB"/>
    </w:rPr>
  </w:style>
  <w:style w:type="paragraph" w:styleId="NoSpacing">
    <w:name w:val="No Spacing"/>
    <w:link w:val="NoSpacingChar"/>
    <w:uiPriority w:val="1"/>
    <w:qFormat/>
    <w:rsid w:val="003C539E"/>
    <w:pPr>
      <w:spacing w:after="0" w:line="240" w:lineRule="auto"/>
    </w:pPr>
    <w:rPr>
      <w:rFonts w:eastAsiaTheme="minorEastAsia"/>
    </w:rPr>
  </w:style>
  <w:style w:type="character" w:customStyle="1" w:styleId="NoSpacingChar">
    <w:name w:val="No Spacing Char"/>
    <w:basedOn w:val="DefaultParagraphFont"/>
    <w:link w:val="NoSpacing"/>
    <w:uiPriority w:val="1"/>
    <w:rsid w:val="003C539E"/>
    <w:rPr>
      <w:rFonts w:eastAsiaTheme="minorEastAsia"/>
    </w:rPr>
  </w:style>
  <w:style w:type="paragraph" w:styleId="TOCHeading">
    <w:name w:val="TOC Heading"/>
    <w:basedOn w:val="Heading1"/>
    <w:next w:val="Normal"/>
    <w:uiPriority w:val="39"/>
    <w:unhideWhenUsed/>
    <w:qFormat/>
    <w:rsid w:val="003C539E"/>
    <w:pPr>
      <w:outlineLvl w:val="9"/>
    </w:pPr>
    <w:rPr>
      <w:lang w:val="en-US"/>
    </w:rPr>
  </w:style>
  <w:style w:type="paragraph" w:styleId="TOC1">
    <w:name w:val="toc 1"/>
    <w:basedOn w:val="Normal"/>
    <w:next w:val="Normal"/>
    <w:autoRedefine/>
    <w:uiPriority w:val="39"/>
    <w:unhideWhenUsed/>
    <w:rsid w:val="003C539E"/>
    <w:pPr>
      <w:spacing w:after="100"/>
    </w:pPr>
  </w:style>
  <w:style w:type="paragraph" w:styleId="TOC2">
    <w:name w:val="toc 2"/>
    <w:basedOn w:val="Normal"/>
    <w:next w:val="Normal"/>
    <w:autoRedefine/>
    <w:uiPriority w:val="39"/>
    <w:unhideWhenUsed/>
    <w:rsid w:val="003C539E"/>
    <w:pPr>
      <w:spacing w:after="100"/>
      <w:ind w:left="220"/>
    </w:pPr>
  </w:style>
  <w:style w:type="character" w:styleId="Hyperlink">
    <w:name w:val="Hyperlink"/>
    <w:basedOn w:val="DefaultParagraphFont"/>
    <w:uiPriority w:val="99"/>
    <w:unhideWhenUsed/>
    <w:rsid w:val="003C539E"/>
    <w:rPr>
      <w:color w:val="0563C1" w:themeColor="hyperlink"/>
      <w:u w:val="single"/>
    </w:rPr>
  </w:style>
  <w:style w:type="table" w:styleId="TableGrid">
    <w:name w:val="Table Grid"/>
    <w:basedOn w:val="TableNormal"/>
    <w:uiPriority w:val="39"/>
    <w:rsid w:val="003242F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3FBE"/>
    <w:pPr>
      <w:ind w:left="720"/>
      <w:contextualSpacing/>
    </w:pPr>
  </w:style>
  <w:style w:type="character" w:styleId="Strong">
    <w:name w:val="Strong"/>
    <w:basedOn w:val="DefaultParagraphFont"/>
    <w:uiPriority w:val="22"/>
    <w:qFormat/>
    <w:rsid w:val="004C361A"/>
    <w:rPr>
      <w:b/>
      <w:bCs/>
    </w:rPr>
  </w:style>
  <w:style w:type="paragraph" w:styleId="NormalWeb">
    <w:name w:val="Normal (Web)"/>
    <w:basedOn w:val="Normal"/>
    <w:uiPriority w:val="99"/>
    <w:unhideWhenUsed/>
    <w:rsid w:val="00772F7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ContactInfo">
    <w:name w:val="Contact Info"/>
    <w:basedOn w:val="Normal"/>
    <w:uiPriority w:val="4"/>
    <w:qFormat/>
    <w:rsid w:val="006F0393"/>
    <w:pPr>
      <w:spacing w:before="360" w:after="0" w:line="264" w:lineRule="auto"/>
      <w:contextualSpacing/>
      <w:jc w:val="center"/>
    </w:pPr>
    <w:rPr>
      <w:rFonts w:eastAsiaTheme="minorEastAsia"/>
      <w:color w:val="44546A" w:themeColor="text2"/>
      <w:lang w:val="en-US" w:eastAsia="ja-JP"/>
    </w:rPr>
  </w:style>
  <w:style w:type="paragraph" w:styleId="Header">
    <w:name w:val="header"/>
    <w:basedOn w:val="Normal"/>
    <w:link w:val="HeaderChar"/>
    <w:uiPriority w:val="99"/>
    <w:unhideWhenUsed/>
    <w:rsid w:val="006F03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393"/>
    <w:rPr>
      <w:lang w:val="en-GB"/>
    </w:rPr>
  </w:style>
  <w:style w:type="paragraph" w:styleId="Footer">
    <w:name w:val="footer"/>
    <w:basedOn w:val="Normal"/>
    <w:link w:val="FooterChar"/>
    <w:uiPriority w:val="99"/>
    <w:unhideWhenUsed/>
    <w:rsid w:val="006F03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393"/>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04558">
      <w:bodyDiv w:val="1"/>
      <w:marLeft w:val="0"/>
      <w:marRight w:val="0"/>
      <w:marTop w:val="0"/>
      <w:marBottom w:val="0"/>
      <w:divBdr>
        <w:top w:val="none" w:sz="0" w:space="0" w:color="auto"/>
        <w:left w:val="none" w:sz="0" w:space="0" w:color="auto"/>
        <w:bottom w:val="none" w:sz="0" w:space="0" w:color="auto"/>
        <w:right w:val="none" w:sz="0" w:space="0" w:color="auto"/>
      </w:divBdr>
    </w:div>
    <w:div w:id="178980206">
      <w:bodyDiv w:val="1"/>
      <w:marLeft w:val="0"/>
      <w:marRight w:val="0"/>
      <w:marTop w:val="0"/>
      <w:marBottom w:val="0"/>
      <w:divBdr>
        <w:top w:val="none" w:sz="0" w:space="0" w:color="auto"/>
        <w:left w:val="none" w:sz="0" w:space="0" w:color="auto"/>
        <w:bottom w:val="none" w:sz="0" w:space="0" w:color="auto"/>
        <w:right w:val="none" w:sz="0" w:space="0" w:color="auto"/>
      </w:divBdr>
    </w:div>
    <w:div w:id="241989867">
      <w:bodyDiv w:val="1"/>
      <w:marLeft w:val="0"/>
      <w:marRight w:val="0"/>
      <w:marTop w:val="0"/>
      <w:marBottom w:val="0"/>
      <w:divBdr>
        <w:top w:val="none" w:sz="0" w:space="0" w:color="auto"/>
        <w:left w:val="none" w:sz="0" w:space="0" w:color="auto"/>
        <w:bottom w:val="none" w:sz="0" w:space="0" w:color="auto"/>
        <w:right w:val="none" w:sz="0" w:space="0" w:color="auto"/>
      </w:divBdr>
    </w:div>
    <w:div w:id="273754427">
      <w:bodyDiv w:val="1"/>
      <w:marLeft w:val="0"/>
      <w:marRight w:val="0"/>
      <w:marTop w:val="0"/>
      <w:marBottom w:val="0"/>
      <w:divBdr>
        <w:top w:val="none" w:sz="0" w:space="0" w:color="auto"/>
        <w:left w:val="none" w:sz="0" w:space="0" w:color="auto"/>
        <w:bottom w:val="none" w:sz="0" w:space="0" w:color="auto"/>
        <w:right w:val="none" w:sz="0" w:space="0" w:color="auto"/>
      </w:divBdr>
    </w:div>
    <w:div w:id="318728229">
      <w:bodyDiv w:val="1"/>
      <w:marLeft w:val="0"/>
      <w:marRight w:val="0"/>
      <w:marTop w:val="0"/>
      <w:marBottom w:val="0"/>
      <w:divBdr>
        <w:top w:val="none" w:sz="0" w:space="0" w:color="auto"/>
        <w:left w:val="none" w:sz="0" w:space="0" w:color="auto"/>
        <w:bottom w:val="none" w:sz="0" w:space="0" w:color="auto"/>
        <w:right w:val="none" w:sz="0" w:space="0" w:color="auto"/>
      </w:divBdr>
    </w:div>
    <w:div w:id="322009220">
      <w:bodyDiv w:val="1"/>
      <w:marLeft w:val="0"/>
      <w:marRight w:val="0"/>
      <w:marTop w:val="0"/>
      <w:marBottom w:val="0"/>
      <w:divBdr>
        <w:top w:val="none" w:sz="0" w:space="0" w:color="auto"/>
        <w:left w:val="none" w:sz="0" w:space="0" w:color="auto"/>
        <w:bottom w:val="none" w:sz="0" w:space="0" w:color="auto"/>
        <w:right w:val="none" w:sz="0" w:space="0" w:color="auto"/>
      </w:divBdr>
    </w:div>
    <w:div w:id="351496449">
      <w:bodyDiv w:val="1"/>
      <w:marLeft w:val="0"/>
      <w:marRight w:val="0"/>
      <w:marTop w:val="0"/>
      <w:marBottom w:val="0"/>
      <w:divBdr>
        <w:top w:val="none" w:sz="0" w:space="0" w:color="auto"/>
        <w:left w:val="none" w:sz="0" w:space="0" w:color="auto"/>
        <w:bottom w:val="none" w:sz="0" w:space="0" w:color="auto"/>
        <w:right w:val="none" w:sz="0" w:space="0" w:color="auto"/>
      </w:divBdr>
    </w:div>
    <w:div w:id="364255440">
      <w:bodyDiv w:val="1"/>
      <w:marLeft w:val="0"/>
      <w:marRight w:val="0"/>
      <w:marTop w:val="0"/>
      <w:marBottom w:val="0"/>
      <w:divBdr>
        <w:top w:val="none" w:sz="0" w:space="0" w:color="auto"/>
        <w:left w:val="none" w:sz="0" w:space="0" w:color="auto"/>
        <w:bottom w:val="none" w:sz="0" w:space="0" w:color="auto"/>
        <w:right w:val="none" w:sz="0" w:space="0" w:color="auto"/>
      </w:divBdr>
    </w:div>
    <w:div w:id="433283808">
      <w:bodyDiv w:val="1"/>
      <w:marLeft w:val="0"/>
      <w:marRight w:val="0"/>
      <w:marTop w:val="0"/>
      <w:marBottom w:val="0"/>
      <w:divBdr>
        <w:top w:val="none" w:sz="0" w:space="0" w:color="auto"/>
        <w:left w:val="none" w:sz="0" w:space="0" w:color="auto"/>
        <w:bottom w:val="none" w:sz="0" w:space="0" w:color="auto"/>
        <w:right w:val="none" w:sz="0" w:space="0" w:color="auto"/>
      </w:divBdr>
    </w:div>
    <w:div w:id="525480617">
      <w:bodyDiv w:val="1"/>
      <w:marLeft w:val="0"/>
      <w:marRight w:val="0"/>
      <w:marTop w:val="0"/>
      <w:marBottom w:val="0"/>
      <w:divBdr>
        <w:top w:val="none" w:sz="0" w:space="0" w:color="auto"/>
        <w:left w:val="none" w:sz="0" w:space="0" w:color="auto"/>
        <w:bottom w:val="none" w:sz="0" w:space="0" w:color="auto"/>
        <w:right w:val="none" w:sz="0" w:space="0" w:color="auto"/>
      </w:divBdr>
    </w:div>
    <w:div w:id="525799190">
      <w:bodyDiv w:val="1"/>
      <w:marLeft w:val="0"/>
      <w:marRight w:val="0"/>
      <w:marTop w:val="0"/>
      <w:marBottom w:val="0"/>
      <w:divBdr>
        <w:top w:val="none" w:sz="0" w:space="0" w:color="auto"/>
        <w:left w:val="none" w:sz="0" w:space="0" w:color="auto"/>
        <w:bottom w:val="none" w:sz="0" w:space="0" w:color="auto"/>
        <w:right w:val="none" w:sz="0" w:space="0" w:color="auto"/>
      </w:divBdr>
    </w:div>
    <w:div w:id="597299874">
      <w:bodyDiv w:val="1"/>
      <w:marLeft w:val="0"/>
      <w:marRight w:val="0"/>
      <w:marTop w:val="0"/>
      <w:marBottom w:val="0"/>
      <w:divBdr>
        <w:top w:val="none" w:sz="0" w:space="0" w:color="auto"/>
        <w:left w:val="none" w:sz="0" w:space="0" w:color="auto"/>
        <w:bottom w:val="none" w:sz="0" w:space="0" w:color="auto"/>
        <w:right w:val="none" w:sz="0" w:space="0" w:color="auto"/>
      </w:divBdr>
    </w:div>
    <w:div w:id="674918573">
      <w:bodyDiv w:val="1"/>
      <w:marLeft w:val="0"/>
      <w:marRight w:val="0"/>
      <w:marTop w:val="0"/>
      <w:marBottom w:val="0"/>
      <w:divBdr>
        <w:top w:val="none" w:sz="0" w:space="0" w:color="auto"/>
        <w:left w:val="none" w:sz="0" w:space="0" w:color="auto"/>
        <w:bottom w:val="none" w:sz="0" w:space="0" w:color="auto"/>
        <w:right w:val="none" w:sz="0" w:space="0" w:color="auto"/>
      </w:divBdr>
    </w:div>
    <w:div w:id="690839342">
      <w:bodyDiv w:val="1"/>
      <w:marLeft w:val="0"/>
      <w:marRight w:val="0"/>
      <w:marTop w:val="0"/>
      <w:marBottom w:val="0"/>
      <w:divBdr>
        <w:top w:val="none" w:sz="0" w:space="0" w:color="auto"/>
        <w:left w:val="none" w:sz="0" w:space="0" w:color="auto"/>
        <w:bottom w:val="none" w:sz="0" w:space="0" w:color="auto"/>
        <w:right w:val="none" w:sz="0" w:space="0" w:color="auto"/>
      </w:divBdr>
    </w:div>
    <w:div w:id="727414163">
      <w:bodyDiv w:val="1"/>
      <w:marLeft w:val="0"/>
      <w:marRight w:val="0"/>
      <w:marTop w:val="0"/>
      <w:marBottom w:val="0"/>
      <w:divBdr>
        <w:top w:val="none" w:sz="0" w:space="0" w:color="auto"/>
        <w:left w:val="none" w:sz="0" w:space="0" w:color="auto"/>
        <w:bottom w:val="none" w:sz="0" w:space="0" w:color="auto"/>
        <w:right w:val="none" w:sz="0" w:space="0" w:color="auto"/>
      </w:divBdr>
    </w:div>
    <w:div w:id="768624705">
      <w:bodyDiv w:val="1"/>
      <w:marLeft w:val="0"/>
      <w:marRight w:val="0"/>
      <w:marTop w:val="0"/>
      <w:marBottom w:val="0"/>
      <w:divBdr>
        <w:top w:val="none" w:sz="0" w:space="0" w:color="auto"/>
        <w:left w:val="none" w:sz="0" w:space="0" w:color="auto"/>
        <w:bottom w:val="none" w:sz="0" w:space="0" w:color="auto"/>
        <w:right w:val="none" w:sz="0" w:space="0" w:color="auto"/>
      </w:divBdr>
    </w:div>
    <w:div w:id="918297604">
      <w:bodyDiv w:val="1"/>
      <w:marLeft w:val="0"/>
      <w:marRight w:val="0"/>
      <w:marTop w:val="0"/>
      <w:marBottom w:val="0"/>
      <w:divBdr>
        <w:top w:val="none" w:sz="0" w:space="0" w:color="auto"/>
        <w:left w:val="none" w:sz="0" w:space="0" w:color="auto"/>
        <w:bottom w:val="none" w:sz="0" w:space="0" w:color="auto"/>
        <w:right w:val="none" w:sz="0" w:space="0" w:color="auto"/>
      </w:divBdr>
    </w:div>
    <w:div w:id="991637542">
      <w:bodyDiv w:val="1"/>
      <w:marLeft w:val="0"/>
      <w:marRight w:val="0"/>
      <w:marTop w:val="0"/>
      <w:marBottom w:val="0"/>
      <w:divBdr>
        <w:top w:val="none" w:sz="0" w:space="0" w:color="auto"/>
        <w:left w:val="none" w:sz="0" w:space="0" w:color="auto"/>
        <w:bottom w:val="none" w:sz="0" w:space="0" w:color="auto"/>
        <w:right w:val="none" w:sz="0" w:space="0" w:color="auto"/>
      </w:divBdr>
    </w:div>
    <w:div w:id="1107116580">
      <w:bodyDiv w:val="1"/>
      <w:marLeft w:val="0"/>
      <w:marRight w:val="0"/>
      <w:marTop w:val="0"/>
      <w:marBottom w:val="0"/>
      <w:divBdr>
        <w:top w:val="none" w:sz="0" w:space="0" w:color="auto"/>
        <w:left w:val="none" w:sz="0" w:space="0" w:color="auto"/>
        <w:bottom w:val="none" w:sz="0" w:space="0" w:color="auto"/>
        <w:right w:val="none" w:sz="0" w:space="0" w:color="auto"/>
      </w:divBdr>
    </w:div>
    <w:div w:id="1147942543">
      <w:bodyDiv w:val="1"/>
      <w:marLeft w:val="0"/>
      <w:marRight w:val="0"/>
      <w:marTop w:val="0"/>
      <w:marBottom w:val="0"/>
      <w:divBdr>
        <w:top w:val="none" w:sz="0" w:space="0" w:color="auto"/>
        <w:left w:val="none" w:sz="0" w:space="0" w:color="auto"/>
        <w:bottom w:val="none" w:sz="0" w:space="0" w:color="auto"/>
        <w:right w:val="none" w:sz="0" w:space="0" w:color="auto"/>
      </w:divBdr>
    </w:div>
    <w:div w:id="1288463586">
      <w:bodyDiv w:val="1"/>
      <w:marLeft w:val="0"/>
      <w:marRight w:val="0"/>
      <w:marTop w:val="0"/>
      <w:marBottom w:val="0"/>
      <w:divBdr>
        <w:top w:val="none" w:sz="0" w:space="0" w:color="auto"/>
        <w:left w:val="none" w:sz="0" w:space="0" w:color="auto"/>
        <w:bottom w:val="none" w:sz="0" w:space="0" w:color="auto"/>
        <w:right w:val="none" w:sz="0" w:space="0" w:color="auto"/>
      </w:divBdr>
    </w:div>
    <w:div w:id="1359046895">
      <w:bodyDiv w:val="1"/>
      <w:marLeft w:val="0"/>
      <w:marRight w:val="0"/>
      <w:marTop w:val="0"/>
      <w:marBottom w:val="0"/>
      <w:divBdr>
        <w:top w:val="none" w:sz="0" w:space="0" w:color="auto"/>
        <w:left w:val="none" w:sz="0" w:space="0" w:color="auto"/>
        <w:bottom w:val="none" w:sz="0" w:space="0" w:color="auto"/>
        <w:right w:val="none" w:sz="0" w:space="0" w:color="auto"/>
      </w:divBdr>
    </w:div>
    <w:div w:id="1381973514">
      <w:bodyDiv w:val="1"/>
      <w:marLeft w:val="0"/>
      <w:marRight w:val="0"/>
      <w:marTop w:val="0"/>
      <w:marBottom w:val="0"/>
      <w:divBdr>
        <w:top w:val="none" w:sz="0" w:space="0" w:color="auto"/>
        <w:left w:val="none" w:sz="0" w:space="0" w:color="auto"/>
        <w:bottom w:val="none" w:sz="0" w:space="0" w:color="auto"/>
        <w:right w:val="none" w:sz="0" w:space="0" w:color="auto"/>
      </w:divBdr>
    </w:div>
    <w:div w:id="1382705193">
      <w:bodyDiv w:val="1"/>
      <w:marLeft w:val="0"/>
      <w:marRight w:val="0"/>
      <w:marTop w:val="0"/>
      <w:marBottom w:val="0"/>
      <w:divBdr>
        <w:top w:val="none" w:sz="0" w:space="0" w:color="auto"/>
        <w:left w:val="none" w:sz="0" w:space="0" w:color="auto"/>
        <w:bottom w:val="none" w:sz="0" w:space="0" w:color="auto"/>
        <w:right w:val="none" w:sz="0" w:space="0" w:color="auto"/>
      </w:divBdr>
    </w:div>
    <w:div w:id="1400011740">
      <w:bodyDiv w:val="1"/>
      <w:marLeft w:val="0"/>
      <w:marRight w:val="0"/>
      <w:marTop w:val="0"/>
      <w:marBottom w:val="0"/>
      <w:divBdr>
        <w:top w:val="none" w:sz="0" w:space="0" w:color="auto"/>
        <w:left w:val="none" w:sz="0" w:space="0" w:color="auto"/>
        <w:bottom w:val="none" w:sz="0" w:space="0" w:color="auto"/>
        <w:right w:val="none" w:sz="0" w:space="0" w:color="auto"/>
      </w:divBdr>
    </w:div>
    <w:div w:id="1408842455">
      <w:bodyDiv w:val="1"/>
      <w:marLeft w:val="0"/>
      <w:marRight w:val="0"/>
      <w:marTop w:val="0"/>
      <w:marBottom w:val="0"/>
      <w:divBdr>
        <w:top w:val="none" w:sz="0" w:space="0" w:color="auto"/>
        <w:left w:val="none" w:sz="0" w:space="0" w:color="auto"/>
        <w:bottom w:val="none" w:sz="0" w:space="0" w:color="auto"/>
        <w:right w:val="none" w:sz="0" w:space="0" w:color="auto"/>
      </w:divBdr>
    </w:div>
    <w:div w:id="1416592100">
      <w:bodyDiv w:val="1"/>
      <w:marLeft w:val="0"/>
      <w:marRight w:val="0"/>
      <w:marTop w:val="0"/>
      <w:marBottom w:val="0"/>
      <w:divBdr>
        <w:top w:val="none" w:sz="0" w:space="0" w:color="auto"/>
        <w:left w:val="none" w:sz="0" w:space="0" w:color="auto"/>
        <w:bottom w:val="none" w:sz="0" w:space="0" w:color="auto"/>
        <w:right w:val="none" w:sz="0" w:space="0" w:color="auto"/>
      </w:divBdr>
    </w:div>
    <w:div w:id="1437824731">
      <w:bodyDiv w:val="1"/>
      <w:marLeft w:val="0"/>
      <w:marRight w:val="0"/>
      <w:marTop w:val="0"/>
      <w:marBottom w:val="0"/>
      <w:divBdr>
        <w:top w:val="none" w:sz="0" w:space="0" w:color="auto"/>
        <w:left w:val="none" w:sz="0" w:space="0" w:color="auto"/>
        <w:bottom w:val="none" w:sz="0" w:space="0" w:color="auto"/>
        <w:right w:val="none" w:sz="0" w:space="0" w:color="auto"/>
      </w:divBdr>
    </w:div>
    <w:div w:id="1516920702">
      <w:bodyDiv w:val="1"/>
      <w:marLeft w:val="0"/>
      <w:marRight w:val="0"/>
      <w:marTop w:val="0"/>
      <w:marBottom w:val="0"/>
      <w:divBdr>
        <w:top w:val="none" w:sz="0" w:space="0" w:color="auto"/>
        <w:left w:val="none" w:sz="0" w:space="0" w:color="auto"/>
        <w:bottom w:val="none" w:sz="0" w:space="0" w:color="auto"/>
        <w:right w:val="none" w:sz="0" w:space="0" w:color="auto"/>
      </w:divBdr>
    </w:div>
    <w:div w:id="1548027547">
      <w:bodyDiv w:val="1"/>
      <w:marLeft w:val="0"/>
      <w:marRight w:val="0"/>
      <w:marTop w:val="0"/>
      <w:marBottom w:val="0"/>
      <w:divBdr>
        <w:top w:val="none" w:sz="0" w:space="0" w:color="auto"/>
        <w:left w:val="none" w:sz="0" w:space="0" w:color="auto"/>
        <w:bottom w:val="none" w:sz="0" w:space="0" w:color="auto"/>
        <w:right w:val="none" w:sz="0" w:space="0" w:color="auto"/>
      </w:divBdr>
    </w:div>
    <w:div w:id="1582182906">
      <w:bodyDiv w:val="1"/>
      <w:marLeft w:val="0"/>
      <w:marRight w:val="0"/>
      <w:marTop w:val="0"/>
      <w:marBottom w:val="0"/>
      <w:divBdr>
        <w:top w:val="none" w:sz="0" w:space="0" w:color="auto"/>
        <w:left w:val="none" w:sz="0" w:space="0" w:color="auto"/>
        <w:bottom w:val="none" w:sz="0" w:space="0" w:color="auto"/>
        <w:right w:val="none" w:sz="0" w:space="0" w:color="auto"/>
      </w:divBdr>
    </w:div>
    <w:div w:id="1584531962">
      <w:bodyDiv w:val="1"/>
      <w:marLeft w:val="0"/>
      <w:marRight w:val="0"/>
      <w:marTop w:val="0"/>
      <w:marBottom w:val="0"/>
      <w:divBdr>
        <w:top w:val="none" w:sz="0" w:space="0" w:color="auto"/>
        <w:left w:val="none" w:sz="0" w:space="0" w:color="auto"/>
        <w:bottom w:val="none" w:sz="0" w:space="0" w:color="auto"/>
        <w:right w:val="none" w:sz="0" w:space="0" w:color="auto"/>
      </w:divBdr>
    </w:div>
    <w:div w:id="1653488187">
      <w:bodyDiv w:val="1"/>
      <w:marLeft w:val="0"/>
      <w:marRight w:val="0"/>
      <w:marTop w:val="0"/>
      <w:marBottom w:val="0"/>
      <w:divBdr>
        <w:top w:val="none" w:sz="0" w:space="0" w:color="auto"/>
        <w:left w:val="none" w:sz="0" w:space="0" w:color="auto"/>
        <w:bottom w:val="none" w:sz="0" w:space="0" w:color="auto"/>
        <w:right w:val="none" w:sz="0" w:space="0" w:color="auto"/>
      </w:divBdr>
    </w:div>
    <w:div w:id="1692292443">
      <w:bodyDiv w:val="1"/>
      <w:marLeft w:val="0"/>
      <w:marRight w:val="0"/>
      <w:marTop w:val="0"/>
      <w:marBottom w:val="0"/>
      <w:divBdr>
        <w:top w:val="none" w:sz="0" w:space="0" w:color="auto"/>
        <w:left w:val="none" w:sz="0" w:space="0" w:color="auto"/>
        <w:bottom w:val="none" w:sz="0" w:space="0" w:color="auto"/>
        <w:right w:val="none" w:sz="0" w:space="0" w:color="auto"/>
      </w:divBdr>
    </w:div>
    <w:div w:id="1703896174">
      <w:bodyDiv w:val="1"/>
      <w:marLeft w:val="0"/>
      <w:marRight w:val="0"/>
      <w:marTop w:val="0"/>
      <w:marBottom w:val="0"/>
      <w:divBdr>
        <w:top w:val="none" w:sz="0" w:space="0" w:color="auto"/>
        <w:left w:val="none" w:sz="0" w:space="0" w:color="auto"/>
        <w:bottom w:val="none" w:sz="0" w:space="0" w:color="auto"/>
        <w:right w:val="none" w:sz="0" w:space="0" w:color="auto"/>
      </w:divBdr>
    </w:div>
    <w:div w:id="1783260284">
      <w:bodyDiv w:val="1"/>
      <w:marLeft w:val="0"/>
      <w:marRight w:val="0"/>
      <w:marTop w:val="0"/>
      <w:marBottom w:val="0"/>
      <w:divBdr>
        <w:top w:val="none" w:sz="0" w:space="0" w:color="auto"/>
        <w:left w:val="none" w:sz="0" w:space="0" w:color="auto"/>
        <w:bottom w:val="none" w:sz="0" w:space="0" w:color="auto"/>
        <w:right w:val="none" w:sz="0" w:space="0" w:color="auto"/>
      </w:divBdr>
    </w:div>
    <w:div w:id="1844469020">
      <w:bodyDiv w:val="1"/>
      <w:marLeft w:val="0"/>
      <w:marRight w:val="0"/>
      <w:marTop w:val="0"/>
      <w:marBottom w:val="0"/>
      <w:divBdr>
        <w:top w:val="none" w:sz="0" w:space="0" w:color="auto"/>
        <w:left w:val="none" w:sz="0" w:space="0" w:color="auto"/>
        <w:bottom w:val="none" w:sz="0" w:space="0" w:color="auto"/>
        <w:right w:val="none" w:sz="0" w:space="0" w:color="auto"/>
      </w:divBdr>
    </w:div>
    <w:div w:id="1875386764">
      <w:bodyDiv w:val="1"/>
      <w:marLeft w:val="0"/>
      <w:marRight w:val="0"/>
      <w:marTop w:val="0"/>
      <w:marBottom w:val="0"/>
      <w:divBdr>
        <w:top w:val="none" w:sz="0" w:space="0" w:color="auto"/>
        <w:left w:val="none" w:sz="0" w:space="0" w:color="auto"/>
        <w:bottom w:val="none" w:sz="0" w:space="0" w:color="auto"/>
        <w:right w:val="none" w:sz="0" w:space="0" w:color="auto"/>
      </w:divBdr>
    </w:div>
    <w:div w:id="1912150738">
      <w:bodyDiv w:val="1"/>
      <w:marLeft w:val="0"/>
      <w:marRight w:val="0"/>
      <w:marTop w:val="0"/>
      <w:marBottom w:val="0"/>
      <w:divBdr>
        <w:top w:val="none" w:sz="0" w:space="0" w:color="auto"/>
        <w:left w:val="none" w:sz="0" w:space="0" w:color="auto"/>
        <w:bottom w:val="none" w:sz="0" w:space="0" w:color="auto"/>
        <w:right w:val="none" w:sz="0" w:space="0" w:color="auto"/>
      </w:divBdr>
    </w:div>
    <w:div w:id="1914317196">
      <w:bodyDiv w:val="1"/>
      <w:marLeft w:val="0"/>
      <w:marRight w:val="0"/>
      <w:marTop w:val="0"/>
      <w:marBottom w:val="0"/>
      <w:divBdr>
        <w:top w:val="none" w:sz="0" w:space="0" w:color="auto"/>
        <w:left w:val="none" w:sz="0" w:space="0" w:color="auto"/>
        <w:bottom w:val="none" w:sz="0" w:space="0" w:color="auto"/>
        <w:right w:val="none" w:sz="0" w:space="0" w:color="auto"/>
      </w:divBdr>
    </w:div>
    <w:div w:id="1954939781">
      <w:bodyDiv w:val="1"/>
      <w:marLeft w:val="0"/>
      <w:marRight w:val="0"/>
      <w:marTop w:val="0"/>
      <w:marBottom w:val="0"/>
      <w:divBdr>
        <w:top w:val="none" w:sz="0" w:space="0" w:color="auto"/>
        <w:left w:val="none" w:sz="0" w:space="0" w:color="auto"/>
        <w:bottom w:val="none" w:sz="0" w:space="0" w:color="auto"/>
        <w:right w:val="none" w:sz="0" w:space="0" w:color="auto"/>
      </w:divBdr>
    </w:div>
    <w:div w:id="2009363171">
      <w:bodyDiv w:val="1"/>
      <w:marLeft w:val="0"/>
      <w:marRight w:val="0"/>
      <w:marTop w:val="0"/>
      <w:marBottom w:val="0"/>
      <w:divBdr>
        <w:top w:val="none" w:sz="0" w:space="0" w:color="auto"/>
        <w:left w:val="none" w:sz="0" w:space="0" w:color="auto"/>
        <w:bottom w:val="none" w:sz="0" w:space="0" w:color="auto"/>
        <w:right w:val="none" w:sz="0" w:space="0" w:color="auto"/>
      </w:divBdr>
    </w:div>
    <w:div w:id="2011179058">
      <w:bodyDiv w:val="1"/>
      <w:marLeft w:val="0"/>
      <w:marRight w:val="0"/>
      <w:marTop w:val="0"/>
      <w:marBottom w:val="0"/>
      <w:divBdr>
        <w:top w:val="none" w:sz="0" w:space="0" w:color="auto"/>
        <w:left w:val="none" w:sz="0" w:space="0" w:color="auto"/>
        <w:bottom w:val="none" w:sz="0" w:space="0" w:color="auto"/>
        <w:right w:val="none" w:sz="0" w:space="0" w:color="auto"/>
      </w:divBdr>
    </w:div>
    <w:div w:id="214022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footer" Target="footer1.xml"/><Relationship Id="rId10" Type="http://schemas.openxmlformats.org/officeDocument/2006/relationships/diagramLayout" Target="diagrams/layout1.xm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hyperlink" Target="https://www.aujas.com/hubfs/Introduction-to-Information-Security-Risk-Assessment-using-FAIR-1.pdf" TargetMode="Externa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7256F6D-21B7-4BC1-9AF7-FF88CFA101EF}"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n-GB"/>
        </a:p>
      </dgm:t>
    </dgm:pt>
    <dgm:pt modelId="{D5EA0DB2-F911-4845-AD6F-5BC78F7314FB}">
      <dgm:prSet phldrT="[Text]"/>
      <dgm:spPr/>
      <dgm:t>
        <a:bodyPr/>
        <a:lstStyle/>
        <a:p>
          <a:pPr algn="ctr"/>
          <a:r>
            <a:rPr lang="en-GB"/>
            <a:t>Director</a:t>
          </a:r>
        </a:p>
      </dgm:t>
    </dgm:pt>
    <dgm:pt modelId="{ED00BF52-DEDE-4221-9EC4-1A06392D2B14}" type="parTrans" cxnId="{DF85431C-0D2E-4E34-BEA9-9562F37E394A}">
      <dgm:prSet/>
      <dgm:spPr/>
      <dgm:t>
        <a:bodyPr/>
        <a:lstStyle/>
        <a:p>
          <a:pPr algn="ctr"/>
          <a:endParaRPr lang="en-GB"/>
        </a:p>
      </dgm:t>
    </dgm:pt>
    <dgm:pt modelId="{00CF6839-7D3D-4B4D-B214-3BB1621E6C92}" type="sibTrans" cxnId="{DF85431C-0D2E-4E34-BEA9-9562F37E394A}">
      <dgm:prSet/>
      <dgm:spPr/>
      <dgm:t>
        <a:bodyPr/>
        <a:lstStyle/>
        <a:p>
          <a:pPr algn="ctr"/>
          <a:endParaRPr lang="en-GB"/>
        </a:p>
      </dgm:t>
    </dgm:pt>
    <dgm:pt modelId="{F9BAA47E-D310-4080-ADEB-6D9E96B7E085}" type="asst">
      <dgm:prSet phldrT="[Text]"/>
      <dgm:spPr/>
      <dgm:t>
        <a:bodyPr/>
        <a:lstStyle/>
        <a:p>
          <a:pPr algn="ctr"/>
          <a:r>
            <a:rPr lang="en-GB"/>
            <a:t>General Manager</a:t>
          </a:r>
        </a:p>
      </dgm:t>
    </dgm:pt>
    <dgm:pt modelId="{5E3AA4E8-4BEF-4C0E-B4F0-064B5AC78054}" type="parTrans" cxnId="{00BC5401-279D-4D64-B578-CB50A17D9136}">
      <dgm:prSet/>
      <dgm:spPr/>
      <dgm:t>
        <a:bodyPr/>
        <a:lstStyle/>
        <a:p>
          <a:pPr algn="ctr"/>
          <a:endParaRPr lang="en-GB"/>
        </a:p>
      </dgm:t>
    </dgm:pt>
    <dgm:pt modelId="{FC3CF5E9-7801-4BDE-B8EA-8D901A843FEF}" type="sibTrans" cxnId="{00BC5401-279D-4D64-B578-CB50A17D9136}">
      <dgm:prSet/>
      <dgm:spPr/>
      <dgm:t>
        <a:bodyPr/>
        <a:lstStyle/>
        <a:p>
          <a:pPr algn="ctr"/>
          <a:endParaRPr lang="en-GB"/>
        </a:p>
      </dgm:t>
    </dgm:pt>
    <dgm:pt modelId="{08FBA82C-23D0-4CB1-82A6-2F7EB18CBFC2}">
      <dgm:prSet phldrT="[Text]"/>
      <dgm:spPr/>
      <dgm:t>
        <a:bodyPr/>
        <a:lstStyle/>
        <a:p>
          <a:pPr algn="ctr"/>
          <a:r>
            <a:rPr lang="en-GB"/>
            <a:t>IT</a:t>
          </a:r>
        </a:p>
      </dgm:t>
    </dgm:pt>
    <dgm:pt modelId="{CD237FAD-2A1C-4D36-8359-E0F4901081A7}" type="parTrans" cxnId="{504ECFF5-AFC4-4E16-BE0A-045EA9A8F1E0}">
      <dgm:prSet/>
      <dgm:spPr/>
      <dgm:t>
        <a:bodyPr/>
        <a:lstStyle/>
        <a:p>
          <a:pPr algn="ctr"/>
          <a:endParaRPr lang="en-GB"/>
        </a:p>
      </dgm:t>
    </dgm:pt>
    <dgm:pt modelId="{D9596E31-A0AA-40FB-971A-25A6EB7FE12B}" type="sibTrans" cxnId="{504ECFF5-AFC4-4E16-BE0A-045EA9A8F1E0}">
      <dgm:prSet/>
      <dgm:spPr/>
      <dgm:t>
        <a:bodyPr/>
        <a:lstStyle/>
        <a:p>
          <a:pPr algn="ctr"/>
          <a:endParaRPr lang="en-GB"/>
        </a:p>
      </dgm:t>
    </dgm:pt>
    <dgm:pt modelId="{5EA52932-8CD5-41BA-ACA3-A929DB4DD490}">
      <dgm:prSet phldrT="[Text]"/>
      <dgm:spPr/>
      <dgm:t>
        <a:bodyPr/>
        <a:lstStyle/>
        <a:p>
          <a:pPr algn="ctr"/>
          <a:r>
            <a:rPr lang="en-GB"/>
            <a:t>HR</a:t>
          </a:r>
        </a:p>
      </dgm:t>
    </dgm:pt>
    <dgm:pt modelId="{7F27BDE9-4414-4F6F-B127-B1E17B6DA7C5}" type="parTrans" cxnId="{74688465-FA11-4960-8502-187272805444}">
      <dgm:prSet/>
      <dgm:spPr/>
      <dgm:t>
        <a:bodyPr/>
        <a:lstStyle/>
        <a:p>
          <a:pPr algn="ctr"/>
          <a:endParaRPr lang="en-GB"/>
        </a:p>
      </dgm:t>
    </dgm:pt>
    <dgm:pt modelId="{1302DB28-4373-4144-B152-DD6E7084D012}" type="sibTrans" cxnId="{74688465-FA11-4960-8502-187272805444}">
      <dgm:prSet/>
      <dgm:spPr/>
      <dgm:t>
        <a:bodyPr/>
        <a:lstStyle/>
        <a:p>
          <a:pPr algn="ctr"/>
          <a:endParaRPr lang="en-GB"/>
        </a:p>
      </dgm:t>
    </dgm:pt>
    <dgm:pt modelId="{C62D6F27-52E9-4D10-8CA6-26786C63494A}">
      <dgm:prSet phldrT="[Text]"/>
      <dgm:spPr/>
      <dgm:t>
        <a:bodyPr/>
        <a:lstStyle/>
        <a:p>
          <a:pPr algn="ctr"/>
          <a:r>
            <a:rPr lang="en-GB"/>
            <a:t>Contract Manager</a:t>
          </a:r>
        </a:p>
      </dgm:t>
    </dgm:pt>
    <dgm:pt modelId="{5792E1E0-7C0F-476C-99A1-22B7EC241927}" type="parTrans" cxnId="{50E790DF-08DA-469D-B7C9-84C0C03EEE22}">
      <dgm:prSet/>
      <dgm:spPr/>
      <dgm:t>
        <a:bodyPr/>
        <a:lstStyle/>
        <a:p>
          <a:pPr algn="ctr"/>
          <a:endParaRPr lang="en-GB"/>
        </a:p>
      </dgm:t>
    </dgm:pt>
    <dgm:pt modelId="{FB02E0AC-CE18-48AC-B160-E2D69D17A1EC}" type="sibTrans" cxnId="{50E790DF-08DA-469D-B7C9-84C0C03EEE22}">
      <dgm:prSet/>
      <dgm:spPr/>
      <dgm:t>
        <a:bodyPr/>
        <a:lstStyle/>
        <a:p>
          <a:pPr algn="ctr"/>
          <a:endParaRPr lang="en-GB"/>
        </a:p>
      </dgm:t>
    </dgm:pt>
    <dgm:pt modelId="{7D280F63-B0B3-4159-84E8-A3498314429A}">
      <dgm:prSet phldrT="[Text]"/>
      <dgm:spPr/>
      <dgm:t>
        <a:bodyPr/>
        <a:lstStyle/>
        <a:p>
          <a:pPr algn="ctr"/>
          <a:r>
            <a:rPr lang="en-GB"/>
            <a:t>Project Manager</a:t>
          </a:r>
        </a:p>
      </dgm:t>
    </dgm:pt>
    <dgm:pt modelId="{963B87FB-E65C-4BB2-93A6-C5EB33247D13}" type="parTrans" cxnId="{93651218-1191-4C5A-927B-80AAFF5D2463}">
      <dgm:prSet/>
      <dgm:spPr/>
      <dgm:t>
        <a:bodyPr/>
        <a:lstStyle/>
        <a:p>
          <a:pPr algn="ctr"/>
          <a:endParaRPr lang="en-GB"/>
        </a:p>
      </dgm:t>
    </dgm:pt>
    <dgm:pt modelId="{CB1E703C-0FD8-424F-977F-A6B3911B2096}" type="sibTrans" cxnId="{93651218-1191-4C5A-927B-80AAFF5D2463}">
      <dgm:prSet/>
      <dgm:spPr/>
      <dgm:t>
        <a:bodyPr/>
        <a:lstStyle/>
        <a:p>
          <a:pPr algn="ctr"/>
          <a:endParaRPr lang="en-GB"/>
        </a:p>
      </dgm:t>
    </dgm:pt>
    <dgm:pt modelId="{4A62FF6B-57D3-4792-BBD0-824D96749D26}">
      <dgm:prSet phldrT="[Text]"/>
      <dgm:spPr/>
      <dgm:t>
        <a:bodyPr/>
        <a:lstStyle/>
        <a:p>
          <a:pPr algn="ctr"/>
          <a:r>
            <a:rPr lang="en-GB"/>
            <a:t>Food Department</a:t>
          </a:r>
        </a:p>
      </dgm:t>
    </dgm:pt>
    <dgm:pt modelId="{8E8D5AC3-3466-43EF-A778-8FDC4E3C549B}" type="parTrans" cxnId="{D777290B-4225-4B7C-B8CB-33A6D0A243DC}">
      <dgm:prSet/>
      <dgm:spPr/>
      <dgm:t>
        <a:bodyPr/>
        <a:lstStyle/>
        <a:p>
          <a:pPr algn="ctr"/>
          <a:endParaRPr lang="en-GB"/>
        </a:p>
      </dgm:t>
    </dgm:pt>
    <dgm:pt modelId="{2A1DBD90-3EF9-4A6B-B4FC-10280532E322}" type="sibTrans" cxnId="{D777290B-4225-4B7C-B8CB-33A6D0A243DC}">
      <dgm:prSet/>
      <dgm:spPr/>
      <dgm:t>
        <a:bodyPr/>
        <a:lstStyle/>
        <a:p>
          <a:pPr algn="ctr"/>
          <a:endParaRPr lang="en-GB"/>
        </a:p>
      </dgm:t>
    </dgm:pt>
    <dgm:pt modelId="{32FA6C77-64DF-4BD2-9D2A-A410A27DC716}">
      <dgm:prSet phldrT="[Text]"/>
      <dgm:spPr/>
      <dgm:t>
        <a:bodyPr/>
        <a:lstStyle/>
        <a:p>
          <a:pPr algn="ctr"/>
          <a:r>
            <a:rPr lang="en-GB"/>
            <a:t>Supervisors</a:t>
          </a:r>
        </a:p>
      </dgm:t>
    </dgm:pt>
    <dgm:pt modelId="{1823902B-8C80-49D9-BFD7-580B0EA98ED1}" type="parTrans" cxnId="{8CB9F967-0E42-4F06-A5BB-C72254C89A4A}">
      <dgm:prSet/>
      <dgm:spPr/>
      <dgm:t>
        <a:bodyPr/>
        <a:lstStyle/>
        <a:p>
          <a:pPr algn="ctr"/>
          <a:endParaRPr lang="en-GB"/>
        </a:p>
      </dgm:t>
    </dgm:pt>
    <dgm:pt modelId="{AE64097C-6DD2-44B0-885A-09C3EEED653F}" type="sibTrans" cxnId="{8CB9F967-0E42-4F06-A5BB-C72254C89A4A}">
      <dgm:prSet/>
      <dgm:spPr/>
      <dgm:t>
        <a:bodyPr/>
        <a:lstStyle/>
        <a:p>
          <a:pPr algn="ctr"/>
          <a:endParaRPr lang="en-GB"/>
        </a:p>
      </dgm:t>
    </dgm:pt>
    <dgm:pt modelId="{4374DE8C-F83D-4483-B39E-FFA428919877}">
      <dgm:prSet phldrT="[Text]"/>
      <dgm:spPr/>
      <dgm:t>
        <a:bodyPr/>
        <a:lstStyle/>
        <a:p>
          <a:pPr algn="ctr"/>
          <a:r>
            <a:rPr lang="en-GB"/>
            <a:t> Managers</a:t>
          </a:r>
        </a:p>
      </dgm:t>
    </dgm:pt>
    <dgm:pt modelId="{1157AADE-016C-49EA-853B-86353AC7AA78}" type="parTrans" cxnId="{5D439BBA-8EC8-4E4E-A3AA-A5247974E665}">
      <dgm:prSet/>
      <dgm:spPr/>
      <dgm:t>
        <a:bodyPr/>
        <a:lstStyle/>
        <a:p>
          <a:pPr algn="ctr"/>
          <a:endParaRPr lang="en-GB"/>
        </a:p>
      </dgm:t>
    </dgm:pt>
    <dgm:pt modelId="{68EBB895-CCDE-4CE5-957A-8BAD86E70679}" type="sibTrans" cxnId="{5D439BBA-8EC8-4E4E-A3AA-A5247974E665}">
      <dgm:prSet/>
      <dgm:spPr/>
      <dgm:t>
        <a:bodyPr/>
        <a:lstStyle/>
        <a:p>
          <a:pPr algn="ctr"/>
          <a:endParaRPr lang="en-GB"/>
        </a:p>
      </dgm:t>
    </dgm:pt>
    <dgm:pt modelId="{3327EDA9-9467-4280-98FE-6C09D8A936B2}">
      <dgm:prSet phldrT="[Text]"/>
      <dgm:spPr/>
      <dgm:t>
        <a:bodyPr/>
        <a:lstStyle/>
        <a:p>
          <a:pPr algn="ctr"/>
          <a:r>
            <a:rPr lang="en-GB"/>
            <a:t>Hotel staff</a:t>
          </a:r>
        </a:p>
      </dgm:t>
    </dgm:pt>
    <dgm:pt modelId="{5B1372BB-EADF-4DB7-8E7C-E5D7EC339B71}" type="parTrans" cxnId="{BDEC6C7A-702D-44DE-A5AA-C997A6DABE70}">
      <dgm:prSet/>
      <dgm:spPr/>
      <dgm:t>
        <a:bodyPr/>
        <a:lstStyle/>
        <a:p>
          <a:pPr algn="ctr"/>
          <a:endParaRPr lang="en-GB"/>
        </a:p>
      </dgm:t>
    </dgm:pt>
    <dgm:pt modelId="{B448E415-C77B-4A63-8C8C-EEC49047683E}" type="sibTrans" cxnId="{BDEC6C7A-702D-44DE-A5AA-C997A6DABE70}">
      <dgm:prSet/>
      <dgm:spPr/>
      <dgm:t>
        <a:bodyPr/>
        <a:lstStyle/>
        <a:p>
          <a:pPr algn="ctr"/>
          <a:endParaRPr lang="en-GB"/>
        </a:p>
      </dgm:t>
    </dgm:pt>
    <dgm:pt modelId="{F643E41F-2477-43DA-A5C1-83AAF0E424B4}">
      <dgm:prSet phldrT="[Text]"/>
      <dgm:spPr/>
      <dgm:t>
        <a:bodyPr/>
        <a:lstStyle/>
        <a:p>
          <a:pPr algn="ctr"/>
          <a:r>
            <a:rPr lang="en-GB"/>
            <a:t>Kitchen Staff</a:t>
          </a:r>
        </a:p>
      </dgm:t>
    </dgm:pt>
    <dgm:pt modelId="{1481BE57-EDA0-4052-81BE-D53B6459A60F}" type="parTrans" cxnId="{D821A5C0-ABAC-4FE4-B3E3-937A05E1D256}">
      <dgm:prSet/>
      <dgm:spPr/>
      <dgm:t>
        <a:bodyPr/>
        <a:lstStyle/>
        <a:p>
          <a:pPr algn="ctr"/>
          <a:endParaRPr lang="en-GB"/>
        </a:p>
      </dgm:t>
    </dgm:pt>
    <dgm:pt modelId="{9CF0353B-28FB-42F7-B31E-D4C486DC68FB}" type="sibTrans" cxnId="{D821A5C0-ABAC-4FE4-B3E3-937A05E1D256}">
      <dgm:prSet/>
      <dgm:spPr/>
      <dgm:t>
        <a:bodyPr/>
        <a:lstStyle/>
        <a:p>
          <a:pPr algn="ctr"/>
          <a:endParaRPr lang="en-GB"/>
        </a:p>
      </dgm:t>
    </dgm:pt>
    <dgm:pt modelId="{0FF72DC3-C577-429C-8485-6EB82AC628FB}">
      <dgm:prSet phldrT="[Text]"/>
      <dgm:spPr/>
      <dgm:t>
        <a:bodyPr/>
        <a:lstStyle/>
        <a:p>
          <a:pPr algn="ctr"/>
          <a:r>
            <a:rPr lang="en-GB"/>
            <a:t> Restaurant Staff</a:t>
          </a:r>
        </a:p>
      </dgm:t>
    </dgm:pt>
    <dgm:pt modelId="{23B5D99B-B6AB-4466-84EA-F7347F773837}" type="parTrans" cxnId="{C2A7B53F-4B34-4E1E-B5A6-F50B120DEAD9}">
      <dgm:prSet/>
      <dgm:spPr/>
      <dgm:t>
        <a:bodyPr/>
        <a:lstStyle/>
        <a:p>
          <a:pPr algn="ctr"/>
          <a:endParaRPr lang="en-US"/>
        </a:p>
      </dgm:t>
    </dgm:pt>
    <dgm:pt modelId="{D850D88C-46B2-4AF1-95D8-061D38D26B1B}" type="sibTrans" cxnId="{C2A7B53F-4B34-4E1E-B5A6-F50B120DEAD9}">
      <dgm:prSet/>
      <dgm:spPr/>
      <dgm:t>
        <a:bodyPr/>
        <a:lstStyle/>
        <a:p>
          <a:pPr algn="ctr"/>
          <a:endParaRPr lang="en-US"/>
        </a:p>
      </dgm:t>
    </dgm:pt>
    <dgm:pt modelId="{CF8DBA03-473F-4B81-9A70-054959026A7B}" type="pres">
      <dgm:prSet presAssocID="{E7256F6D-21B7-4BC1-9AF7-FF88CFA101EF}" presName="hierChild1" presStyleCnt="0">
        <dgm:presLayoutVars>
          <dgm:orgChart val="1"/>
          <dgm:chPref val="1"/>
          <dgm:dir/>
          <dgm:animOne val="branch"/>
          <dgm:animLvl val="lvl"/>
          <dgm:resizeHandles/>
        </dgm:presLayoutVars>
      </dgm:prSet>
      <dgm:spPr/>
    </dgm:pt>
    <dgm:pt modelId="{97C851ED-0AC7-4E90-BBC3-D005C811EB36}" type="pres">
      <dgm:prSet presAssocID="{D5EA0DB2-F911-4845-AD6F-5BC78F7314FB}" presName="hierRoot1" presStyleCnt="0">
        <dgm:presLayoutVars>
          <dgm:hierBranch val="init"/>
        </dgm:presLayoutVars>
      </dgm:prSet>
      <dgm:spPr/>
    </dgm:pt>
    <dgm:pt modelId="{CCA10261-DF4F-424E-935E-E856B432E9C3}" type="pres">
      <dgm:prSet presAssocID="{D5EA0DB2-F911-4845-AD6F-5BC78F7314FB}" presName="rootComposite1" presStyleCnt="0"/>
      <dgm:spPr/>
    </dgm:pt>
    <dgm:pt modelId="{79C6AB5E-1A7F-4075-9F9B-F228EAC60600}" type="pres">
      <dgm:prSet presAssocID="{D5EA0DB2-F911-4845-AD6F-5BC78F7314FB}" presName="rootText1" presStyleLbl="node0" presStyleIdx="0" presStyleCnt="2" custLinFactNeighborX="-5506" custLinFactNeighborY="-420">
        <dgm:presLayoutVars>
          <dgm:chPref val="3"/>
        </dgm:presLayoutVars>
      </dgm:prSet>
      <dgm:spPr/>
    </dgm:pt>
    <dgm:pt modelId="{ECF6CCCB-A0B6-4A5C-BD8F-B0A1B353A9C6}" type="pres">
      <dgm:prSet presAssocID="{D5EA0DB2-F911-4845-AD6F-5BC78F7314FB}" presName="rootConnector1" presStyleLbl="node1" presStyleIdx="0" presStyleCnt="0"/>
      <dgm:spPr/>
    </dgm:pt>
    <dgm:pt modelId="{EF9E3C4A-DAFB-4EA7-9E8F-415B85F5DE38}" type="pres">
      <dgm:prSet presAssocID="{D5EA0DB2-F911-4845-AD6F-5BC78F7314FB}" presName="hierChild2" presStyleCnt="0"/>
      <dgm:spPr/>
    </dgm:pt>
    <dgm:pt modelId="{D8989940-E202-4401-8665-F08DCAC7B714}" type="pres">
      <dgm:prSet presAssocID="{D5EA0DB2-F911-4845-AD6F-5BC78F7314FB}" presName="hierChild3" presStyleCnt="0"/>
      <dgm:spPr/>
    </dgm:pt>
    <dgm:pt modelId="{8FE8ABF4-C7BB-484F-9788-492FFDA88442}" type="pres">
      <dgm:prSet presAssocID="{5E3AA4E8-4BEF-4C0E-B4F0-064B5AC78054}" presName="Name111" presStyleLbl="parChTrans1D2" presStyleIdx="0" presStyleCnt="1"/>
      <dgm:spPr/>
    </dgm:pt>
    <dgm:pt modelId="{D99407AA-FE87-4B00-9C61-19F7E0321B2D}" type="pres">
      <dgm:prSet presAssocID="{F9BAA47E-D310-4080-ADEB-6D9E96B7E085}" presName="hierRoot3" presStyleCnt="0">
        <dgm:presLayoutVars>
          <dgm:hierBranch val="init"/>
        </dgm:presLayoutVars>
      </dgm:prSet>
      <dgm:spPr/>
    </dgm:pt>
    <dgm:pt modelId="{68CE9C13-730F-4C0A-9CBD-502875548996}" type="pres">
      <dgm:prSet presAssocID="{F9BAA47E-D310-4080-ADEB-6D9E96B7E085}" presName="rootComposite3" presStyleCnt="0"/>
      <dgm:spPr/>
    </dgm:pt>
    <dgm:pt modelId="{2B4D1264-B667-4829-BE41-ADB8D556D398}" type="pres">
      <dgm:prSet presAssocID="{F9BAA47E-D310-4080-ADEB-6D9E96B7E085}" presName="rootText3" presStyleLbl="asst1" presStyleIdx="0" presStyleCnt="1">
        <dgm:presLayoutVars>
          <dgm:chPref val="3"/>
        </dgm:presLayoutVars>
      </dgm:prSet>
      <dgm:spPr/>
    </dgm:pt>
    <dgm:pt modelId="{3D6AF973-ACF8-4675-AD84-6C32D9FDCA96}" type="pres">
      <dgm:prSet presAssocID="{F9BAA47E-D310-4080-ADEB-6D9E96B7E085}" presName="rootConnector3" presStyleLbl="asst1" presStyleIdx="0" presStyleCnt="1"/>
      <dgm:spPr/>
    </dgm:pt>
    <dgm:pt modelId="{8A1B9613-8977-49E2-9496-89FF5B1A8A98}" type="pres">
      <dgm:prSet presAssocID="{F9BAA47E-D310-4080-ADEB-6D9E96B7E085}" presName="hierChild6" presStyleCnt="0"/>
      <dgm:spPr/>
    </dgm:pt>
    <dgm:pt modelId="{D5FDA20E-ECC3-4D98-83C5-3A4107FC95AE}" type="pres">
      <dgm:prSet presAssocID="{CD237FAD-2A1C-4D36-8359-E0F4901081A7}" presName="Name37" presStyleLbl="parChTrans1D3" presStyleIdx="0" presStyleCnt="4"/>
      <dgm:spPr/>
    </dgm:pt>
    <dgm:pt modelId="{E85E50C3-11A6-4C5B-A5DC-63EBBD2DCCE3}" type="pres">
      <dgm:prSet presAssocID="{08FBA82C-23D0-4CB1-82A6-2F7EB18CBFC2}" presName="hierRoot2" presStyleCnt="0">
        <dgm:presLayoutVars>
          <dgm:hierBranch val="init"/>
        </dgm:presLayoutVars>
      </dgm:prSet>
      <dgm:spPr/>
    </dgm:pt>
    <dgm:pt modelId="{E23D9B85-DA36-4E23-8B7A-4186BB9DA8BE}" type="pres">
      <dgm:prSet presAssocID="{08FBA82C-23D0-4CB1-82A6-2F7EB18CBFC2}" presName="rootComposite" presStyleCnt="0"/>
      <dgm:spPr/>
    </dgm:pt>
    <dgm:pt modelId="{D339CF03-D37E-472A-81CA-A7E73E025BD5}" type="pres">
      <dgm:prSet presAssocID="{08FBA82C-23D0-4CB1-82A6-2F7EB18CBFC2}" presName="rootText" presStyleLbl="node3" presStyleIdx="0" presStyleCnt="4">
        <dgm:presLayoutVars>
          <dgm:chPref val="3"/>
        </dgm:presLayoutVars>
      </dgm:prSet>
      <dgm:spPr/>
    </dgm:pt>
    <dgm:pt modelId="{CD08FD1D-AF0C-4535-B7D8-FABDF1914181}" type="pres">
      <dgm:prSet presAssocID="{08FBA82C-23D0-4CB1-82A6-2F7EB18CBFC2}" presName="rootConnector" presStyleLbl="node3" presStyleIdx="0" presStyleCnt="4"/>
      <dgm:spPr/>
    </dgm:pt>
    <dgm:pt modelId="{4FA3969F-2E3A-40AC-830C-0E2C45B298FC}" type="pres">
      <dgm:prSet presAssocID="{08FBA82C-23D0-4CB1-82A6-2F7EB18CBFC2}" presName="hierChild4" presStyleCnt="0"/>
      <dgm:spPr/>
    </dgm:pt>
    <dgm:pt modelId="{8B242FB5-D0E0-4ABD-9CD5-5CD9CCBDA09A}" type="pres">
      <dgm:prSet presAssocID="{08FBA82C-23D0-4CB1-82A6-2F7EB18CBFC2}" presName="hierChild5" presStyleCnt="0"/>
      <dgm:spPr/>
    </dgm:pt>
    <dgm:pt modelId="{7E939301-5A58-4EF5-9E2A-BC3D48E62100}" type="pres">
      <dgm:prSet presAssocID="{7F27BDE9-4414-4F6F-B127-B1E17B6DA7C5}" presName="Name37" presStyleLbl="parChTrans1D3" presStyleIdx="1" presStyleCnt="4"/>
      <dgm:spPr/>
    </dgm:pt>
    <dgm:pt modelId="{A14FCE68-0511-4072-BCFA-DA602FB9C0F6}" type="pres">
      <dgm:prSet presAssocID="{5EA52932-8CD5-41BA-ACA3-A929DB4DD490}" presName="hierRoot2" presStyleCnt="0">
        <dgm:presLayoutVars>
          <dgm:hierBranch val="init"/>
        </dgm:presLayoutVars>
      </dgm:prSet>
      <dgm:spPr/>
    </dgm:pt>
    <dgm:pt modelId="{D6539AD2-DA0A-4E53-B11F-A49E3CDDE5DC}" type="pres">
      <dgm:prSet presAssocID="{5EA52932-8CD5-41BA-ACA3-A929DB4DD490}" presName="rootComposite" presStyleCnt="0"/>
      <dgm:spPr/>
    </dgm:pt>
    <dgm:pt modelId="{BA0337C6-A6D4-4BDF-A4D1-D856FA6E6BA0}" type="pres">
      <dgm:prSet presAssocID="{5EA52932-8CD5-41BA-ACA3-A929DB4DD490}" presName="rootText" presStyleLbl="node3" presStyleIdx="1" presStyleCnt="4" custLinFactNeighborX="27615" custLinFactNeighborY="2510">
        <dgm:presLayoutVars>
          <dgm:chPref val="3"/>
        </dgm:presLayoutVars>
      </dgm:prSet>
      <dgm:spPr/>
    </dgm:pt>
    <dgm:pt modelId="{CC9788B9-AB09-47F2-870E-46B0125D3FC5}" type="pres">
      <dgm:prSet presAssocID="{5EA52932-8CD5-41BA-ACA3-A929DB4DD490}" presName="rootConnector" presStyleLbl="node3" presStyleIdx="1" presStyleCnt="4"/>
      <dgm:spPr/>
    </dgm:pt>
    <dgm:pt modelId="{2719C085-493F-4B29-9847-75C1417FF45B}" type="pres">
      <dgm:prSet presAssocID="{5EA52932-8CD5-41BA-ACA3-A929DB4DD490}" presName="hierChild4" presStyleCnt="0"/>
      <dgm:spPr/>
    </dgm:pt>
    <dgm:pt modelId="{BE97CA91-E81D-433F-BFE1-6C7D5D8529DF}" type="pres">
      <dgm:prSet presAssocID="{5EA52932-8CD5-41BA-ACA3-A929DB4DD490}" presName="hierChild5" presStyleCnt="0"/>
      <dgm:spPr/>
    </dgm:pt>
    <dgm:pt modelId="{2F1FF7E1-CE04-4164-AB13-7156E2B20D66}" type="pres">
      <dgm:prSet presAssocID="{963B87FB-E65C-4BB2-93A6-C5EB33247D13}" presName="Name37" presStyleLbl="parChTrans1D3" presStyleIdx="2" presStyleCnt="4"/>
      <dgm:spPr/>
    </dgm:pt>
    <dgm:pt modelId="{B5491728-5FC6-4ECA-9CF2-B44193B6BFEA}" type="pres">
      <dgm:prSet presAssocID="{7D280F63-B0B3-4159-84E8-A3498314429A}" presName="hierRoot2" presStyleCnt="0">
        <dgm:presLayoutVars>
          <dgm:hierBranch val="init"/>
        </dgm:presLayoutVars>
      </dgm:prSet>
      <dgm:spPr/>
    </dgm:pt>
    <dgm:pt modelId="{8ED74713-D006-4FFB-86B2-7A8F86F743E7}" type="pres">
      <dgm:prSet presAssocID="{7D280F63-B0B3-4159-84E8-A3498314429A}" presName="rootComposite" presStyleCnt="0"/>
      <dgm:spPr/>
    </dgm:pt>
    <dgm:pt modelId="{1CB3B536-F0FE-4B3A-A7C6-C78DDC4A7D42}" type="pres">
      <dgm:prSet presAssocID="{7D280F63-B0B3-4159-84E8-A3498314429A}" presName="rootText" presStyleLbl="node3" presStyleIdx="2" presStyleCnt="4" custLinFactNeighborX="51937" custLinFactNeighborY="-2510">
        <dgm:presLayoutVars>
          <dgm:chPref val="3"/>
        </dgm:presLayoutVars>
      </dgm:prSet>
      <dgm:spPr/>
    </dgm:pt>
    <dgm:pt modelId="{D7BD7FC4-C8E7-4C70-B861-3DFF410CC931}" type="pres">
      <dgm:prSet presAssocID="{7D280F63-B0B3-4159-84E8-A3498314429A}" presName="rootConnector" presStyleLbl="node3" presStyleIdx="2" presStyleCnt="4"/>
      <dgm:spPr/>
    </dgm:pt>
    <dgm:pt modelId="{4F6D7F6E-7549-4CD2-9C48-E3AE95EE1F4A}" type="pres">
      <dgm:prSet presAssocID="{7D280F63-B0B3-4159-84E8-A3498314429A}" presName="hierChild4" presStyleCnt="0"/>
      <dgm:spPr/>
    </dgm:pt>
    <dgm:pt modelId="{E55FDB8B-EE50-4C0F-A5DE-A66C2D0FD0B7}" type="pres">
      <dgm:prSet presAssocID="{8E8D5AC3-3466-43EF-A778-8FDC4E3C549B}" presName="Name37" presStyleLbl="parChTrans1D4" presStyleIdx="0" presStyleCnt="5"/>
      <dgm:spPr/>
    </dgm:pt>
    <dgm:pt modelId="{C6C3F0B1-C00B-4B04-ACC9-B2363C9D4C80}" type="pres">
      <dgm:prSet presAssocID="{4A62FF6B-57D3-4792-BBD0-824D96749D26}" presName="hierRoot2" presStyleCnt="0">
        <dgm:presLayoutVars>
          <dgm:hierBranch val="init"/>
        </dgm:presLayoutVars>
      </dgm:prSet>
      <dgm:spPr/>
    </dgm:pt>
    <dgm:pt modelId="{EDBEAE29-0C61-4588-9143-843B588F08BB}" type="pres">
      <dgm:prSet presAssocID="{4A62FF6B-57D3-4792-BBD0-824D96749D26}" presName="rootComposite" presStyleCnt="0"/>
      <dgm:spPr/>
    </dgm:pt>
    <dgm:pt modelId="{9A92C526-F742-46D4-8A44-5092EC1AFD21}" type="pres">
      <dgm:prSet presAssocID="{4A62FF6B-57D3-4792-BBD0-824D96749D26}" presName="rootText" presStyleLbl="node4" presStyleIdx="0" presStyleCnt="5">
        <dgm:presLayoutVars>
          <dgm:chPref val="3"/>
        </dgm:presLayoutVars>
      </dgm:prSet>
      <dgm:spPr/>
    </dgm:pt>
    <dgm:pt modelId="{B6684C4C-C6B4-4DF6-BE37-00C09D1B7C53}" type="pres">
      <dgm:prSet presAssocID="{4A62FF6B-57D3-4792-BBD0-824D96749D26}" presName="rootConnector" presStyleLbl="node4" presStyleIdx="0" presStyleCnt="5"/>
      <dgm:spPr/>
    </dgm:pt>
    <dgm:pt modelId="{BEF9B912-99C7-4E25-BE61-7DEDEE79415C}" type="pres">
      <dgm:prSet presAssocID="{4A62FF6B-57D3-4792-BBD0-824D96749D26}" presName="hierChild4" presStyleCnt="0"/>
      <dgm:spPr/>
    </dgm:pt>
    <dgm:pt modelId="{CAD0481E-A264-4089-9337-6029AB2F68AC}" type="pres">
      <dgm:prSet presAssocID="{1481BE57-EDA0-4052-81BE-D53B6459A60F}" presName="Name37" presStyleLbl="parChTrans1D4" presStyleIdx="1" presStyleCnt="5"/>
      <dgm:spPr/>
    </dgm:pt>
    <dgm:pt modelId="{84AA7859-DAE2-4E34-B05C-1714DE72CF70}" type="pres">
      <dgm:prSet presAssocID="{F643E41F-2477-43DA-A5C1-83AAF0E424B4}" presName="hierRoot2" presStyleCnt="0">
        <dgm:presLayoutVars>
          <dgm:hierBranch val="init"/>
        </dgm:presLayoutVars>
      </dgm:prSet>
      <dgm:spPr/>
    </dgm:pt>
    <dgm:pt modelId="{6C1A4EC0-84C0-4AB1-9154-490A933D59A3}" type="pres">
      <dgm:prSet presAssocID="{F643E41F-2477-43DA-A5C1-83AAF0E424B4}" presName="rootComposite" presStyleCnt="0"/>
      <dgm:spPr/>
    </dgm:pt>
    <dgm:pt modelId="{87CA311D-D102-4F5C-99DE-031375628A0E}" type="pres">
      <dgm:prSet presAssocID="{F643E41F-2477-43DA-A5C1-83AAF0E424B4}" presName="rootText" presStyleLbl="node4" presStyleIdx="1" presStyleCnt="5">
        <dgm:presLayoutVars>
          <dgm:chPref val="3"/>
        </dgm:presLayoutVars>
      </dgm:prSet>
      <dgm:spPr/>
    </dgm:pt>
    <dgm:pt modelId="{B5EB443F-4CE4-43F6-A8A2-9A7923804A23}" type="pres">
      <dgm:prSet presAssocID="{F643E41F-2477-43DA-A5C1-83AAF0E424B4}" presName="rootConnector" presStyleLbl="node4" presStyleIdx="1" presStyleCnt="5"/>
      <dgm:spPr/>
    </dgm:pt>
    <dgm:pt modelId="{5387E32E-FC9C-4AEF-8E7F-D6DA46D3C25C}" type="pres">
      <dgm:prSet presAssocID="{F643E41F-2477-43DA-A5C1-83AAF0E424B4}" presName="hierChild4" presStyleCnt="0"/>
      <dgm:spPr/>
    </dgm:pt>
    <dgm:pt modelId="{7422B939-77DD-45C1-99FD-9DD714801DD5}" type="pres">
      <dgm:prSet presAssocID="{F643E41F-2477-43DA-A5C1-83AAF0E424B4}" presName="hierChild5" presStyleCnt="0"/>
      <dgm:spPr/>
    </dgm:pt>
    <dgm:pt modelId="{EA65CBBB-9CC5-42F7-BE06-EB77373B4CEB}" type="pres">
      <dgm:prSet presAssocID="{4A62FF6B-57D3-4792-BBD0-824D96749D26}" presName="hierChild5" presStyleCnt="0"/>
      <dgm:spPr/>
    </dgm:pt>
    <dgm:pt modelId="{D0B9443C-C39F-4563-B8D6-F4C85C159B29}" type="pres">
      <dgm:prSet presAssocID="{1823902B-8C80-49D9-BFD7-580B0EA98ED1}" presName="Name37" presStyleLbl="parChTrans1D4" presStyleIdx="2" presStyleCnt="5"/>
      <dgm:spPr/>
    </dgm:pt>
    <dgm:pt modelId="{41129015-43CC-46F2-B598-DF9351DB5780}" type="pres">
      <dgm:prSet presAssocID="{32FA6C77-64DF-4BD2-9D2A-A410A27DC716}" presName="hierRoot2" presStyleCnt="0">
        <dgm:presLayoutVars>
          <dgm:hierBranch val="init"/>
        </dgm:presLayoutVars>
      </dgm:prSet>
      <dgm:spPr/>
    </dgm:pt>
    <dgm:pt modelId="{45FA1382-5058-40E3-B9B0-8CC76B0A1EB1}" type="pres">
      <dgm:prSet presAssocID="{32FA6C77-64DF-4BD2-9D2A-A410A27DC716}" presName="rootComposite" presStyleCnt="0"/>
      <dgm:spPr/>
    </dgm:pt>
    <dgm:pt modelId="{C2138788-A9FB-490E-A23A-9B3832E15083}" type="pres">
      <dgm:prSet presAssocID="{32FA6C77-64DF-4BD2-9D2A-A410A27DC716}" presName="rootText" presStyleLbl="node4" presStyleIdx="2" presStyleCnt="5">
        <dgm:presLayoutVars>
          <dgm:chPref val="3"/>
        </dgm:presLayoutVars>
      </dgm:prSet>
      <dgm:spPr/>
    </dgm:pt>
    <dgm:pt modelId="{3242C837-5A3D-459F-80BC-BF039A20D3F9}" type="pres">
      <dgm:prSet presAssocID="{32FA6C77-64DF-4BD2-9D2A-A410A27DC716}" presName="rootConnector" presStyleLbl="node4" presStyleIdx="2" presStyleCnt="5"/>
      <dgm:spPr/>
    </dgm:pt>
    <dgm:pt modelId="{F22AAE8F-0CC9-484E-B49D-BA8A3EC076AB}" type="pres">
      <dgm:prSet presAssocID="{32FA6C77-64DF-4BD2-9D2A-A410A27DC716}" presName="hierChild4" presStyleCnt="0"/>
      <dgm:spPr/>
    </dgm:pt>
    <dgm:pt modelId="{8EE7EEAE-529B-4DCA-BB9C-37E4920C5DF5}" type="pres">
      <dgm:prSet presAssocID="{5B1372BB-EADF-4DB7-8E7C-E5D7EC339B71}" presName="Name37" presStyleLbl="parChTrans1D4" presStyleIdx="3" presStyleCnt="5"/>
      <dgm:spPr/>
    </dgm:pt>
    <dgm:pt modelId="{58CED61B-82E9-41FE-845D-18E79968631E}" type="pres">
      <dgm:prSet presAssocID="{3327EDA9-9467-4280-98FE-6C09D8A936B2}" presName="hierRoot2" presStyleCnt="0">
        <dgm:presLayoutVars>
          <dgm:hierBranch val="init"/>
        </dgm:presLayoutVars>
      </dgm:prSet>
      <dgm:spPr/>
    </dgm:pt>
    <dgm:pt modelId="{3B68B890-9C81-4005-BBF1-FA5EF3C7BB32}" type="pres">
      <dgm:prSet presAssocID="{3327EDA9-9467-4280-98FE-6C09D8A936B2}" presName="rootComposite" presStyleCnt="0"/>
      <dgm:spPr/>
    </dgm:pt>
    <dgm:pt modelId="{87DEE913-AA54-42F6-8296-13D7D76B5786}" type="pres">
      <dgm:prSet presAssocID="{3327EDA9-9467-4280-98FE-6C09D8A936B2}" presName="rootText" presStyleLbl="node4" presStyleIdx="3" presStyleCnt="5">
        <dgm:presLayoutVars>
          <dgm:chPref val="3"/>
        </dgm:presLayoutVars>
      </dgm:prSet>
      <dgm:spPr/>
    </dgm:pt>
    <dgm:pt modelId="{1F7D274B-9840-4A88-88EF-FD2E669A899D}" type="pres">
      <dgm:prSet presAssocID="{3327EDA9-9467-4280-98FE-6C09D8A936B2}" presName="rootConnector" presStyleLbl="node4" presStyleIdx="3" presStyleCnt="5"/>
      <dgm:spPr/>
    </dgm:pt>
    <dgm:pt modelId="{BB00D2A2-EC72-48BA-AA2F-377CAA6CF3FD}" type="pres">
      <dgm:prSet presAssocID="{3327EDA9-9467-4280-98FE-6C09D8A936B2}" presName="hierChild4" presStyleCnt="0"/>
      <dgm:spPr/>
    </dgm:pt>
    <dgm:pt modelId="{E258FAD8-450F-4AB0-8D58-36D994ECBB80}" type="pres">
      <dgm:prSet presAssocID="{3327EDA9-9467-4280-98FE-6C09D8A936B2}" presName="hierChild5" presStyleCnt="0"/>
      <dgm:spPr/>
    </dgm:pt>
    <dgm:pt modelId="{E7327B3B-0EA2-4D05-B34B-03D8447E06E7}" type="pres">
      <dgm:prSet presAssocID="{32FA6C77-64DF-4BD2-9D2A-A410A27DC716}" presName="hierChild5" presStyleCnt="0"/>
      <dgm:spPr/>
    </dgm:pt>
    <dgm:pt modelId="{D00987B1-6C6B-401D-88C1-02C5F32BE581}" type="pres">
      <dgm:prSet presAssocID="{1157AADE-016C-49EA-853B-86353AC7AA78}" presName="Name37" presStyleLbl="parChTrans1D4" presStyleIdx="4" presStyleCnt="5"/>
      <dgm:spPr/>
    </dgm:pt>
    <dgm:pt modelId="{FAD80EEF-B4DD-4DE2-8478-BC3AF7EBC27A}" type="pres">
      <dgm:prSet presAssocID="{4374DE8C-F83D-4483-B39E-FFA428919877}" presName="hierRoot2" presStyleCnt="0">
        <dgm:presLayoutVars>
          <dgm:hierBranch val="init"/>
        </dgm:presLayoutVars>
      </dgm:prSet>
      <dgm:spPr/>
    </dgm:pt>
    <dgm:pt modelId="{6329957B-408B-4EC2-AF7D-298B9A9587E7}" type="pres">
      <dgm:prSet presAssocID="{4374DE8C-F83D-4483-B39E-FFA428919877}" presName="rootComposite" presStyleCnt="0"/>
      <dgm:spPr/>
    </dgm:pt>
    <dgm:pt modelId="{1B7C0E21-8498-4A82-A046-EA88BC4132C8}" type="pres">
      <dgm:prSet presAssocID="{4374DE8C-F83D-4483-B39E-FFA428919877}" presName="rootText" presStyleLbl="node4" presStyleIdx="4" presStyleCnt="5">
        <dgm:presLayoutVars>
          <dgm:chPref val="3"/>
        </dgm:presLayoutVars>
      </dgm:prSet>
      <dgm:spPr/>
    </dgm:pt>
    <dgm:pt modelId="{5E998952-2B8F-451F-8AF8-A4DB70CB5217}" type="pres">
      <dgm:prSet presAssocID="{4374DE8C-F83D-4483-B39E-FFA428919877}" presName="rootConnector" presStyleLbl="node4" presStyleIdx="4" presStyleCnt="5"/>
      <dgm:spPr/>
    </dgm:pt>
    <dgm:pt modelId="{F959584D-6372-4360-B0C2-0015473BA7D8}" type="pres">
      <dgm:prSet presAssocID="{4374DE8C-F83D-4483-B39E-FFA428919877}" presName="hierChild4" presStyleCnt="0"/>
      <dgm:spPr/>
    </dgm:pt>
    <dgm:pt modelId="{DEEBE51F-FAE3-4AA1-BF80-1A43140A417A}" type="pres">
      <dgm:prSet presAssocID="{4374DE8C-F83D-4483-B39E-FFA428919877}" presName="hierChild5" presStyleCnt="0"/>
      <dgm:spPr/>
    </dgm:pt>
    <dgm:pt modelId="{8BB7CEFB-8839-4FEE-BD92-B52BBC8A411A}" type="pres">
      <dgm:prSet presAssocID="{7D280F63-B0B3-4159-84E8-A3498314429A}" presName="hierChild5" presStyleCnt="0"/>
      <dgm:spPr/>
    </dgm:pt>
    <dgm:pt modelId="{A517AAC7-0736-4CDD-A4B9-82ECFDC2F917}" type="pres">
      <dgm:prSet presAssocID="{5792E1E0-7C0F-476C-99A1-22B7EC241927}" presName="Name37" presStyleLbl="parChTrans1D3" presStyleIdx="3" presStyleCnt="4"/>
      <dgm:spPr/>
    </dgm:pt>
    <dgm:pt modelId="{A2B70F9C-72D8-4A08-9612-2E00C8B3D0E6}" type="pres">
      <dgm:prSet presAssocID="{C62D6F27-52E9-4D10-8CA6-26786C63494A}" presName="hierRoot2" presStyleCnt="0">
        <dgm:presLayoutVars>
          <dgm:hierBranch val="init"/>
        </dgm:presLayoutVars>
      </dgm:prSet>
      <dgm:spPr/>
    </dgm:pt>
    <dgm:pt modelId="{89B8E1E4-B40E-48C3-A33E-B519872CD2E7}" type="pres">
      <dgm:prSet presAssocID="{C62D6F27-52E9-4D10-8CA6-26786C63494A}" presName="rootComposite" presStyleCnt="0"/>
      <dgm:spPr/>
    </dgm:pt>
    <dgm:pt modelId="{DD47E0CE-B4AD-486D-A036-1A257F181E67}" type="pres">
      <dgm:prSet presAssocID="{C62D6F27-52E9-4D10-8CA6-26786C63494A}" presName="rootText" presStyleLbl="node3" presStyleIdx="3" presStyleCnt="4" custLinFactNeighborX="94142">
        <dgm:presLayoutVars>
          <dgm:chPref val="3"/>
        </dgm:presLayoutVars>
      </dgm:prSet>
      <dgm:spPr/>
    </dgm:pt>
    <dgm:pt modelId="{D379B701-B90A-4D76-83E8-ED6562B02FD8}" type="pres">
      <dgm:prSet presAssocID="{C62D6F27-52E9-4D10-8CA6-26786C63494A}" presName="rootConnector" presStyleLbl="node3" presStyleIdx="3" presStyleCnt="4"/>
      <dgm:spPr/>
    </dgm:pt>
    <dgm:pt modelId="{C5A9A707-F1D4-44B9-B20A-46BEB9DA29AA}" type="pres">
      <dgm:prSet presAssocID="{C62D6F27-52E9-4D10-8CA6-26786C63494A}" presName="hierChild4" presStyleCnt="0"/>
      <dgm:spPr/>
    </dgm:pt>
    <dgm:pt modelId="{E247E990-717B-4C1F-B88E-7A8C8DD517F1}" type="pres">
      <dgm:prSet presAssocID="{C62D6F27-52E9-4D10-8CA6-26786C63494A}" presName="hierChild5" presStyleCnt="0"/>
      <dgm:spPr/>
    </dgm:pt>
    <dgm:pt modelId="{22C32F0E-C66F-4428-A0A7-1AAF988130B1}" type="pres">
      <dgm:prSet presAssocID="{F9BAA47E-D310-4080-ADEB-6D9E96B7E085}" presName="hierChild7" presStyleCnt="0"/>
      <dgm:spPr/>
    </dgm:pt>
    <dgm:pt modelId="{3CCF4C01-A42E-4F25-8290-F95559324308}" type="pres">
      <dgm:prSet presAssocID="{0FF72DC3-C577-429C-8485-6EB82AC628FB}" presName="hierRoot1" presStyleCnt="0">
        <dgm:presLayoutVars>
          <dgm:hierBranch val="init"/>
        </dgm:presLayoutVars>
      </dgm:prSet>
      <dgm:spPr/>
    </dgm:pt>
    <dgm:pt modelId="{EB94B1C6-3A18-40F4-820B-9DD24A4CE23B}" type="pres">
      <dgm:prSet presAssocID="{0FF72DC3-C577-429C-8485-6EB82AC628FB}" presName="rootComposite1" presStyleCnt="0"/>
      <dgm:spPr/>
    </dgm:pt>
    <dgm:pt modelId="{5AA65F7C-DF01-4B76-A413-DFF0C41EB11D}" type="pres">
      <dgm:prSet presAssocID="{0FF72DC3-C577-429C-8485-6EB82AC628FB}" presName="rootText1" presStyleLbl="node0" presStyleIdx="1" presStyleCnt="2" custLinFactX="-56903" custLinFactY="269873" custLinFactNeighborX="-100000" custLinFactNeighborY="300000">
        <dgm:presLayoutVars>
          <dgm:chPref val="3"/>
        </dgm:presLayoutVars>
      </dgm:prSet>
      <dgm:spPr/>
    </dgm:pt>
    <dgm:pt modelId="{FFBDF3AE-0427-4A64-A886-A31AA6E46B14}" type="pres">
      <dgm:prSet presAssocID="{0FF72DC3-C577-429C-8485-6EB82AC628FB}" presName="rootConnector1" presStyleLbl="node1" presStyleIdx="0" presStyleCnt="0"/>
      <dgm:spPr/>
    </dgm:pt>
    <dgm:pt modelId="{EF062F4F-45B0-4F14-A9B7-08B1246CEE2F}" type="pres">
      <dgm:prSet presAssocID="{0FF72DC3-C577-429C-8485-6EB82AC628FB}" presName="hierChild2" presStyleCnt="0"/>
      <dgm:spPr/>
    </dgm:pt>
    <dgm:pt modelId="{9AE68B04-25E4-4F26-8562-C2D858AD222D}" type="pres">
      <dgm:prSet presAssocID="{0FF72DC3-C577-429C-8485-6EB82AC628FB}" presName="hierChild3" presStyleCnt="0"/>
      <dgm:spPr/>
    </dgm:pt>
  </dgm:ptLst>
  <dgm:cxnLst>
    <dgm:cxn modelId="{00BC5401-279D-4D64-B578-CB50A17D9136}" srcId="{D5EA0DB2-F911-4845-AD6F-5BC78F7314FB}" destId="{F9BAA47E-D310-4080-ADEB-6D9E96B7E085}" srcOrd="0" destOrd="0" parTransId="{5E3AA4E8-4BEF-4C0E-B4F0-064B5AC78054}" sibTransId="{FC3CF5E9-7801-4BDE-B8EA-8D901A843FEF}"/>
    <dgm:cxn modelId="{7F09D007-B5F4-4A6C-AFE5-74B82C0F8A5E}" type="presOf" srcId="{3327EDA9-9467-4280-98FE-6C09D8A936B2}" destId="{87DEE913-AA54-42F6-8296-13D7D76B5786}" srcOrd="0" destOrd="0" presId="urn:microsoft.com/office/officeart/2005/8/layout/orgChart1"/>
    <dgm:cxn modelId="{D777290B-4225-4B7C-B8CB-33A6D0A243DC}" srcId="{7D280F63-B0B3-4159-84E8-A3498314429A}" destId="{4A62FF6B-57D3-4792-BBD0-824D96749D26}" srcOrd="0" destOrd="0" parTransId="{8E8D5AC3-3466-43EF-A778-8FDC4E3C549B}" sibTransId="{2A1DBD90-3EF9-4A6B-B4FC-10280532E322}"/>
    <dgm:cxn modelId="{02C6FF0B-9D37-4838-8E07-290445D1710F}" type="presOf" srcId="{963B87FB-E65C-4BB2-93A6-C5EB33247D13}" destId="{2F1FF7E1-CE04-4164-AB13-7156E2B20D66}" srcOrd="0" destOrd="0" presId="urn:microsoft.com/office/officeart/2005/8/layout/orgChart1"/>
    <dgm:cxn modelId="{532EB20D-4FB3-49D3-958A-C62C175DAEC7}" type="presOf" srcId="{5EA52932-8CD5-41BA-ACA3-A929DB4DD490}" destId="{BA0337C6-A6D4-4BDF-A4D1-D856FA6E6BA0}" srcOrd="0" destOrd="0" presId="urn:microsoft.com/office/officeart/2005/8/layout/orgChart1"/>
    <dgm:cxn modelId="{93651218-1191-4C5A-927B-80AAFF5D2463}" srcId="{F9BAA47E-D310-4080-ADEB-6D9E96B7E085}" destId="{7D280F63-B0B3-4159-84E8-A3498314429A}" srcOrd="2" destOrd="0" parTransId="{963B87FB-E65C-4BB2-93A6-C5EB33247D13}" sibTransId="{CB1E703C-0FD8-424F-977F-A6B3911B2096}"/>
    <dgm:cxn modelId="{DF85431C-0D2E-4E34-BEA9-9562F37E394A}" srcId="{E7256F6D-21B7-4BC1-9AF7-FF88CFA101EF}" destId="{D5EA0DB2-F911-4845-AD6F-5BC78F7314FB}" srcOrd="0" destOrd="0" parTransId="{ED00BF52-DEDE-4221-9EC4-1A06392D2B14}" sibTransId="{00CF6839-7D3D-4B4D-B214-3BB1621E6C92}"/>
    <dgm:cxn modelId="{CB982725-8B77-4A25-9923-F8CD325A0988}" type="presOf" srcId="{F9BAA47E-D310-4080-ADEB-6D9E96B7E085}" destId="{2B4D1264-B667-4829-BE41-ADB8D556D398}" srcOrd="0" destOrd="0" presId="urn:microsoft.com/office/officeart/2005/8/layout/orgChart1"/>
    <dgm:cxn modelId="{B12F2C29-CBAE-40A7-A04E-2F2B2971653E}" type="presOf" srcId="{1157AADE-016C-49EA-853B-86353AC7AA78}" destId="{D00987B1-6C6B-401D-88C1-02C5F32BE581}" srcOrd="0" destOrd="0" presId="urn:microsoft.com/office/officeart/2005/8/layout/orgChart1"/>
    <dgm:cxn modelId="{6B50102C-C641-4719-905E-2F87D69DF7DA}" type="presOf" srcId="{0FF72DC3-C577-429C-8485-6EB82AC628FB}" destId="{FFBDF3AE-0427-4A64-A886-A31AA6E46B14}" srcOrd="1" destOrd="0" presId="urn:microsoft.com/office/officeart/2005/8/layout/orgChart1"/>
    <dgm:cxn modelId="{6E4E5C2E-1B8A-4913-AEAF-DCDBD3CCC14D}" type="presOf" srcId="{5EA52932-8CD5-41BA-ACA3-A929DB4DD490}" destId="{CC9788B9-AB09-47F2-870E-46B0125D3FC5}" srcOrd="1" destOrd="0" presId="urn:microsoft.com/office/officeart/2005/8/layout/orgChart1"/>
    <dgm:cxn modelId="{9508BC32-0CFD-465D-BC48-B600D85F2C0B}" type="presOf" srcId="{5B1372BB-EADF-4DB7-8E7C-E5D7EC339B71}" destId="{8EE7EEAE-529B-4DCA-BB9C-37E4920C5DF5}" srcOrd="0" destOrd="0" presId="urn:microsoft.com/office/officeart/2005/8/layout/orgChart1"/>
    <dgm:cxn modelId="{52E05835-7FBF-4A50-9EBB-E7C3DB7443C6}" type="presOf" srcId="{7D280F63-B0B3-4159-84E8-A3498314429A}" destId="{D7BD7FC4-C8E7-4C70-B861-3DFF410CC931}" srcOrd="1" destOrd="0" presId="urn:microsoft.com/office/officeart/2005/8/layout/orgChart1"/>
    <dgm:cxn modelId="{6335563B-4C1E-4029-B6C7-75934338246C}" type="presOf" srcId="{3327EDA9-9467-4280-98FE-6C09D8A936B2}" destId="{1F7D274B-9840-4A88-88EF-FD2E669A899D}" srcOrd="1" destOrd="0" presId="urn:microsoft.com/office/officeart/2005/8/layout/orgChart1"/>
    <dgm:cxn modelId="{C2A7B53F-4B34-4E1E-B5A6-F50B120DEAD9}" srcId="{E7256F6D-21B7-4BC1-9AF7-FF88CFA101EF}" destId="{0FF72DC3-C577-429C-8485-6EB82AC628FB}" srcOrd="1" destOrd="0" parTransId="{23B5D99B-B6AB-4466-84EA-F7347F773837}" sibTransId="{D850D88C-46B2-4AF1-95D8-061D38D26B1B}"/>
    <dgm:cxn modelId="{F771E761-4B4F-4F32-A4A1-3B203A9B4263}" type="presOf" srcId="{4A62FF6B-57D3-4792-BBD0-824D96749D26}" destId="{9A92C526-F742-46D4-8A44-5092EC1AFD21}" srcOrd="0" destOrd="0" presId="urn:microsoft.com/office/officeart/2005/8/layout/orgChart1"/>
    <dgm:cxn modelId="{E4541442-E203-45A0-83E5-BA3022F60F79}" type="presOf" srcId="{32FA6C77-64DF-4BD2-9D2A-A410A27DC716}" destId="{3242C837-5A3D-459F-80BC-BF039A20D3F9}" srcOrd="1" destOrd="0" presId="urn:microsoft.com/office/officeart/2005/8/layout/orgChart1"/>
    <dgm:cxn modelId="{74688465-FA11-4960-8502-187272805444}" srcId="{F9BAA47E-D310-4080-ADEB-6D9E96B7E085}" destId="{5EA52932-8CD5-41BA-ACA3-A929DB4DD490}" srcOrd="1" destOrd="0" parTransId="{7F27BDE9-4414-4F6F-B127-B1E17B6DA7C5}" sibTransId="{1302DB28-4373-4144-B152-DD6E7084D012}"/>
    <dgm:cxn modelId="{8CB9F967-0E42-4F06-A5BB-C72254C89A4A}" srcId="{7D280F63-B0B3-4159-84E8-A3498314429A}" destId="{32FA6C77-64DF-4BD2-9D2A-A410A27DC716}" srcOrd="1" destOrd="0" parTransId="{1823902B-8C80-49D9-BFD7-580B0EA98ED1}" sibTransId="{AE64097C-6DD2-44B0-885A-09C3EEED653F}"/>
    <dgm:cxn modelId="{DD3D1248-CD18-44A6-A2C2-C85964E1D9D5}" type="presOf" srcId="{5E3AA4E8-4BEF-4C0E-B4F0-064B5AC78054}" destId="{8FE8ABF4-C7BB-484F-9788-492FFDA88442}" srcOrd="0" destOrd="0" presId="urn:microsoft.com/office/officeart/2005/8/layout/orgChart1"/>
    <dgm:cxn modelId="{AE921369-01DD-4F06-8EF5-BA9AD3C0F700}" type="presOf" srcId="{F643E41F-2477-43DA-A5C1-83AAF0E424B4}" destId="{87CA311D-D102-4F5C-99DE-031375628A0E}" srcOrd="0" destOrd="0" presId="urn:microsoft.com/office/officeart/2005/8/layout/orgChart1"/>
    <dgm:cxn modelId="{B40BAE69-CE15-420E-AF14-282E482CE7EB}" type="presOf" srcId="{C62D6F27-52E9-4D10-8CA6-26786C63494A}" destId="{D379B701-B90A-4D76-83E8-ED6562B02FD8}" srcOrd="1" destOrd="0" presId="urn:microsoft.com/office/officeart/2005/8/layout/orgChart1"/>
    <dgm:cxn modelId="{D65C0675-7C87-4DDC-BDF9-323909CEE352}" type="presOf" srcId="{5792E1E0-7C0F-476C-99A1-22B7EC241927}" destId="{A517AAC7-0736-4CDD-A4B9-82ECFDC2F917}" srcOrd="0" destOrd="0" presId="urn:microsoft.com/office/officeart/2005/8/layout/orgChart1"/>
    <dgm:cxn modelId="{3FA96079-22B0-45C0-8DCB-ECF4CF05AAA0}" type="presOf" srcId="{4374DE8C-F83D-4483-B39E-FFA428919877}" destId="{1B7C0E21-8498-4A82-A046-EA88BC4132C8}" srcOrd="0" destOrd="0" presId="urn:microsoft.com/office/officeart/2005/8/layout/orgChart1"/>
    <dgm:cxn modelId="{BDEC6C7A-702D-44DE-A5AA-C997A6DABE70}" srcId="{32FA6C77-64DF-4BD2-9D2A-A410A27DC716}" destId="{3327EDA9-9467-4280-98FE-6C09D8A936B2}" srcOrd="0" destOrd="0" parTransId="{5B1372BB-EADF-4DB7-8E7C-E5D7EC339B71}" sibTransId="{B448E415-C77B-4A63-8C8C-EEC49047683E}"/>
    <dgm:cxn modelId="{309D7582-AED3-44F3-A1F8-6D0DB0A8C1EE}" type="presOf" srcId="{1481BE57-EDA0-4052-81BE-D53B6459A60F}" destId="{CAD0481E-A264-4089-9337-6029AB2F68AC}" srcOrd="0" destOrd="0" presId="urn:microsoft.com/office/officeart/2005/8/layout/orgChart1"/>
    <dgm:cxn modelId="{51671286-C625-4CA2-ABA7-091A808D574E}" type="presOf" srcId="{E7256F6D-21B7-4BC1-9AF7-FF88CFA101EF}" destId="{CF8DBA03-473F-4B81-9A70-054959026A7B}" srcOrd="0" destOrd="0" presId="urn:microsoft.com/office/officeart/2005/8/layout/orgChart1"/>
    <dgm:cxn modelId="{9258348C-A6ED-45B5-8292-6329C7113FAC}" type="presOf" srcId="{8E8D5AC3-3466-43EF-A778-8FDC4E3C549B}" destId="{E55FDB8B-EE50-4C0F-A5DE-A66C2D0FD0B7}" srcOrd="0" destOrd="0" presId="urn:microsoft.com/office/officeart/2005/8/layout/orgChart1"/>
    <dgm:cxn modelId="{EFEEAB90-3FED-4C79-AE06-F62DDF0F36F6}" type="presOf" srcId="{0FF72DC3-C577-429C-8485-6EB82AC628FB}" destId="{5AA65F7C-DF01-4B76-A413-DFF0C41EB11D}" srcOrd="0" destOrd="0" presId="urn:microsoft.com/office/officeart/2005/8/layout/orgChart1"/>
    <dgm:cxn modelId="{447B9A93-185C-4A93-B4CA-D4CF7E46594A}" type="presOf" srcId="{F643E41F-2477-43DA-A5C1-83AAF0E424B4}" destId="{B5EB443F-4CE4-43F6-A8A2-9A7923804A23}" srcOrd="1" destOrd="0" presId="urn:microsoft.com/office/officeart/2005/8/layout/orgChart1"/>
    <dgm:cxn modelId="{33E4F094-80E2-404B-905C-E882979A273F}" type="presOf" srcId="{08FBA82C-23D0-4CB1-82A6-2F7EB18CBFC2}" destId="{D339CF03-D37E-472A-81CA-A7E73E025BD5}" srcOrd="0" destOrd="0" presId="urn:microsoft.com/office/officeart/2005/8/layout/orgChart1"/>
    <dgm:cxn modelId="{EA5C319A-2488-4E73-8BF7-7C21E4FDD064}" type="presOf" srcId="{4374DE8C-F83D-4483-B39E-FFA428919877}" destId="{5E998952-2B8F-451F-8AF8-A4DB70CB5217}" srcOrd="1" destOrd="0" presId="urn:microsoft.com/office/officeart/2005/8/layout/orgChart1"/>
    <dgm:cxn modelId="{8C09259F-FD33-4178-A789-13DF3F848E35}" type="presOf" srcId="{32FA6C77-64DF-4BD2-9D2A-A410A27DC716}" destId="{C2138788-A9FB-490E-A23A-9B3832E15083}" srcOrd="0" destOrd="0" presId="urn:microsoft.com/office/officeart/2005/8/layout/orgChart1"/>
    <dgm:cxn modelId="{F2E040B1-ACB9-4506-8C81-0489D14E7B0E}" type="presOf" srcId="{C62D6F27-52E9-4D10-8CA6-26786C63494A}" destId="{DD47E0CE-B4AD-486D-A036-1A257F181E67}" srcOrd="0" destOrd="0" presId="urn:microsoft.com/office/officeart/2005/8/layout/orgChart1"/>
    <dgm:cxn modelId="{5D439BBA-8EC8-4E4E-A3AA-A5247974E665}" srcId="{7D280F63-B0B3-4159-84E8-A3498314429A}" destId="{4374DE8C-F83D-4483-B39E-FFA428919877}" srcOrd="2" destOrd="0" parTransId="{1157AADE-016C-49EA-853B-86353AC7AA78}" sibTransId="{68EBB895-CCDE-4CE5-957A-8BAD86E70679}"/>
    <dgm:cxn modelId="{F25A00BE-7111-4224-940E-57FD9BCE5D99}" type="presOf" srcId="{D5EA0DB2-F911-4845-AD6F-5BC78F7314FB}" destId="{79C6AB5E-1A7F-4075-9F9B-F228EAC60600}" srcOrd="0" destOrd="0" presId="urn:microsoft.com/office/officeart/2005/8/layout/orgChart1"/>
    <dgm:cxn modelId="{D821A5C0-ABAC-4FE4-B3E3-937A05E1D256}" srcId="{4A62FF6B-57D3-4792-BBD0-824D96749D26}" destId="{F643E41F-2477-43DA-A5C1-83AAF0E424B4}" srcOrd="0" destOrd="0" parTransId="{1481BE57-EDA0-4052-81BE-D53B6459A60F}" sibTransId="{9CF0353B-28FB-42F7-B31E-D4C486DC68FB}"/>
    <dgm:cxn modelId="{31BEE4C6-DEBB-4C47-9003-3787E84EBCAF}" type="presOf" srcId="{CD237FAD-2A1C-4D36-8359-E0F4901081A7}" destId="{D5FDA20E-ECC3-4D98-83C5-3A4107FC95AE}" srcOrd="0" destOrd="0" presId="urn:microsoft.com/office/officeart/2005/8/layout/orgChart1"/>
    <dgm:cxn modelId="{701F3DC8-06FE-41A5-9011-922B558AD97E}" type="presOf" srcId="{F9BAA47E-D310-4080-ADEB-6D9E96B7E085}" destId="{3D6AF973-ACF8-4675-AD84-6C32D9FDCA96}" srcOrd="1" destOrd="0" presId="urn:microsoft.com/office/officeart/2005/8/layout/orgChart1"/>
    <dgm:cxn modelId="{2BA299C9-52BB-412A-8B27-41A8394BC500}" type="presOf" srcId="{7D280F63-B0B3-4159-84E8-A3498314429A}" destId="{1CB3B536-F0FE-4B3A-A7C6-C78DDC4A7D42}" srcOrd="0" destOrd="0" presId="urn:microsoft.com/office/officeart/2005/8/layout/orgChart1"/>
    <dgm:cxn modelId="{D52892DB-D85B-4962-B71B-0978DCA887B1}" type="presOf" srcId="{7F27BDE9-4414-4F6F-B127-B1E17B6DA7C5}" destId="{7E939301-5A58-4EF5-9E2A-BC3D48E62100}" srcOrd="0" destOrd="0" presId="urn:microsoft.com/office/officeart/2005/8/layout/orgChart1"/>
    <dgm:cxn modelId="{50E790DF-08DA-469D-B7C9-84C0C03EEE22}" srcId="{F9BAA47E-D310-4080-ADEB-6D9E96B7E085}" destId="{C62D6F27-52E9-4D10-8CA6-26786C63494A}" srcOrd="3" destOrd="0" parTransId="{5792E1E0-7C0F-476C-99A1-22B7EC241927}" sibTransId="{FB02E0AC-CE18-48AC-B160-E2D69D17A1EC}"/>
    <dgm:cxn modelId="{FFBFF6E3-28BA-4309-9F75-8136A83AF6B2}" type="presOf" srcId="{D5EA0DB2-F911-4845-AD6F-5BC78F7314FB}" destId="{ECF6CCCB-A0B6-4A5C-BD8F-B0A1B353A9C6}" srcOrd="1" destOrd="0" presId="urn:microsoft.com/office/officeart/2005/8/layout/orgChart1"/>
    <dgm:cxn modelId="{DD615BE6-7C6D-4629-BE7C-A4C1877AEE95}" type="presOf" srcId="{4A62FF6B-57D3-4792-BBD0-824D96749D26}" destId="{B6684C4C-C6B4-4DF6-BE37-00C09D1B7C53}" srcOrd="1" destOrd="0" presId="urn:microsoft.com/office/officeart/2005/8/layout/orgChart1"/>
    <dgm:cxn modelId="{44010BE8-D360-42AD-A688-0D45B2E7FE9F}" type="presOf" srcId="{08FBA82C-23D0-4CB1-82A6-2F7EB18CBFC2}" destId="{CD08FD1D-AF0C-4535-B7D8-FABDF1914181}" srcOrd="1" destOrd="0" presId="urn:microsoft.com/office/officeart/2005/8/layout/orgChart1"/>
    <dgm:cxn modelId="{E5B736F1-B6DD-4B13-89C3-B03E09826B88}" type="presOf" srcId="{1823902B-8C80-49D9-BFD7-580B0EA98ED1}" destId="{D0B9443C-C39F-4563-B8D6-F4C85C159B29}" srcOrd="0" destOrd="0" presId="urn:microsoft.com/office/officeart/2005/8/layout/orgChart1"/>
    <dgm:cxn modelId="{504ECFF5-AFC4-4E16-BE0A-045EA9A8F1E0}" srcId="{F9BAA47E-D310-4080-ADEB-6D9E96B7E085}" destId="{08FBA82C-23D0-4CB1-82A6-2F7EB18CBFC2}" srcOrd="0" destOrd="0" parTransId="{CD237FAD-2A1C-4D36-8359-E0F4901081A7}" sibTransId="{D9596E31-A0AA-40FB-971A-25A6EB7FE12B}"/>
    <dgm:cxn modelId="{618D0FA7-C430-4846-9CF4-3DC735797A03}" type="presParOf" srcId="{CF8DBA03-473F-4B81-9A70-054959026A7B}" destId="{97C851ED-0AC7-4E90-BBC3-D005C811EB36}" srcOrd="0" destOrd="0" presId="urn:microsoft.com/office/officeart/2005/8/layout/orgChart1"/>
    <dgm:cxn modelId="{0683AA8C-E61E-4655-AD71-AEFA1AB1A038}" type="presParOf" srcId="{97C851ED-0AC7-4E90-BBC3-D005C811EB36}" destId="{CCA10261-DF4F-424E-935E-E856B432E9C3}" srcOrd="0" destOrd="0" presId="urn:microsoft.com/office/officeart/2005/8/layout/orgChart1"/>
    <dgm:cxn modelId="{C69551B5-9AB9-460D-AA51-97A2BA1E31E3}" type="presParOf" srcId="{CCA10261-DF4F-424E-935E-E856B432E9C3}" destId="{79C6AB5E-1A7F-4075-9F9B-F228EAC60600}" srcOrd="0" destOrd="0" presId="urn:microsoft.com/office/officeart/2005/8/layout/orgChart1"/>
    <dgm:cxn modelId="{25F55EDA-4068-4F0D-A9C6-5E6BD7B21BC3}" type="presParOf" srcId="{CCA10261-DF4F-424E-935E-E856B432E9C3}" destId="{ECF6CCCB-A0B6-4A5C-BD8F-B0A1B353A9C6}" srcOrd="1" destOrd="0" presId="urn:microsoft.com/office/officeart/2005/8/layout/orgChart1"/>
    <dgm:cxn modelId="{01D00CF1-2145-4E71-919A-F640DE413EB8}" type="presParOf" srcId="{97C851ED-0AC7-4E90-BBC3-D005C811EB36}" destId="{EF9E3C4A-DAFB-4EA7-9E8F-415B85F5DE38}" srcOrd="1" destOrd="0" presId="urn:microsoft.com/office/officeart/2005/8/layout/orgChart1"/>
    <dgm:cxn modelId="{189750C9-BCD6-4A57-8F36-E056D1F9370D}" type="presParOf" srcId="{97C851ED-0AC7-4E90-BBC3-D005C811EB36}" destId="{D8989940-E202-4401-8665-F08DCAC7B714}" srcOrd="2" destOrd="0" presId="urn:microsoft.com/office/officeart/2005/8/layout/orgChart1"/>
    <dgm:cxn modelId="{F4E00802-792B-42C8-9E4B-D129E92D2BF1}" type="presParOf" srcId="{D8989940-E202-4401-8665-F08DCAC7B714}" destId="{8FE8ABF4-C7BB-484F-9788-492FFDA88442}" srcOrd="0" destOrd="0" presId="urn:microsoft.com/office/officeart/2005/8/layout/orgChart1"/>
    <dgm:cxn modelId="{B7719924-78B7-4BD2-9346-1724F6A6CA3F}" type="presParOf" srcId="{D8989940-E202-4401-8665-F08DCAC7B714}" destId="{D99407AA-FE87-4B00-9C61-19F7E0321B2D}" srcOrd="1" destOrd="0" presId="urn:microsoft.com/office/officeart/2005/8/layout/orgChart1"/>
    <dgm:cxn modelId="{585EA1ED-C7CA-48E2-AFEC-295E475918BA}" type="presParOf" srcId="{D99407AA-FE87-4B00-9C61-19F7E0321B2D}" destId="{68CE9C13-730F-4C0A-9CBD-502875548996}" srcOrd="0" destOrd="0" presId="urn:microsoft.com/office/officeart/2005/8/layout/orgChart1"/>
    <dgm:cxn modelId="{C6E31856-8B20-4730-A185-A27CE2566144}" type="presParOf" srcId="{68CE9C13-730F-4C0A-9CBD-502875548996}" destId="{2B4D1264-B667-4829-BE41-ADB8D556D398}" srcOrd="0" destOrd="0" presId="urn:microsoft.com/office/officeart/2005/8/layout/orgChart1"/>
    <dgm:cxn modelId="{88AA6ABF-B25B-43C9-BB65-62B207094DF2}" type="presParOf" srcId="{68CE9C13-730F-4C0A-9CBD-502875548996}" destId="{3D6AF973-ACF8-4675-AD84-6C32D9FDCA96}" srcOrd="1" destOrd="0" presId="urn:microsoft.com/office/officeart/2005/8/layout/orgChart1"/>
    <dgm:cxn modelId="{D038A576-4F7D-41C0-8AE7-0C1A2B10527C}" type="presParOf" srcId="{D99407AA-FE87-4B00-9C61-19F7E0321B2D}" destId="{8A1B9613-8977-49E2-9496-89FF5B1A8A98}" srcOrd="1" destOrd="0" presId="urn:microsoft.com/office/officeart/2005/8/layout/orgChart1"/>
    <dgm:cxn modelId="{DED5B628-B3C2-443F-A13C-FAFB8CE30BA0}" type="presParOf" srcId="{8A1B9613-8977-49E2-9496-89FF5B1A8A98}" destId="{D5FDA20E-ECC3-4D98-83C5-3A4107FC95AE}" srcOrd="0" destOrd="0" presId="urn:microsoft.com/office/officeart/2005/8/layout/orgChart1"/>
    <dgm:cxn modelId="{1959F56B-BAE6-4D46-BE04-0CAAF1AEE737}" type="presParOf" srcId="{8A1B9613-8977-49E2-9496-89FF5B1A8A98}" destId="{E85E50C3-11A6-4C5B-A5DC-63EBBD2DCCE3}" srcOrd="1" destOrd="0" presId="urn:microsoft.com/office/officeart/2005/8/layout/orgChart1"/>
    <dgm:cxn modelId="{BEF64DBA-B33D-4D7C-AF19-053484550A81}" type="presParOf" srcId="{E85E50C3-11A6-4C5B-A5DC-63EBBD2DCCE3}" destId="{E23D9B85-DA36-4E23-8B7A-4186BB9DA8BE}" srcOrd="0" destOrd="0" presId="urn:microsoft.com/office/officeart/2005/8/layout/orgChart1"/>
    <dgm:cxn modelId="{CC3F9FC8-D639-4D98-8FAC-EC26306F6870}" type="presParOf" srcId="{E23D9B85-DA36-4E23-8B7A-4186BB9DA8BE}" destId="{D339CF03-D37E-472A-81CA-A7E73E025BD5}" srcOrd="0" destOrd="0" presId="urn:microsoft.com/office/officeart/2005/8/layout/orgChart1"/>
    <dgm:cxn modelId="{279A56F6-BA51-479F-A334-FBECB8F808B6}" type="presParOf" srcId="{E23D9B85-DA36-4E23-8B7A-4186BB9DA8BE}" destId="{CD08FD1D-AF0C-4535-B7D8-FABDF1914181}" srcOrd="1" destOrd="0" presId="urn:microsoft.com/office/officeart/2005/8/layout/orgChart1"/>
    <dgm:cxn modelId="{716E73FB-05E5-4E7C-9986-8261D5923377}" type="presParOf" srcId="{E85E50C3-11A6-4C5B-A5DC-63EBBD2DCCE3}" destId="{4FA3969F-2E3A-40AC-830C-0E2C45B298FC}" srcOrd="1" destOrd="0" presId="urn:microsoft.com/office/officeart/2005/8/layout/orgChart1"/>
    <dgm:cxn modelId="{71B438CB-96BC-4034-8417-2E7B3B142573}" type="presParOf" srcId="{E85E50C3-11A6-4C5B-A5DC-63EBBD2DCCE3}" destId="{8B242FB5-D0E0-4ABD-9CD5-5CD9CCBDA09A}" srcOrd="2" destOrd="0" presId="urn:microsoft.com/office/officeart/2005/8/layout/orgChart1"/>
    <dgm:cxn modelId="{CF091E52-ECD8-4CC4-9D5A-6E680ADFAB96}" type="presParOf" srcId="{8A1B9613-8977-49E2-9496-89FF5B1A8A98}" destId="{7E939301-5A58-4EF5-9E2A-BC3D48E62100}" srcOrd="2" destOrd="0" presId="urn:microsoft.com/office/officeart/2005/8/layout/orgChart1"/>
    <dgm:cxn modelId="{62BFA48D-168A-4A22-9A74-F725759A0DAC}" type="presParOf" srcId="{8A1B9613-8977-49E2-9496-89FF5B1A8A98}" destId="{A14FCE68-0511-4072-BCFA-DA602FB9C0F6}" srcOrd="3" destOrd="0" presId="urn:microsoft.com/office/officeart/2005/8/layout/orgChart1"/>
    <dgm:cxn modelId="{242D9E3D-D43D-4CAB-9577-1436E204A286}" type="presParOf" srcId="{A14FCE68-0511-4072-BCFA-DA602FB9C0F6}" destId="{D6539AD2-DA0A-4E53-B11F-A49E3CDDE5DC}" srcOrd="0" destOrd="0" presId="urn:microsoft.com/office/officeart/2005/8/layout/orgChart1"/>
    <dgm:cxn modelId="{2F59E00D-2938-472D-8BF9-CFB50B392469}" type="presParOf" srcId="{D6539AD2-DA0A-4E53-B11F-A49E3CDDE5DC}" destId="{BA0337C6-A6D4-4BDF-A4D1-D856FA6E6BA0}" srcOrd="0" destOrd="0" presId="urn:microsoft.com/office/officeart/2005/8/layout/orgChart1"/>
    <dgm:cxn modelId="{2FEC8921-A4DA-4EA3-AF93-F36AD790F2F7}" type="presParOf" srcId="{D6539AD2-DA0A-4E53-B11F-A49E3CDDE5DC}" destId="{CC9788B9-AB09-47F2-870E-46B0125D3FC5}" srcOrd="1" destOrd="0" presId="urn:microsoft.com/office/officeart/2005/8/layout/orgChart1"/>
    <dgm:cxn modelId="{0B1B0D7C-1A6F-4D8A-A989-8B6A3B6957B0}" type="presParOf" srcId="{A14FCE68-0511-4072-BCFA-DA602FB9C0F6}" destId="{2719C085-493F-4B29-9847-75C1417FF45B}" srcOrd="1" destOrd="0" presId="urn:microsoft.com/office/officeart/2005/8/layout/orgChart1"/>
    <dgm:cxn modelId="{C5FF6B46-C55E-47F7-B2C8-2BC4F0D391DC}" type="presParOf" srcId="{A14FCE68-0511-4072-BCFA-DA602FB9C0F6}" destId="{BE97CA91-E81D-433F-BFE1-6C7D5D8529DF}" srcOrd="2" destOrd="0" presId="urn:microsoft.com/office/officeart/2005/8/layout/orgChart1"/>
    <dgm:cxn modelId="{6B3603EA-6FB4-49D1-9436-282E89BC671F}" type="presParOf" srcId="{8A1B9613-8977-49E2-9496-89FF5B1A8A98}" destId="{2F1FF7E1-CE04-4164-AB13-7156E2B20D66}" srcOrd="4" destOrd="0" presId="urn:microsoft.com/office/officeart/2005/8/layout/orgChart1"/>
    <dgm:cxn modelId="{40AD37BB-2CC1-439D-B23D-7DF67FD6668F}" type="presParOf" srcId="{8A1B9613-8977-49E2-9496-89FF5B1A8A98}" destId="{B5491728-5FC6-4ECA-9CF2-B44193B6BFEA}" srcOrd="5" destOrd="0" presId="urn:microsoft.com/office/officeart/2005/8/layout/orgChart1"/>
    <dgm:cxn modelId="{E0098739-9426-4F9C-9F3B-FC06B88C294F}" type="presParOf" srcId="{B5491728-5FC6-4ECA-9CF2-B44193B6BFEA}" destId="{8ED74713-D006-4FFB-86B2-7A8F86F743E7}" srcOrd="0" destOrd="0" presId="urn:microsoft.com/office/officeart/2005/8/layout/orgChart1"/>
    <dgm:cxn modelId="{AE87E599-BDB7-41AE-843E-CC94E8B0A729}" type="presParOf" srcId="{8ED74713-D006-4FFB-86B2-7A8F86F743E7}" destId="{1CB3B536-F0FE-4B3A-A7C6-C78DDC4A7D42}" srcOrd="0" destOrd="0" presId="urn:microsoft.com/office/officeart/2005/8/layout/orgChart1"/>
    <dgm:cxn modelId="{CBE575E8-DA39-4091-BFC5-0FA55FD29165}" type="presParOf" srcId="{8ED74713-D006-4FFB-86B2-7A8F86F743E7}" destId="{D7BD7FC4-C8E7-4C70-B861-3DFF410CC931}" srcOrd="1" destOrd="0" presId="urn:microsoft.com/office/officeart/2005/8/layout/orgChart1"/>
    <dgm:cxn modelId="{0832E456-5AF7-4ECE-A041-F1159D89FBEB}" type="presParOf" srcId="{B5491728-5FC6-4ECA-9CF2-B44193B6BFEA}" destId="{4F6D7F6E-7549-4CD2-9C48-E3AE95EE1F4A}" srcOrd="1" destOrd="0" presId="urn:microsoft.com/office/officeart/2005/8/layout/orgChart1"/>
    <dgm:cxn modelId="{DCD55A6F-CCAF-445C-896C-F3362F9FEE5F}" type="presParOf" srcId="{4F6D7F6E-7549-4CD2-9C48-E3AE95EE1F4A}" destId="{E55FDB8B-EE50-4C0F-A5DE-A66C2D0FD0B7}" srcOrd="0" destOrd="0" presId="urn:microsoft.com/office/officeart/2005/8/layout/orgChart1"/>
    <dgm:cxn modelId="{734E042B-64C3-43B8-94BB-702A9A927DA5}" type="presParOf" srcId="{4F6D7F6E-7549-4CD2-9C48-E3AE95EE1F4A}" destId="{C6C3F0B1-C00B-4B04-ACC9-B2363C9D4C80}" srcOrd="1" destOrd="0" presId="urn:microsoft.com/office/officeart/2005/8/layout/orgChart1"/>
    <dgm:cxn modelId="{FB02040D-9185-4B3E-ACEC-7F5FA62DFD2D}" type="presParOf" srcId="{C6C3F0B1-C00B-4B04-ACC9-B2363C9D4C80}" destId="{EDBEAE29-0C61-4588-9143-843B588F08BB}" srcOrd="0" destOrd="0" presId="urn:microsoft.com/office/officeart/2005/8/layout/orgChart1"/>
    <dgm:cxn modelId="{B12121DF-9919-4A7D-B179-D0CC2E475C8F}" type="presParOf" srcId="{EDBEAE29-0C61-4588-9143-843B588F08BB}" destId="{9A92C526-F742-46D4-8A44-5092EC1AFD21}" srcOrd="0" destOrd="0" presId="urn:microsoft.com/office/officeart/2005/8/layout/orgChart1"/>
    <dgm:cxn modelId="{1744F44A-79C1-4888-BDF3-FE80B6958607}" type="presParOf" srcId="{EDBEAE29-0C61-4588-9143-843B588F08BB}" destId="{B6684C4C-C6B4-4DF6-BE37-00C09D1B7C53}" srcOrd="1" destOrd="0" presId="urn:microsoft.com/office/officeart/2005/8/layout/orgChart1"/>
    <dgm:cxn modelId="{23080C69-6207-4220-A4FB-45C962153732}" type="presParOf" srcId="{C6C3F0B1-C00B-4B04-ACC9-B2363C9D4C80}" destId="{BEF9B912-99C7-4E25-BE61-7DEDEE79415C}" srcOrd="1" destOrd="0" presId="urn:microsoft.com/office/officeart/2005/8/layout/orgChart1"/>
    <dgm:cxn modelId="{8C004393-C204-450D-8A8F-72419016BB74}" type="presParOf" srcId="{BEF9B912-99C7-4E25-BE61-7DEDEE79415C}" destId="{CAD0481E-A264-4089-9337-6029AB2F68AC}" srcOrd="0" destOrd="0" presId="urn:microsoft.com/office/officeart/2005/8/layout/orgChart1"/>
    <dgm:cxn modelId="{A8172763-9E05-4BA8-8C95-EE2836C708C9}" type="presParOf" srcId="{BEF9B912-99C7-4E25-BE61-7DEDEE79415C}" destId="{84AA7859-DAE2-4E34-B05C-1714DE72CF70}" srcOrd="1" destOrd="0" presId="urn:microsoft.com/office/officeart/2005/8/layout/orgChart1"/>
    <dgm:cxn modelId="{12592279-5FB1-428E-BDAA-3AD108E2D40B}" type="presParOf" srcId="{84AA7859-DAE2-4E34-B05C-1714DE72CF70}" destId="{6C1A4EC0-84C0-4AB1-9154-490A933D59A3}" srcOrd="0" destOrd="0" presId="urn:microsoft.com/office/officeart/2005/8/layout/orgChart1"/>
    <dgm:cxn modelId="{D02F4DF3-9119-4086-B139-E25611674286}" type="presParOf" srcId="{6C1A4EC0-84C0-4AB1-9154-490A933D59A3}" destId="{87CA311D-D102-4F5C-99DE-031375628A0E}" srcOrd="0" destOrd="0" presId="urn:microsoft.com/office/officeart/2005/8/layout/orgChart1"/>
    <dgm:cxn modelId="{DDAE5E9D-974B-48E9-8BA5-753B74892300}" type="presParOf" srcId="{6C1A4EC0-84C0-4AB1-9154-490A933D59A3}" destId="{B5EB443F-4CE4-43F6-A8A2-9A7923804A23}" srcOrd="1" destOrd="0" presId="urn:microsoft.com/office/officeart/2005/8/layout/orgChart1"/>
    <dgm:cxn modelId="{4A6D0803-4C90-4208-9978-249EAE4CB768}" type="presParOf" srcId="{84AA7859-DAE2-4E34-B05C-1714DE72CF70}" destId="{5387E32E-FC9C-4AEF-8E7F-D6DA46D3C25C}" srcOrd="1" destOrd="0" presId="urn:microsoft.com/office/officeart/2005/8/layout/orgChart1"/>
    <dgm:cxn modelId="{71B899EF-19F5-41E0-B1FD-5D1FD18BFDC7}" type="presParOf" srcId="{84AA7859-DAE2-4E34-B05C-1714DE72CF70}" destId="{7422B939-77DD-45C1-99FD-9DD714801DD5}" srcOrd="2" destOrd="0" presId="urn:microsoft.com/office/officeart/2005/8/layout/orgChart1"/>
    <dgm:cxn modelId="{7CA76636-EB2A-4DC2-8798-2F7B3CB09B36}" type="presParOf" srcId="{C6C3F0B1-C00B-4B04-ACC9-B2363C9D4C80}" destId="{EA65CBBB-9CC5-42F7-BE06-EB77373B4CEB}" srcOrd="2" destOrd="0" presId="urn:microsoft.com/office/officeart/2005/8/layout/orgChart1"/>
    <dgm:cxn modelId="{5EF15E5A-0010-4C50-8728-344E670A1BEA}" type="presParOf" srcId="{4F6D7F6E-7549-4CD2-9C48-E3AE95EE1F4A}" destId="{D0B9443C-C39F-4563-B8D6-F4C85C159B29}" srcOrd="2" destOrd="0" presId="urn:microsoft.com/office/officeart/2005/8/layout/orgChart1"/>
    <dgm:cxn modelId="{359A7953-745A-486A-AB14-93EE820AF0F4}" type="presParOf" srcId="{4F6D7F6E-7549-4CD2-9C48-E3AE95EE1F4A}" destId="{41129015-43CC-46F2-B598-DF9351DB5780}" srcOrd="3" destOrd="0" presId="urn:microsoft.com/office/officeart/2005/8/layout/orgChart1"/>
    <dgm:cxn modelId="{D613EF56-2675-47E3-8BEA-BBB1CCD69C66}" type="presParOf" srcId="{41129015-43CC-46F2-B598-DF9351DB5780}" destId="{45FA1382-5058-40E3-B9B0-8CC76B0A1EB1}" srcOrd="0" destOrd="0" presId="urn:microsoft.com/office/officeart/2005/8/layout/orgChart1"/>
    <dgm:cxn modelId="{177BF032-5BCC-455D-AA5F-123B0DA72E14}" type="presParOf" srcId="{45FA1382-5058-40E3-B9B0-8CC76B0A1EB1}" destId="{C2138788-A9FB-490E-A23A-9B3832E15083}" srcOrd="0" destOrd="0" presId="urn:microsoft.com/office/officeart/2005/8/layout/orgChart1"/>
    <dgm:cxn modelId="{8FFC2D65-F393-4567-BE17-F249DF231917}" type="presParOf" srcId="{45FA1382-5058-40E3-B9B0-8CC76B0A1EB1}" destId="{3242C837-5A3D-459F-80BC-BF039A20D3F9}" srcOrd="1" destOrd="0" presId="urn:microsoft.com/office/officeart/2005/8/layout/orgChart1"/>
    <dgm:cxn modelId="{9AD61331-B835-42EA-8709-CE7CE1507868}" type="presParOf" srcId="{41129015-43CC-46F2-B598-DF9351DB5780}" destId="{F22AAE8F-0CC9-484E-B49D-BA8A3EC076AB}" srcOrd="1" destOrd="0" presId="urn:microsoft.com/office/officeart/2005/8/layout/orgChart1"/>
    <dgm:cxn modelId="{657B6DDB-E1F9-48D8-9B4E-03C8C87ADF6B}" type="presParOf" srcId="{F22AAE8F-0CC9-484E-B49D-BA8A3EC076AB}" destId="{8EE7EEAE-529B-4DCA-BB9C-37E4920C5DF5}" srcOrd="0" destOrd="0" presId="urn:microsoft.com/office/officeart/2005/8/layout/orgChart1"/>
    <dgm:cxn modelId="{DC74FE67-580F-41C4-A517-84F4492F48A6}" type="presParOf" srcId="{F22AAE8F-0CC9-484E-B49D-BA8A3EC076AB}" destId="{58CED61B-82E9-41FE-845D-18E79968631E}" srcOrd="1" destOrd="0" presId="urn:microsoft.com/office/officeart/2005/8/layout/orgChart1"/>
    <dgm:cxn modelId="{66001780-1FDA-48B5-B27D-93B245609ACB}" type="presParOf" srcId="{58CED61B-82E9-41FE-845D-18E79968631E}" destId="{3B68B890-9C81-4005-BBF1-FA5EF3C7BB32}" srcOrd="0" destOrd="0" presId="urn:microsoft.com/office/officeart/2005/8/layout/orgChart1"/>
    <dgm:cxn modelId="{186C1F93-46B2-48F3-91F0-C4C658B811F6}" type="presParOf" srcId="{3B68B890-9C81-4005-BBF1-FA5EF3C7BB32}" destId="{87DEE913-AA54-42F6-8296-13D7D76B5786}" srcOrd="0" destOrd="0" presId="urn:microsoft.com/office/officeart/2005/8/layout/orgChart1"/>
    <dgm:cxn modelId="{8055BF3D-883F-49DA-A19E-5640AF505901}" type="presParOf" srcId="{3B68B890-9C81-4005-BBF1-FA5EF3C7BB32}" destId="{1F7D274B-9840-4A88-88EF-FD2E669A899D}" srcOrd="1" destOrd="0" presId="urn:microsoft.com/office/officeart/2005/8/layout/orgChart1"/>
    <dgm:cxn modelId="{61C41A2F-594B-47DD-90C1-B7C5AB501AC8}" type="presParOf" srcId="{58CED61B-82E9-41FE-845D-18E79968631E}" destId="{BB00D2A2-EC72-48BA-AA2F-377CAA6CF3FD}" srcOrd="1" destOrd="0" presId="urn:microsoft.com/office/officeart/2005/8/layout/orgChart1"/>
    <dgm:cxn modelId="{375DE097-269F-4C8C-B631-32FFB1D7991D}" type="presParOf" srcId="{58CED61B-82E9-41FE-845D-18E79968631E}" destId="{E258FAD8-450F-4AB0-8D58-36D994ECBB80}" srcOrd="2" destOrd="0" presId="urn:microsoft.com/office/officeart/2005/8/layout/orgChart1"/>
    <dgm:cxn modelId="{F2539E3E-221A-4E66-AF0A-2A9CC8BE7300}" type="presParOf" srcId="{41129015-43CC-46F2-B598-DF9351DB5780}" destId="{E7327B3B-0EA2-4D05-B34B-03D8447E06E7}" srcOrd="2" destOrd="0" presId="urn:microsoft.com/office/officeart/2005/8/layout/orgChart1"/>
    <dgm:cxn modelId="{84DFD560-684B-45C5-87DD-9DD32CFC87B3}" type="presParOf" srcId="{4F6D7F6E-7549-4CD2-9C48-E3AE95EE1F4A}" destId="{D00987B1-6C6B-401D-88C1-02C5F32BE581}" srcOrd="4" destOrd="0" presId="urn:microsoft.com/office/officeart/2005/8/layout/orgChart1"/>
    <dgm:cxn modelId="{843B5B76-63CB-4A96-A37D-7B2ABE46DFB2}" type="presParOf" srcId="{4F6D7F6E-7549-4CD2-9C48-E3AE95EE1F4A}" destId="{FAD80EEF-B4DD-4DE2-8478-BC3AF7EBC27A}" srcOrd="5" destOrd="0" presId="urn:microsoft.com/office/officeart/2005/8/layout/orgChart1"/>
    <dgm:cxn modelId="{F21D8ECB-2C15-421C-9722-AB5792247879}" type="presParOf" srcId="{FAD80EEF-B4DD-4DE2-8478-BC3AF7EBC27A}" destId="{6329957B-408B-4EC2-AF7D-298B9A9587E7}" srcOrd="0" destOrd="0" presId="urn:microsoft.com/office/officeart/2005/8/layout/orgChart1"/>
    <dgm:cxn modelId="{D931B750-431B-4267-BB50-BE8ED3FF794D}" type="presParOf" srcId="{6329957B-408B-4EC2-AF7D-298B9A9587E7}" destId="{1B7C0E21-8498-4A82-A046-EA88BC4132C8}" srcOrd="0" destOrd="0" presId="urn:microsoft.com/office/officeart/2005/8/layout/orgChart1"/>
    <dgm:cxn modelId="{69B9ADF2-AD64-440A-BE78-87143202D556}" type="presParOf" srcId="{6329957B-408B-4EC2-AF7D-298B9A9587E7}" destId="{5E998952-2B8F-451F-8AF8-A4DB70CB5217}" srcOrd="1" destOrd="0" presId="urn:microsoft.com/office/officeart/2005/8/layout/orgChart1"/>
    <dgm:cxn modelId="{60C4BC14-862D-43E6-8955-62465BE2DECC}" type="presParOf" srcId="{FAD80EEF-B4DD-4DE2-8478-BC3AF7EBC27A}" destId="{F959584D-6372-4360-B0C2-0015473BA7D8}" srcOrd="1" destOrd="0" presId="urn:microsoft.com/office/officeart/2005/8/layout/orgChart1"/>
    <dgm:cxn modelId="{BB8BF014-E9BC-49C0-9661-52C37ED3AA6E}" type="presParOf" srcId="{FAD80EEF-B4DD-4DE2-8478-BC3AF7EBC27A}" destId="{DEEBE51F-FAE3-4AA1-BF80-1A43140A417A}" srcOrd="2" destOrd="0" presId="urn:microsoft.com/office/officeart/2005/8/layout/orgChart1"/>
    <dgm:cxn modelId="{6E5DF4AF-7309-4270-9613-2F4E26A21DD1}" type="presParOf" srcId="{B5491728-5FC6-4ECA-9CF2-B44193B6BFEA}" destId="{8BB7CEFB-8839-4FEE-BD92-B52BBC8A411A}" srcOrd="2" destOrd="0" presId="urn:microsoft.com/office/officeart/2005/8/layout/orgChart1"/>
    <dgm:cxn modelId="{98100BB8-84B4-4808-A861-9A655FBDDBA5}" type="presParOf" srcId="{8A1B9613-8977-49E2-9496-89FF5B1A8A98}" destId="{A517AAC7-0736-4CDD-A4B9-82ECFDC2F917}" srcOrd="6" destOrd="0" presId="urn:microsoft.com/office/officeart/2005/8/layout/orgChart1"/>
    <dgm:cxn modelId="{E241A23D-B63F-4C25-A72A-48A0F6D0D753}" type="presParOf" srcId="{8A1B9613-8977-49E2-9496-89FF5B1A8A98}" destId="{A2B70F9C-72D8-4A08-9612-2E00C8B3D0E6}" srcOrd="7" destOrd="0" presId="urn:microsoft.com/office/officeart/2005/8/layout/orgChart1"/>
    <dgm:cxn modelId="{93D6226A-3A5E-4E25-B70C-87561D347282}" type="presParOf" srcId="{A2B70F9C-72D8-4A08-9612-2E00C8B3D0E6}" destId="{89B8E1E4-B40E-48C3-A33E-B519872CD2E7}" srcOrd="0" destOrd="0" presId="urn:microsoft.com/office/officeart/2005/8/layout/orgChart1"/>
    <dgm:cxn modelId="{35210ABB-4809-421B-BFA3-F454D37668BF}" type="presParOf" srcId="{89B8E1E4-B40E-48C3-A33E-B519872CD2E7}" destId="{DD47E0CE-B4AD-486D-A036-1A257F181E67}" srcOrd="0" destOrd="0" presId="urn:microsoft.com/office/officeart/2005/8/layout/orgChart1"/>
    <dgm:cxn modelId="{E048CFAE-4296-4F48-B787-4724972E09C0}" type="presParOf" srcId="{89B8E1E4-B40E-48C3-A33E-B519872CD2E7}" destId="{D379B701-B90A-4D76-83E8-ED6562B02FD8}" srcOrd="1" destOrd="0" presId="urn:microsoft.com/office/officeart/2005/8/layout/orgChart1"/>
    <dgm:cxn modelId="{EEEE6999-DE66-464C-BF5E-70E0EC142D27}" type="presParOf" srcId="{A2B70F9C-72D8-4A08-9612-2E00C8B3D0E6}" destId="{C5A9A707-F1D4-44B9-B20A-46BEB9DA29AA}" srcOrd="1" destOrd="0" presId="urn:microsoft.com/office/officeart/2005/8/layout/orgChart1"/>
    <dgm:cxn modelId="{E736A39E-6E33-44F0-A67B-3823D49C8BD8}" type="presParOf" srcId="{A2B70F9C-72D8-4A08-9612-2E00C8B3D0E6}" destId="{E247E990-717B-4C1F-B88E-7A8C8DD517F1}" srcOrd="2" destOrd="0" presId="urn:microsoft.com/office/officeart/2005/8/layout/orgChart1"/>
    <dgm:cxn modelId="{F35B531A-58A2-41FE-9256-69DB6342FFCF}" type="presParOf" srcId="{D99407AA-FE87-4B00-9C61-19F7E0321B2D}" destId="{22C32F0E-C66F-4428-A0A7-1AAF988130B1}" srcOrd="2" destOrd="0" presId="urn:microsoft.com/office/officeart/2005/8/layout/orgChart1"/>
    <dgm:cxn modelId="{29097B67-68D1-49BB-9A99-AE3C0CD66176}" type="presParOf" srcId="{CF8DBA03-473F-4B81-9A70-054959026A7B}" destId="{3CCF4C01-A42E-4F25-8290-F95559324308}" srcOrd="1" destOrd="0" presId="urn:microsoft.com/office/officeart/2005/8/layout/orgChart1"/>
    <dgm:cxn modelId="{D0C6611F-0BBE-4957-81A8-B0D77ED4055C}" type="presParOf" srcId="{3CCF4C01-A42E-4F25-8290-F95559324308}" destId="{EB94B1C6-3A18-40F4-820B-9DD24A4CE23B}" srcOrd="0" destOrd="0" presId="urn:microsoft.com/office/officeart/2005/8/layout/orgChart1"/>
    <dgm:cxn modelId="{B46083CD-3ED1-47B1-81F9-8334D1E80AC2}" type="presParOf" srcId="{EB94B1C6-3A18-40F4-820B-9DD24A4CE23B}" destId="{5AA65F7C-DF01-4B76-A413-DFF0C41EB11D}" srcOrd="0" destOrd="0" presId="urn:microsoft.com/office/officeart/2005/8/layout/orgChart1"/>
    <dgm:cxn modelId="{6C051BA0-1E65-4F41-BE71-5DCCB8F21D00}" type="presParOf" srcId="{EB94B1C6-3A18-40F4-820B-9DD24A4CE23B}" destId="{FFBDF3AE-0427-4A64-A886-A31AA6E46B14}" srcOrd="1" destOrd="0" presId="urn:microsoft.com/office/officeart/2005/8/layout/orgChart1"/>
    <dgm:cxn modelId="{50CA8DA0-8EE0-416E-B04F-CDE973BC08CC}" type="presParOf" srcId="{3CCF4C01-A42E-4F25-8290-F95559324308}" destId="{EF062F4F-45B0-4F14-A9B7-08B1246CEE2F}" srcOrd="1" destOrd="0" presId="urn:microsoft.com/office/officeart/2005/8/layout/orgChart1"/>
    <dgm:cxn modelId="{E3965809-FB1E-4B63-B2A0-4BB7721419D6}" type="presParOf" srcId="{3CCF4C01-A42E-4F25-8290-F95559324308}" destId="{9AE68B04-25E4-4F26-8562-C2D858AD222D}"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17AAC7-0736-4CDD-A4B9-82ECFDC2F917}">
      <dsp:nvSpPr>
        <dsp:cNvPr id="0" name=""/>
        <dsp:cNvSpPr/>
      </dsp:nvSpPr>
      <dsp:spPr>
        <a:xfrm>
          <a:off x="1772822" y="1089275"/>
          <a:ext cx="2108404" cy="160630"/>
        </a:xfrm>
        <a:custGeom>
          <a:avLst/>
          <a:gdLst/>
          <a:ahLst/>
          <a:cxnLst/>
          <a:rect l="0" t="0" r="0" b="0"/>
          <a:pathLst>
            <a:path>
              <a:moveTo>
                <a:pt x="0" y="0"/>
              </a:moveTo>
              <a:lnTo>
                <a:pt x="0" y="80315"/>
              </a:lnTo>
              <a:lnTo>
                <a:pt x="2108404" y="80315"/>
              </a:lnTo>
              <a:lnTo>
                <a:pt x="2108404" y="1606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0987B1-6C6B-401D-88C1-02C5F32BE581}">
      <dsp:nvSpPr>
        <dsp:cNvPr id="0" name=""/>
        <dsp:cNvSpPr/>
      </dsp:nvSpPr>
      <dsp:spPr>
        <a:xfrm>
          <a:off x="2632860" y="1622759"/>
          <a:ext cx="528267" cy="170230"/>
        </a:xfrm>
        <a:custGeom>
          <a:avLst/>
          <a:gdLst/>
          <a:ahLst/>
          <a:cxnLst/>
          <a:rect l="0" t="0" r="0" b="0"/>
          <a:pathLst>
            <a:path>
              <a:moveTo>
                <a:pt x="0" y="0"/>
              </a:moveTo>
              <a:lnTo>
                <a:pt x="0" y="89914"/>
              </a:lnTo>
              <a:lnTo>
                <a:pt x="528267" y="89914"/>
              </a:lnTo>
              <a:lnTo>
                <a:pt x="528267" y="1702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E7EEAE-529B-4DCA-BB9C-37E4920C5DF5}">
      <dsp:nvSpPr>
        <dsp:cNvPr id="0" name=""/>
        <dsp:cNvSpPr/>
      </dsp:nvSpPr>
      <dsp:spPr>
        <a:xfrm>
          <a:off x="1929627" y="2175443"/>
          <a:ext cx="114736" cy="351857"/>
        </a:xfrm>
        <a:custGeom>
          <a:avLst/>
          <a:gdLst/>
          <a:ahLst/>
          <a:cxnLst/>
          <a:rect l="0" t="0" r="0" b="0"/>
          <a:pathLst>
            <a:path>
              <a:moveTo>
                <a:pt x="0" y="0"/>
              </a:moveTo>
              <a:lnTo>
                <a:pt x="0" y="351857"/>
              </a:lnTo>
              <a:lnTo>
                <a:pt x="114736" y="3518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B9443C-C39F-4563-B8D6-F4C85C159B29}">
      <dsp:nvSpPr>
        <dsp:cNvPr id="0" name=""/>
        <dsp:cNvSpPr/>
      </dsp:nvSpPr>
      <dsp:spPr>
        <a:xfrm>
          <a:off x="2235590" y="1622759"/>
          <a:ext cx="397269" cy="170230"/>
        </a:xfrm>
        <a:custGeom>
          <a:avLst/>
          <a:gdLst/>
          <a:ahLst/>
          <a:cxnLst/>
          <a:rect l="0" t="0" r="0" b="0"/>
          <a:pathLst>
            <a:path>
              <a:moveTo>
                <a:pt x="397269" y="0"/>
              </a:moveTo>
              <a:lnTo>
                <a:pt x="397269" y="89914"/>
              </a:lnTo>
              <a:lnTo>
                <a:pt x="0" y="89914"/>
              </a:lnTo>
              <a:lnTo>
                <a:pt x="0" y="1702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D0481E-A264-4089-9337-6029AB2F68AC}">
      <dsp:nvSpPr>
        <dsp:cNvPr id="0" name=""/>
        <dsp:cNvSpPr/>
      </dsp:nvSpPr>
      <dsp:spPr>
        <a:xfrm>
          <a:off x="1004090" y="2175443"/>
          <a:ext cx="114736" cy="351857"/>
        </a:xfrm>
        <a:custGeom>
          <a:avLst/>
          <a:gdLst/>
          <a:ahLst/>
          <a:cxnLst/>
          <a:rect l="0" t="0" r="0" b="0"/>
          <a:pathLst>
            <a:path>
              <a:moveTo>
                <a:pt x="0" y="0"/>
              </a:moveTo>
              <a:lnTo>
                <a:pt x="0" y="351857"/>
              </a:lnTo>
              <a:lnTo>
                <a:pt x="114736" y="3518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5FDB8B-EE50-4C0F-A5DE-A66C2D0FD0B7}">
      <dsp:nvSpPr>
        <dsp:cNvPr id="0" name=""/>
        <dsp:cNvSpPr/>
      </dsp:nvSpPr>
      <dsp:spPr>
        <a:xfrm>
          <a:off x="1310053" y="1622759"/>
          <a:ext cx="1322806" cy="170230"/>
        </a:xfrm>
        <a:custGeom>
          <a:avLst/>
          <a:gdLst/>
          <a:ahLst/>
          <a:cxnLst/>
          <a:rect l="0" t="0" r="0" b="0"/>
          <a:pathLst>
            <a:path>
              <a:moveTo>
                <a:pt x="1322806" y="0"/>
              </a:moveTo>
              <a:lnTo>
                <a:pt x="1322806" y="89914"/>
              </a:lnTo>
              <a:lnTo>
                <a:pt x="0" y="89914"/>
              </a:lnTo>
              <a:lnTo>
                <a:pt x="0" y="1702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1FF7E1-CE04-4164-AB13-7156E2B20D66}">
      <dsp:nvSpPr>
        <dsp:cNvPr id="0" name=""/>
        <dsp:cNvSpPr/>
      </dsp:nvSpPr>
      <dsp:spPr>
        <a:xfrm>
          <a:off x="1772822" y="1089275"/>
          <a:ext cx="860038" cy="151030"/>
        </a:xfrm>
        <a:custGeom>
          <a:avLst/>
          <a:gdLst/>
          <a:ahLst/>
          <a:cxnLst/>
          <a:rect l="0" t="0" r="0" b="0"/>
          <a:pathLst>
            <a:path>
              <a:moveTo>
                <a:pt x="0" y="0"/>
              </a:moveTo>
              <a:lnTo>
                <a:pt x="0" y="70715"/>
              </a:lnTo>
              <a:lnTo>
                <a:pt x="860038" y="70715"/>
              </a:lnTo>
              <a:lnTo>
                <a:pt x="860038" y="1510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939301-5A58-4EF5-9E2A-BC3D48E62100}">
      <dsp:nvSpPr>
        <dsp:cNvPr id="0" name=""/>
        <dsp:cNvSpPr/>
      </dsp:nvSpPr>
      <dsp:spPr>
        <a:xfrm>
          <a:off x="1521282" y="1089275"/>
          <a:ext cx="251539" cy="170230"/>
        </a:xfrm>
        <a:custGeom>
          <a:avLst/>
          <a:gdLst/>
          <a:ahLst/>
          <a:cxnLst/>
          <a:rect l="0" t="0" r="0" b="0"/>
          <a:pathLst>
            <a:path>
              <a:moveTo>
                <a:pt x="251539" y="0"/>
              </a:moveTo>
              <a:lnTo>
                <a:pt x="251539" y="89914"/>
              </a:lnTo>
              <a:lnTo>
                <a:pt x="0" y="89914"/>
              </a:lnTo>
              <a:lnTo>
                <a:pt x="0" y="1702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FDA20E-ECC3-4D98-83C5-3A4107FC95AE}">
      <dsp:nvSpPr>
        <dsp:cNvPr id="0" name=""/>
        <dsp:cNvSpPr/>
      </dsp:nvSpPr>
      <dsp:spPr>
        <a:xfrm>
          <a:off x="384516" y="1089275"/>
          <a:ext cx="1388305" cy="160630"/>
        </a:xfrm>
        <a:custGeom>
          <a:avLst/>
          <a:gdLst/>
          <a:ahLst/>
          <a:cxnLst/>
          <a:rect l="0" t="0" r="0" b="0"/>
          <a:pathLst>
            <a:path>
              <a:moveTo>
                <a:pt x="1388305" y="0"/>
              </a:moveTo>
              <a:lnTo>
                <a:pt x="1388305" y="80315"/>
              </a:lnTo>
              <a:lnTo>
                <a:pt x="0" y="80315"/>
              </a:lnTo>
              <a:lnTo>
                <a:pt x="0" y="1606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E8ABF4-C7BB-484F-9788-492FFDA88442}">
      <dsp:nvSpPr>
        <dsp:cNvPr id="0" name=""/>
        <dsp:cNvSpPr/>
      </dsp:nvSpPr>
      <dsp:spPr>
        <a:xfrm>
          <a:off x="2155275" y="544585"/>
          <a:ext cx="1426505" cy="353463"/>
        </a:xfrm>
        <a:custGeom>
          <a:avLst/>
          <a:gdLst/>
          <a:ahLst/>
          <a:cxnLst/>
          <a:rect l="0" t="0" r="0" b="0"/>
          <a:pathLst>
            <a:path>
              <a:moveTo>
                <a:pt x="1426505" y="0"/>
              </a:moveTo>
              <a:lnTo>
                <a:pt x="1426505" y="353463"/>
              </a:lnTo>
              <a:lnTo>
                <a:pt x="0" y="35346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C6AB5E-1A7F-4075-9F9B-F228EAC60600}">
      <dsp:nvSpPr>
        <dsp:cNvPr id="0" name=""/>
        <dsp:cNvSpPr/>
      </dsp:nvSpPr>
      <dsp:spPr>
        <a:xfrm>
          <a:off x="3199327" y="162131"/>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Director</a:t>
          </a:r>
        </a:p>
      </dsp:txBody>
      <dsp:txXfrm>
        <a:off x="3199327" y="162131"/>
        <a:ext cx="764906" cy="382453"/>
      </dsp:txXfrm>
    </dsp:sp>
    <dsp:sp modelId="{2B4D1264-B667-4829-BE41-ADB8D556D398}">
      <dsp:nvSpPr>
        <dsp:cNvPr id="0" name=""/>
        <dsp:cNvSpPr/>
      </dsp:nvSpPr>
      <dsp:spPr>
        <a:xfrm>
          <a:off x="1390368" y="706821"/>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General Manager</a:t>
          </a:r>
        </a:p>
      </dsp:txBody>
      <dsp:txXfrm>
        <a:off x="1390368" y="706821"/>
        <a:ext cx="764906" cy="382453"/>
      </dsp:txXfrm>
    </dsp:sp>
    <dsp:sp modelId="{D339CF03-D37E-472A-81CA-A7E73E025BD5}">
      <dsp:nvSpPr>
        <dsp:cNvPr id="0" name=""/>
        <dsp:cNvSpPr/>
      </dsp:nvSpPr>
      <dsp:spPr>
        <a:xfrm>
          <a:off x="2062" y="1249905"/>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IT</a:t>
          </a:r>
        </a:p>
      </dsp:txBody>
      <dsp:txXfrm>
        <a:off x="2062" y="1249905"/>
        <a:ext cx="764906" cy="382453"/>
      </dsp:txXfrm>
    </dsp:sp>
    <dsp:sp modelId="{BA0337C6-A6D4-4BDF-A4D1-D856FA6E6BA0}">
      <dsp:nvSpPr>
        <dsp:cNvPr id="0" name=""/>
        <dsp:cNvSpPr/>
      </dsp:nvSpPr>
      <dsp:spPr>
        <a:xfrm>
          <a:off x="1138829" y="1259505"/>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HR</a:t>
          </a:r>
        </a:p>
      </dsp:txBody>
      <dsp:txXfrm>
        <a:off x="1138829" y="1259505"/>
        <a:ext cx="764906" cy="382453"/>
      </dsp:txXfrm>
    </dsp:sp>
    <dsp:sp modelId="{1CB3B536-F0FE-4B3A-A7C6-C78DDC4A7D42}">
      <dsp:nvSpPr>
        <dsp:cNvPr id="0" name=""/>
        <dsp:cNvSpPr/>
      </dsp:nvSpPr>
      <dsp:spPr>
        <a:xfrm>
          <a:off x="2250406" y="1240306"/>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Project Manager</a:t>
          </a:r>
        </a:p>
      </dsp:txBody>
      <dsp:txXfrm>
        <a:off x="2250406" y="1240306"/>
        <a:ext cx="764906" cy="382453"/>
      </dsp:txXfrm>
    </dsp:sp>
    <dsp:sp modelId="{9A92C526-F742-46D4-8A44-5092EC1AFD21}">
      <dsp:nvSpPr>
        <dsp:cNvPr id="0" name=""/>
        <dsp:cNvSpPr/>
      </dsp:nvSpPr>
      <dsp:spPr>
        <a:xfrm>
          <a:off x="927600" y="1792989"/>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Food Department</a:t>
          </a:r>
        </a:p>
      </dsp:txBody>
      <dsp:txXfrm>
        <a:off x="927600" y="1792989"/>
        <a:ext cx="764906" cy="382453"/>
      </dsp:txXfrm>
    </dsp:sp>
    <dsp:sp modelId="{87CA311D-D102-4F5C-99DE-031375628A0E}">
      <dsp:nvSpPr>
        <dsp:cNvPr id="0" name=""/>
        <dsp:cNvSpPr/>
      </dsp:nvSpPr>
      <dsp:spPr>
        <a:xfrm>
          <a:off x="1118826" y="2336073"/>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Kitchen Staff</a:t>
          </a:r>
        </a:p>
      </dsp:txBody>
      <dsp:txXfrm>
        <a:off x="1118826" y="2336073"/>
        <a:ext cx="764906" cy="382453"/>
      </dsp:txXfrm>
    </dsp:sp>
    <dsp:sp modelId="{C2138788-A9FB-490E-A23A-9B3832E15083}">
      <dsp:nvSpPr>
        <dsp:cNvPr id="0" name=""/>
        <dsp:cNvSpPr/>
      </dsp:nvSpPr>
      <dsp:spPr>
        <a:xfrm>
          <a:off x="1853137" y="1792989"/>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Supervisors</a:t>
          </a:r>
        </a:p>
      </dsp:txBody>
      <dsp:txXfrm>
        <a:off x="1853137" y="1792989"/>
        <a:ext cx="764906" cy="382453"/>
      </dsp:txXfrm>
    </dsp:sp>
    <dsp:sp modelId="{87DEE913-AA54-42F6-8296-13D7D76B5786}">
      <dsp:nvSpPr>
        <dsp:cNvPr id="0" name=""/>
        <dsp:cNvSpPr/>
      </dsp:nvSpPr>
      <dsp:spPr>
        <a:xfrm>
          <a:off x="2044363" y="2336073"/>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Hotel staff</a:t>
          </a:r>
        </a:p>
      </dsp:txBody>
      <dsp:txXfrm>
        <a:off x="2044363" y="2336073"/>
        <a:ext cx="764906" cy="382453"/>
      </dsp:txXfrm>
    </dsp:sp>
    <dsp:sp modelId="{1B7C0E21-8498-4A82-A046-EA88BC4132C8}">
      <dsp:nvSpPr>
        <dsp:cNvPr id="0" name=""/>
        <dsp:cNvSpPr/>
      </dsp:nvSpPr>
      <dsp:spPr>
        <a:xfrm>
          <a:off x="2778674" y="1792989"/>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 Managers</a:t>
          </a:r>
        </a:p>
      </dsp:txBody>
      <dsp:txXfrm>
        <a:off x="2778674" y="1792989"/>
        <a:ext cx="764906" cy="382453"/>
      </dsp:txXfrm>
    </dsp:sp>
    <dsp:sp modelId="{DD47E0CE-B4AD-486D-A036-1A257F181E67}">
      <dsp:nvSpPr>
        <dsp:cNvPr id="0" name=""/>
        <dsp:cNvSpPr/>
      </dsp:nvSpPr>
      <dsp:spPr>
        <a:xfrm>
          <a:off x="3498773" y="1249905"/>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Contract Manager</a:t>
          </a:r>
        </a:p>
      </dsp:txBody>
      <dsp:txXfrm>
        <a:off x="3498773" y="1249905"/>
        <a:ext cx="764906" cy="382453"/>
      </dsp:txXfrm>
    </dsp:sp>
    <dsp:sp modelId="{5AA65F7C-DF01-4B76-A413-DFF0C41EB11D}">
      <dsp:nvSpPr>
        <dsp:cNvPr id="0" name=""/>
        <dsp:cNvSpPr/>
      </dsp:nvSpPr>
      <dsp:spPr>
        <a:xfrm>
          <a:off x="2966818" y="2343236"/>
          <a:ext cx="764906" cy="382453"/>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 Restaurant Staff</a:t>
          </a:r>
        </a:p>
      </dsp:txBody>
      <dsp:txXfrm>
        <a:off x="2966818" y="2343236"/>
        <a:ext cx="764906" cy="38245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6644C-B27F-4D8F-8742-26675EC63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26</Pages>
  <Words>4703</Words>
  <Characters>26810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 Malik</dc:creator>
  <cp:keywords/>
  <dc:description/>
  <cp:lastModifiedBy>Eisha Aiman Chaudary</cp:lastModifiedBy>
  <cp:revision>2</cp:revision>
  <dcterms:created xsi:type="dcterms:W3CDTF">2026-05-19T11:31:00Z</dcterms:created>
  <dcterms:modified xsi:type="dcterms:W3CDTF">2026-05-19T11:31:00Z</dcterms:modified>
</cp:coreProperties>
</file>