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ES"/>
        </w:rPr>
      </w:pPr>
      <w:r w:rsidRPr="009D57F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ES"/>
        </w:rPr>
        <w:t>CSS </w:t>
      </w:r>
      <w:proofErr w:type="gramStart"/>
      <w:r w:rsidRPr="009D57F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ES"/>
        </w:rPr>
        <w:t>Cómo ...</w:t>
      </w:r>
      <w:proofErr w:type="gramEnd"/>
    </w:p>
    <w:p w:rsidR="009D57F6" w:rsidRPr="009D57F6" w:rsidRDefault="009D57F6" w:rsidP="009D57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0" o:hralign="center" o:hrstd="t" o:hrnoshade="t" o:hr="t" fillcolor="black" stroked="f"/>
        </w:pic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Cuando un navegador lee una hoja de estilo, formateará el documento HTML de acuerdo con la información en la hoja de estilo.</w:t>
      </w:r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0" o:hralign="center" o:hrstd="t" o:hrnoshade="t" o:hr="t" fillcolor="black" stroked="f"/>
        </w:pict>
      </w:r>
    </w:p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Tres maneras de insertar CSS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Hay tres formas de insertar una hoja de estilo:</w:t>
      </w:r>
    </w:p>
    <w:p w:rsidR="009D57F6" w:rsidRPr="009D57F6" w:rsidRDefault="009D57F6" w:rsidP="009D5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Hoja de estilo externa</w:t>
      </w:r>
    </w:p>
    <w:p w:rsidR="009D57F6" w:rsidRPr="009D57F6" w:rsidRDefault="009D57F6" w:rsidP="009D5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Hoja de estilo interno</w:t>
      </w:r>
    </w:p>
    <w:p w:rsidR="009D57F6" w:rsidRPr="009D57F6" w:rsidRDefault="009D57F6" w:rsidP="009D5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Estilo en </w:t>
      </w:r>
      <w:proofErr w:type="spell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linea</w:t>
      </w:r>
      <w:proofErr w:type="spellEnd"/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0" o:hralign="center" o:hrstd="t" o:hrnoshade="t" o:hr="t" fillcolor="black" stroked="f"/>
        </w:pict>
      </w:r>
    </w:p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Hoja de estilo externa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Con una hoja de estilo externa, puede cambiar el aspecto de un sitio web completo cambiando solo un archivo.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Cada página debe incluir una referencia al archivo de la hoja de estilo externa dentro del elemento &lt;link&gt;. El elemento &lt;link&gt; va dentro de la sección &lt;head&gt;:</w:t>
      </w:r>
    </w:p>
    <w:p w:rsidR="009D57F6" w:rsidRPr="009D57F6" w:rsidRDefault="009D57F6" w:rsidP="009D57F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9D57F6" w:rsidRPr="009D57F6" w:rsidRDefault="009D57F6" w:rsidP="009D57F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&lt;</w:t>
      </w:r>
      <w:proofErr w:type="gramStart"/>
      <w:r w:rsidRPr="009D57F6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head</w:t>
      </w:r>
      <w:proofErr w:type="gramEnd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link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rel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="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stylesheet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"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type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="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text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/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css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"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href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="mystyle.css"&gt;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/head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&gt;</w:t>
      </w:r>
    </w:p>
    <w:p w:rsidR="009D57F6" w:rsidRPr="009D57F6" w:rsidRDefault="009D57F6" w:rsidP="009D57F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Una hoja de estilo externa se puede escribir en cualquier editor de texto. El archivo no debe contener ninguna etiqueta </w:t>
      </w:r>
      <w:proofErr w:type="spell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html</w:t>
      </w:r>
      <w:proofErr w:type="spellEnd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. El archivo de la hoja de estilo debe guardarse con una extensión .</w:t>
      </w:r>
      <w:proofErr w:type="spell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css</w:t>
      </w:r>
      <w:proofErr w:type="spellEnd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.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Aquí es cómo se ve el "mystyle.css":</w:t>
      </w:r>
    </w:p>
    <w:p w:rsidR="009D57F6" w:rsidRPr="009D57F6" w:rsidRDefault="009D57F6" w:rsidP="009D57F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proofErr w:type="gramStart"/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body</w:t>
      </w:r>
      <w:proofErr w:type="gramEnd"/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background-color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lightblue</w:t>
      </w:r>
      <w:proofErr w:type="spellEnd"/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lastRenderedPageBreak/>
        <w:t>}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  <w:t>h1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navy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margin-left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20px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}</w:t>
      </w:r>
    </w:p>
    <w:p w:rsidR="009D57F6" w:rsidRPr="009D57F6" w:rsidRDefault="009D57F6" w:rsidP="009D57F6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Nota:</w:t>
      </w: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No agregue un espacio entre el valor de la propiedad y la unidad (como por ejemplo </w:t>
      </w:r>
      <w:proofErr w:type="spellStart"/>
      <w:r w:rsidRPr="009D57F6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s-ES"/>
        </w:rPr>
        <w:t>margin-left</w:t>
      </w:r>
      <w:proofErr w:type="spellEnd"/>
      <w:r w:rsidRPr="009D57F6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s-ES"/>
        </w:rPr>
        <w:t xml:space="preserve">: 20 </w:t>
      </w:r>
      <w:proofErr w:type="spellStart"/>
      <w:r w:rsidRPr="009D57F6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s-ES"/>
        </w:rPr>
        <w:t>px</w:t>
      </w:r>
      <w:proofErr w:type="spellEnd"/>
      <w:r w:rsidRPr="009D57F6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s-ES"/>
        </w:rPr>
        <w:t>;</w:t>
      </w: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). La forma correcta </w:t>
      </w:r>
      <w:proofErr w:type="spell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es</w:t>
      </w:r>
      <w:proofErr w:type="gram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:</w:t>
      </w:r>
      <w:r w:rsidRPr="009D57F6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s-ES"/>
        </w:rPr>
        <w:t>margin</w:t>
      </w:r>
      <w:proofErr w:type="gramEnd"/>
      <w:r w:rsidRPr="009D57F6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s-ES"/>
        </w:rPr>
        <w:t>-left</w:t>
      </w:r>
      <w:proofErr w:type="spellEnd"/>
      <w:r w:rsidRPr="009D57F6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s-ES"/>
        </w:rPr>
        <w:t>: 20px;</w:t>
      </w:r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0" o:hralign="center" o:hrstd="t" o:hrnoshade="t" o:hr="t" fillcolor="black" stroked="f"/>
        </w:pict>
      </w:r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0" o:hralign="center" o:hrstd="t" o:hrnoshade="t" o:hr="t" fillcolor="black" stroked="f"/>
        </w:pict>
      </w:r>
    </w:p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Hoja de estilo interna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Se puede utilizar una hoja de estilo interna si una sola página tiene un estilo único.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estilos internos se definen dentro del elemento &lt;</w:t>
      </w:r>
      <w:proofErr w:type="spell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style</w:t>
      </w:r>
      <w:proofErr w:type="spellEnd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&gt;, dentro de la sección &lt;head&gt; de una página HTML:</w:t>
      </w:r>
    </w:p>
    <w:p w:rsidR="009D57F6" w:rsidRPr="009D57F6" w:rsidRDefault="009D57F6" w:rsidP="009D57F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</w:pPr>
      <w:proofErr w:type="spellStart"/>
      <w:r w:rsidRPr="009D57F6"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  <w:t>Ejemplo</w:t>
      </w:r>
      <w:proofErr w:type="spellEnd"/>
    </w:p>
    <w:p w:rsidR="009D57F6" w:rsidRPr="009D57F6" w:rsidRDefault="009D57F6" w:rsidP="009D57F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proofErr w:type="gramStart"/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head</w:t>
      </w:r>
      <w:proofErr w:type="gram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style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  <w:t>body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background-color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linen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}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  <w:t>h1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maroon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margin-left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40px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}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 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/style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/head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</w:p>
    <w:p w:rsidR="009D57F6" w:rsidRPr="009D57F6" w:rsidRDefault="009D57F6" w:rsidP="009D57F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0" o:hralign="center" o:hrstd="t" o:hrnoshade="t" o:hr="t" fillcolor="black" stroked="f"/>
        </w:pict>
      </w:r>
    </w:p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 xml:space="preserve">Estilos en </w:t>
      </w:r>
      <w:proofErr w:type="spellStart"/>
      <w:r w:rsidRPr="009D57F6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linea</w:t>
      </w:r>
      <w:proofErr w:type="spellEnd"/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Se puede usar un estilo en línea para aplicar un estilo único para un solo elemento.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lastRenderedPageBreak/>
        <w:t>Para usar estilos en línea, agregue el atributo de estilo al elemento relevante. El atributo de estilo puede contener cualquier propiedad CSS.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El siguiente ejemplo muestra cómo cambiar el color y el margen izquierdo de un elemento &lt;h1&gt;:</w:t>
      </w:r>
    </w:p>
    <w:p w:rsidR="009D57F6" w:rsidRPr="009D57F6" w:rsidRDefault="009D57F6" w:rsidP="009D57F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</w:pPr>
      <w:proofErr w:type="spellStart"/>
      <w:r w:rsidRPr="009D57F6"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  <w:t>Ejemplo</w:t>
      </w:r>
      <w:proofErr w:type="spellEnd"/>
    </w:p>
    <w:p w:rsidR="009D57F6" w:rsidRPr="009D57F6" w:rsidRDefault="009D57F6" w:rsidP="009D57F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h1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style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="color</w:t>
      </w:r>
      <w:proofErr w:type="gramStart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:blue</w:t>
      </w:r>
      <w:proofErr w:type="gram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;margin-left:30px;"&gt;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This is a heading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/h1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</w:p>
    <w:p w:rsidR="009D57F6" w:rsidRPr="009D57F6" w:rsidRDefault="009D57F6" w:rsidP="009D57F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:rsidR="009D57F6" w:rsidRPr="009D57F6" w:rsidRDefault="009D57F6" w:rsidP="009D57F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Consejo:</w:t>
      </w: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Un estilo en línea pierde muchas de las ventajas de una hoja de estilo (al mezclar contenido con la presentación). Utilice este método con moderación.</w:t>
      </w:r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0" o:hralign="center" o:hrstd="t" o:hrnoshade="t" o:hr="t" fillcolor="black" stroked="f"/>
        </w:pict>
      </w:r>
    </w:p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Hojas de estilo múltiple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Si se han definido algunas propiedades para el mismo selector (elemento) en diferentes hojas de estilo, se utilizará el valor de la última hoja de estilo de lectura. </w:t>
      </w:r>
    </w:p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Supongamos que una hoja de estilo externa tiene el siguiente estilo para el elemento &lt;h1&gt;:</w:t>
      </w:r>
    </w:p>
    <w:p w:rsidR="009D57F6" w:rsidRPr="009D57F6" w:rsidRDefault="009D57F6" w:rsidP="009D57F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9D57F6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h1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navy</w:t>
      </w:r>
      <w:proofErr w:type="spellEnd"/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gram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luego</w:t>
      </w:r>
      <w:proofErr w:type="gramEnd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, suponga que una hoja de estilo interna también tiene el siguiente estilo para el elemento &lt;h1&gt;:</w:t>
      </w:r>
    </w:p>
    <w:p w:rsidR="009D57F6" w:rsidRPr="009D57F6" w:rsidRDefault="009D57F6" w:rsidP="009D57F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9D57F6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h1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orange</w:t>
      </w:r>
      <w:proofErr w:type="spellEnd"/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    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Si el estilo interno se define después del enlace a la hoja de estilo externa, los elementos &lt;h1&gt; serán "naranja":</w:t>
      </w:r>
    </w:p>
    <w:p w:rsidR="009D57F6" w:rsidRPr="009D57F6" w:rsidRDefault="009D57F6" w:rsidP="009D57F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9D57F6" w:rsidRPr="009D57F6" w:rsidRDefault="009D57F6" w:rsidP="009D57F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proofErr w:type="gramStart"/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head</w:t>
      </w:r>
      <w:proofErr w:type="gram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link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rel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="stylesheet"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type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="text/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css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"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href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="mystyle.css"&gt;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style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lastRenderedPageBreak/>
        <w:t>h1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orange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}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/style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/head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</w:p>
    <w:p w:rsidR="009D57F6" w:rsidRPr="009D57F6" w:rsidRDefault="009D57F6" w:rsidP="009D57F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Sin embargo, si el estilo interno se define antes del enlace a la hoja de estilo externa, los elementos &lt;h1&gt; serán "</w:t>
      </w:r>
      <w:proofErr w:type="spellStart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navy</w:t>
      </w:r>
      <w:proofErr w:type="spellEnd"/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":</w:t>
      </w:r>
    </w:p>
    <w:p w:rsidR="009D57F6" w:rsidRPr="009D57F6" w:rsidRDefault="009D57F6" w:rsidP="009D57F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</w:pPr>
      <w:proofErr w:type="spellStart"/>
      <w:r w:rsidRPr="009D57F6"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  <w:t>Ejemplo</w:t>
      </w:r>
      <w:proofErr w:type="spellEnd"/>
    </w:p>
    <w:p w:rsidR="009D57F6" w:rsidRPr="009D57F6" w:rsidRDefault="009D57F6" w:rsidP="009D57F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proofErr w:type="gramStart"/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head</w:t>
      </w:r>
      <w:proofErr w:type="gram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style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  <w:t>h1 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{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color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orange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}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/style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link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rel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="stylesheet"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type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="text/</w:t>
      </w:r>
      <w:proofErr w:type="spellStart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css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"</w:t>
      </w:r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</w:t>
      </w:r>
      <w:proofErr w:type="spellStart"/>
      <w:r w:rsidRPr="009D57F6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href</w:t>
      </w:r>
      <w:proofErr w:type="spellEnd"/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="mystyle.css"&gt;</w:t>
      </w:r>
      <w:r w:rsidRPr="009D57F6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br/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9D57F6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/head</w:t>
      </w:r>
      <w:r w:rsidRPr="009D57F6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</w:p>
    <w:p w:rsidR="009D57F6" w:rsidRPr="009D57F6" w:rsidRDefault="009D57F6" w:rsidP="009D57F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bookmarkStart w:id="0" w:name="_GoBack"/>
      <w:bookmarkEnd w:id="0"/>
    </w:p>
    <w:p w:rsidR="009D57F6" w:rsidRPr="009D57F6" w:rsidRDefault="009D57F6" w:rsidP="009D57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7F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0" o:hralign="center" o:hrstd="t" o:hrnoshade="t" o:hr="t" fillcolor="black" stroked="f"/>
        </w:pict>
      </w:r>
    </w:p>
    <w:p w:rsidR="009D57F6" w:rsidRPr="009D57F6" w:rsidRDefault="009D57F6" w:rsidP="009D57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9D57F6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Orden en cascada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¿Qué estilo se usará cuando hay más de un estilo especificado para un elemento HTML?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Todos los estilos en una página se "colocarán en cascada" en una nueva hoja de estilo "virtual" según las siguientes reglas, donde el número uno tiene la mayor prioridad:</w:t>
      </w:r>
    </w:p>
    <w:p w:rsidR="009D57F6" w:rsidRPr="009D57F6" w:rsidRDefault="009D57F6" w:rsidP="009D57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Estilo en línea (dentro de un elemento HTML)</w:t>
      </w:r>
    </w:p>
    <w:p w:rsidR="009D57F6" w:rsidRPr="009D57F6" w:rsidRDefault="009D57F6" w:rsidP="009D57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Hojas de estilo externas e internas (en la sección de cabeza)</w:t>
      </w:r>
    </w:p>
    <w:p w:rsidR="009D57F6" w:rsidRPr="009D57F6" w:rsidRDefault="009D57F6" w:rsidP="009D57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Navegador predeterminado</w:t>
      </w:r>
    </w:p>
    <w:p w:rsidR="009D57F6" w:rsidRPr="009D57F6" w:rsidRDefault="009D57F6" w:rsidP="009D57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D57F6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Por lo tanto, un estilo en línea tiene la prioridad más alta, y reemplazará los estilos externos e internos y los valores predeterminados del navegador.</w:t>
      </w:r>
    </w:p>
    <w:p w:rsidR="008709E6" w:rsidRDefault="008709E6"/>
    <w:sectPr w:rsidR="00870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6454"/>
    <w:multiLevelType w:val="multilevel"/>
    <w:tmpl w:val="84D8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8340A"/>
    <w:multiLevelType w:val="multilevel"/>
    <w:tmpl w:val="64C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F6"/>
    <w:rsid w:val="008709E6"/>
    <w:rsid w:val="009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5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D5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D5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7F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D57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D57F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colorh1">
    <w:name w:val="color_h1"/>
    <w:basedOn w:val="Fuentedeprrafopredeter"/>
    <w:rsid w:val="009D57F6"/>
  </w:style>
  <w:style w:type="character" w:styleId="Hipervnculo">
    <w:name w:val="Hyperlink"/>
    <w:basedOn w:val="Fuentedeprrafopredeter"/>
    <w:uiPriority w:val="99"/>
    <w:semiHidden/>
    <w:unhideWhenUsed/>
    <w:rsid w:val="009D57F6"/>
    <w:rPr>
      <w:color w:val="0000FF"/>
      <w:u w:val="single"/>
    </w:rPr>
  </w:style>
  <w:style w:type="paragraph" w:customStyle="1" w:styleId="intro">
    <w:name w:val="intro"/>
    <w:basedOn w:val="Normal"/>
    <w:rsid w:val="009D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D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D57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57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5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D5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D5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7F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D57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D57F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colorh1">
    <w:name w:val="color_h1"/>
    <w:basedOn w:val="Fuentedeprrafopredeter"/>
    <w:rsid w:val="009D57F6"/>
  </w:style>
  <w:style w:type="character" w:styleId="Hipervnculo">
    <w:name w:val="Hyperlink"/>
    <w:basedOn w:val="Fuentedeprrafopredeter"/>
    <w:uiPriority w:val="99"/>
    <w:semiHidden/>
    <w:unhideWhenUsed/>
    <w:rsid w:val="009D57F6"/>
    <w:rPr>
      <w:color w:val="0000FF"/>
      <w:u w:val="single"/>
    </w:rPr>
  </w:style>
  <w:style w:type="paragraph" w:customStyle="1" w:styleId="intro">
    <w:name w:val="intro"/>
    <w:basedOn w:val="Normal"/>
    <w:rsid w:val="009D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D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D57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5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271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06401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4907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238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782742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6197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728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49447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7812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Gavrila Arba</dc:creator>
  <cp:lastModifiedBy>Gavrila Arba</cp:lastModifiedBy>
  <cp:revision>1</cp:revision>
  <dcterms:created xsi:type="dcterms:W3CDTF">2018-11-07T18:07:00Z</dcterms:created>
  <dcterms:modified xsi:type="dcterms:W3CDTF">2018-11-07T18:09:00Z</dcterms:modified>
</cp:coreProperties>
</file>