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Munkalap a tudományos (online) információforrások értékeléséhez  </w:t>
      </w:r>
    </w:p>
    <w:p w:rsidR="00000000" w:rsidDel="00000000" w:rsidP="00000000" w:rsidRDefault="00000000" w:rsidRPr="00000000" w14:paraId="00000002">
      <w:pPr>
        <w:spacing w:after="1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Csoport száma: </w:t>
      </w:r>
    </w:p>
    <w:p w:rsidR="00000000" w:rsidDel="00000000" w:rsidP="00000000" w:rsidRDefault="00000000" w:rsidRPr="00000000" w14:paraId="00000003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Kedves Diák!</w:t>
      </w:r>
    </w:p>
    <w:p w:rsidR="00000000" w:rsidDel="00000000" w:rsidP="00000000" w:rsidRDefault="00000000" w:rsidRPr="00000000" w14:paraId="00000005">
      <w:pPr>
        <w:spacing w:after="120" w:line="240" w:lineRule="auto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tanárok előadását követően tekintsd meg az alábbiakban az </w:t>
      </w:r>
      <w:r w:rsidDel="00000000" w:rsidR="00000000" w:rsidRPr="00000000">
        <w:rPr>
          <w:b w:val="1"/>
          <w:sz w:val="22"/>
          <w:szCs w:val="22"/>
          <w:rtl w:val="0"/>
        </w:rPr>
        <w:t xml:space="preserve">információforrások értékelésére vonatkozó részletes mátrixot (1. táblázat)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Egy információforrás akkor lesz nagy megbízhatóságú, azaz nagyon megbízható, ha az összes kritériumban az első oszlopban szerepel.</w:t>
      </w:r>
    </w:p>
    <w:p w:rsidR="00000000" w:rsidDel="00000000" w:rsidP="00000000" w:rsidRDefault="00000000" w:rsidRPr="00000000" w14:paraId="00000007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Egy információforrás akkor lesz alacsony megbízhatóságú, azaz megbízhatatlan, ha minden kritériumban a harmadik oszlopban szerepel.</w:t>
      </w:r>
    </w:p>
    <w:p w:rsidR="00000000" w:rsidDel="00000000" w:rsidP="00000000" w:rsidRDefault="00000000" w:rsidRPr="00000000" w14:paraId="00000008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Minden más eredmény az információs oldalt a megbízhatóság középszintű rangsorába helyezi.</w:t>
      </w:r>
    </w:p>
    <w:p w:rsidR="00000000" w:rsidDel="00000000" w:rsidP="00000000" w:rsidRDefault="00000000" w:rsidRPr="00000000" w14:paraId="00000009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</w:t>
      </w:r>
      <w:r w:rsidDel="00000000" w:rsidR="00000000" w:rsidRPr="00000000">
        <w:rPr>
          <w:b w:val="1"/>
          <w:sz w:val="22"/>
          <w:szCs w:val="22"/>
          <w:rtl w:val="0"/>
        </w:rPr>
        <w:t xml:space="preserve">2. táblázat</w:t>
      </w:r>
      <w:r w:rsidDel="00000000" w:rsidR="00000000" w:rsidRPr="00000000">
        <w:rPr>
          <w:sz w:val="22"/>
          <w:szCs w:val="22"/>
          <w:rtl w:val="0"/>
        </w:rPr>
        <w:t xml:space="preserve"> 4 különböző információforrás linkjeit tartalmazza - miután minden forrást figyelmesen elolvastál, a 3. táblázat segítségével jegyezd fel, hogyan értékeled ezeket a forrásokat.</w:t>
      </w:r>
    </w:p>
    <w:p w:rsidR="00000000" w:rsidDel="00000000" w:rsidP="00000000" w:rsidRDefault="00000000" w:rsidRPr="00000000" w14:paraId="0000000A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Jelöld meg minden egyes információforrás esetében a megbízhatósági szintet a </w:t>
      </w:r>
      <w:r w:rsidDel="00000000" w:rsidR="00000000" w:rsidRPr="00000000">
        <w:rPr>
          <w:b w:val="1"/>
          <w:sz w:val="22"/>
          <w:szCs w:val="22"/>
          <w:rtl w:val="0"/>
        </w:rPr>
        <w:t xml:space="preserve">3. táblázatban</w:t>
      </w:r>
      <w:r w:rsidDel="00000000" w:rsidR="00000000" w:rsidRPr="00000000">
        <w:rPr>
          <w:sz w:val="22"/>
          <w:szCs w:val="22"/>
          <w:rtl w:val="0"/>
        </w:rPr>
        <w:t xml:space="preserve"> az alábbiak szerint:</w:t>
      </w:r>
    </w:p>
    <w:p w:rsidR="00000000" w:rsidDel="00000000" w:rsidP="00000000" w:rsidRDefault="00000000" w:rsidRPr="00000000" w14:paraId="0000000B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 nagymértékben megfelel a kritériumnak, akkor írd ezt: (++)</w:t>
      </w:r>
    </w:p>
    <w:p w:rsidR="00000000" w:rsidDel="00000000" w:rsidP="00000000" w:rsidRDefault="00000000" w:rsidRPr="00000000" w14:paraId="0000000C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 kissé megfelel a kritériumnak, akkor írd ezt: (+)</w:t>
      </w:r>
    </w:p>
    <w:p w:rsidR="00000000" w:rsidDel="00000000" w:rsidP="00000000" w:rsidRDefault="00000000" w:rsidRPr="00000000" w14:paraId="0000000D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 nem jelenik meg: (-) </w:t>
      </w:r>
    </w:p>
    <w:p w:rsidR="00000000" w:rsidDel="00000000" w:rsidP="00000000" w:rsidRDefault="00000000" w:rsidRPr="00000000" w14:paraId="0000000E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120"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120"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120"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120"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120"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táblázat - az információforrások értékelésének mátrixa</w:t>
      </w:r>
    </w:p>
    <w:p w:rsidR="00000000" w:rsidDel="00000000" w:rsidP="00000000" w:rsidRDefault="00000000" w:rsidRPr="00000000" w14:paraId="0000001C">
      <w:pPr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0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0"/>
        <w:gridCol w:w="2459"/>
        <w:gridCol w:w="2267"/>
        <w:gridCol w:w="2553"/>
        <w:tblGridChange w:id="0">
          <w:tblGrid>
            <w:gridCol w:w="1930"/>
            <w:gridCol w:w="2459"/>
            <w:gridCol w:w="2267"/>
            <w:gridCol w:w="2553"/>
          </w:tblGrid>
        </w:tblGridChange>
      </w:tblGrid>
      <w:tr>
        <w:trPr>
          <w:cantSplit w:val="0"/>
          <w:trHeight w:val="409" w:hRule="atLeast"/>
          <w:tblHeader w:val="0"/>
        </w:trPr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Kritérium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 kritérium megjelenésének mértéke az információs részben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nagymértékben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Kissé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Nem jelenik meg</w:t>
            </w:r>
          </w:p>
        </w:tc>
      </w:tr>
      <w:tr>
        <w:trPr>
          <w:cantSplit w:val="0"/>
          <w:trHeight w:val="197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Autentikusság - szerző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 szerző a téma szakértője, vagy a szakterületen jól ismert testület képviselője, vagy a szakterület szakértőinek véleményére támaszkodik, és idézi szavaikat.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 szerző nem ismert vagy nem tudható, hogy milyen mértékben ismeri a területet, vagy olyan interjúalanyok nyilatkozatain alapul, akik nem jártasak a témában.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 szerző nem foglalkozik a kérdéses témával, és az írásból nem derül ki, hogy a terület szakértőit megkérdezték-e az íráshoz.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Autentikusság - közzétevő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 forrás, ahol az információt közzéteszik, a szakterület egy jól ismert szerve, egy ismert újság vagy egy ismert könyvkiadó.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 forrás, ahol az információt közzéteszik, ismeretlen, vagy nem ismert, hogy milyen mértékben kapcsolódik az adott területhez.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 forrás, ahol az információt közzéteszik, ismeretlen, vagy nem tartozik az adott területhez.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Objektivitás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Az információ közzétevőjének nem érdeke, hogy hamis adatokat jelenítsen meg. Elismert, vagy olyan objektív kutatóintézet vagy közintézmény tulajdona, amelynek nincs kereskedelmi érdeke a témában. A tények és a vélemények nem keverednek.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Az információ közzétevőjének objektivitása ismeretlen. Néha a tények és a vélemények keverednek. 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Az információ nem objektív. Valószínű, hogy a közzétevőnek érdekében áll az adatok elrejtése vagy felfedése. Az író úgy fejezi ki álláspontjait, mintha azok működőképesek lennének.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Aktuális\frissített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Az információk nagyon frissek. A hírek esetében az írás dátuma és a bejelentett esemény dátuma között összefüggés van, frissített linkek láthatók.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Az információ meglehetősen elavult. Tekintettel arra a témára, amelyről a szakasz szól, a közzététel óta újítások történhettek.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Az információ elavult, vagy a megírás dátuma ismeretlen. A szóban forgó tématerületen a megjelenés óta valószínűleg történtek újítások.</w:t>
            </w:r>
          </w:p>
        </w:tc>
      </w:tr>
    </w:tbl>
    <w:p w:rsidR="00000000" w:rsidDel="00000000" w:rsidP="00000000" w:rsidRDefault="00000000" w:rsidRPr="00000000" w14:paraId="0000003C">
      <w:pPr>
        <w:spacing w:after="120"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táblázat Információforrások a tojásról </w:t>
      </w:r>
      <w:r w:rsidDel="00000000" w:rsidR="00000000" w:rsidRPr="00000000">
        <w:rPr>
          <w:rtl w:val="0"/>
        </w:rPr>
      </w:r>
    </w:p>
    <w:tbl>
      <w:tblPr>
        <w:tblStyle w:val="Table2"/>
        <w:tblW w:w="9474.348798976156" w:type="dxa"/>
        <w:jc w:val="left"/>
        <w:tblInd w:w="-341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0"/>
        <w:gridCol w:w="3660"/>
        <w:gridCol w:w="1404.3487989761568"/>
        <w:tblGridChange w:id="0">
          <w:tblGrid>
            <w:gridCol w:w="4410"/>
            <w:gridCol w:w="3660"/>
            <w:gridCol w:w="1404.34879897615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Link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F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Forrás száma:</w:t>
            </w:r>
          </w:p>
        </w:tc>
      </w:tr>
      <w:tr>
        <w:trPr>
          <w:cantSplit w:val="0"/>
          <w:trHeight w:val="57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</w:rPr>
              <w:drawing>
                <wp:inline distB="114300" distT="114300" distL="114300" distR="114300">
                  <wp:extent cx="1595438" cy="1539033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9976" l="9019" r="10195" t="120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38" cy="15390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color w:val="333333"/>
                  <w:sz w:val="22"/>
                  <w:szCs w:val="22"/>
                  <w:rtl w:val="0"/>
                </w:rPr>
                <w:t xml:space="preserve">https://www.health.harvard.edu/staying-healthy/how-many-eggs-can-i-safely-eat</w:t>
              </w:r>
            </w:hyperlink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1. forrás: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6.260579427084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</w:rPr>
              <w:drawing>
                <wp:inline distB="114300" distT="114300" distL="114300" distR="114300">
                  <wp:extent cx="1559537" cy="1577060"/>
                  <wp:effectExtent b="0" l="0" r="0" t="0"/>
                  <wp:docPr id="1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8595" l="9285" r="10000" t="9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537" cy="15770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>
                <w:color w:val="333333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color w:val="333333"/>
                  <w:sz w:val="22"/>
                  <w:szCs w:val="22"/>
                  <w:rtl w:val="0"/>
                </w:rPr>
                <w:t xml:space="preserve">https://www.heart.org/en/news/2018/08/15/are-eggs-good-for-you-or-not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2. forrás: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tabs>
                <w:tab w:val="left" w:pos="1140"/>
              </w:tabs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</w:rPr>
              <w:drawing>
                <wp:inline distB="114300" distT="114300" distL="114300" distR="114300">
                  <wp:extent cx="1639549" cy="1630491"/>
                  <wp:effectExtent b="0" l="0" r="0" t="0"/>
                  <wp:docPr id="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8768" l="7857" r="9283" t="87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549" cy="16304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pos="1140"/>
              </w:tabs>
              <w:spacing w:after="0" w:line="240" w:lineRule="auto"/>
              <w:rPr>
                <w:color w:val="333333"/>
                <w:sz w:val="22"/>
                <w:szCs w:val="22"/>
              </w:rPr>
            </w:pPr>
            <w:hyperlink r:id="rId12">
              <w:r w:rsidDel="00000000" w:rsidR="00000000" w:rsidRPr="00000000">
                <w:rPr>
                  <w:color w:val="333333"/>
                  <w:sz w:val="22"/>
                  <w:szCs w:val="22"/>
                  <w:u w:val="single"/>
                  <w:rtl w:val="0"/>
                </w:rPr>
                <w:t xml:space="preserve">https://www.australianeggs.org.au/nutrition/health-benefits</w:t>
              </w:r>
            </w:hyperlink>
            <w:r w:rsidDel="00000000" w:rsidR="00000000" w:rsidRPr="00000000">
              <w:rPr>
                <w:color w:val="333333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tabs>
                <w:tab w:val="left" w:pos="1140"/>
              </w:tabs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3. forrás: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sz w:val="22"/>
                <w:szCs w:val="22"/>
              </w:rPr>
              <w:drawing>
                <wp:inline distB="114300" distT="114300" distL="114300" distR="114300">
                  <wp:extent cx="1558346" cy="1572577"/>
                  <wp:effectExtent b="0" l="0" r="0" t="0"/>
                  <wp:docPr id="1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10910" l="11428" r="10357" t="10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346" cy="15725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333333"/>
                <w:sz w:val="22"/>
                <w:szCs w:val="22"/>
                <w:u w:val="single"/>
              </w:rPr>
            </w:pPr>
            <w:hyperlink r:id="rId14">
              <w:r w:rsidDel="00000000" w:rsidR="00000000" w:rsidRPr="00000000">
                <w:rPr>
                  <w:color w:val="333333"/>
                  <w:sz w:val="22"/>
                  <w:szCs w:val="22"/>
                  <w:rtl w:val="0"/>
                </w:rPr>
                <w:t xml:space="preserve">https://www.healthline.com/nutrition/10-proven-health-benefits-of-eggs#section11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333333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4. forrás: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táblázat A források értékelése</w:t>
      </w:r>
    </w:p>
    <w:p w:rsidR="00000000" w:rsidDel="00000000" w:rsidP="00000000" w:rsidRDefault="00000000" w:rsidRPr="00000000" w14:paraId="00000051">
      <w:pPr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5"/>
        <w:gridCol w:w="1395"/>
        <w:gridCol w:w="1395"/>
        <w:gridCol w:w="1395"/>
        <w:gridCol w:w="1395"/>
        <w:tblGridChange w:id="0">
          <w:tblGrid>
            <w:gridCol w:w="3065"/>
            <w:gridCol w:w="1395"/>
            <w:gridCol w:w="1395"/>
            <w:gridCol w:w="1395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pos="2980"/>
              </w:tabs>
              <w:spacing w:after="0" w:line="360" w:lineRule="auto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1. forrás: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2. forrás: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3. forrás: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tabs>
                <w:tab w:val="left" w:pos="2980"/>
              </w:tabs>
              <w:spacing w:after="0" w:line="360" w:lineRule="auto"/>
              <w:jc w:val="center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4. forrás: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tabs>
                <w:tab w:val="left" w:pos="2980"/>
              </w:tabs>
              <w:spacing w:after="0"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Forrás neve és típusa (kormányzati szerv, újság, tudományos intézmény stb.)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pos="2980"/>
              </w:tabs>
              <w:spacing w:after="0"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 Autentikusság - szerző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Autentikusság - közzétevő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tabs>
                <w:tab w:val="left" w:pos="2980"/>
              </w:tabs>
              <w:spacing w:after="0"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Objektivitás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tabs>
                <w:tab w:val="left" w:pos="2980"/>
              </w:tabs>
              <w:spacing w:after="0" w:line="360" w:lineRule="auto"/>
              <w:rPr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rtl w:val="0"/>
              </w:rPr>
              <w:t xml:space="preserve">Aktuális\frissített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pos="2980"/>
              </w:tabs>
              <w:spacing w:after="0" w:line="360" w:lineRule="auto"/>
              <w:jc w:val="center"/>
              <w:rPr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line="240" w:lineRule="auto"/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8" w:w="11906" w:orient="portrait"/>
      <w:pgMar w:bottom="2410" w:top="2694" w:left="1440" w:right="1440" w:header="708" w:footer="4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4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2667000</wp:posOffset>
              </wp:positionH>
              <wp:positionV relativeFrom="paragraph">
                <wp:posOffset>9969500</wp:posOffset>
              </wp:positionV>
              <wp:extent cx="297815" cy="29781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25668" y="3659668"/>
                        <a:ext cx="240665" cy="240665"/>
                      </a:xfrm>
                      <a:prstGeom prst="ellipse">
                        <a:avLst/>
                      </a:prstGeom>
                      <a:solidFill>
                        <a:srgbClr val="00449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2667000</wp:posOffset>
              </wp:positionH>
              <wp:positionV relativeFrom="paragraph">
                <wp:posOffset>9969500</wp:posOffset>
              </wp:positionV>
              <wp:extent cx="297815" cy="297815"/>
              <wp:effectExtent b="0" l="0" r="0" t="0"/>
              <wp:wrapNone/>
              <wp:docPr id="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7815" cy="2978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2866390</wp:posOffset>
          </wp:positionH>
          <wp:positionV relativeFrom="paragraph">
            <wp:posOffset>0</wp:posOffset>
          </wp:positionV>
          <wp:extent cx="4318560" cy="4315320"/>
          <wp:effectExtent b="0" l="0" r="0" t="0"/>
          <wp:wrapNone/>
          <wp:docPr id="1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18560" cy="43153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bidi w:val="1"/>
      <w:spacing w:after="24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2312004" cy="523645"/>
          <wp:effectExtent b="0" l="0" r="0" t="0"/>
          <wp:docPr id="15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12004" cy="5236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95256</wp:posOffset>
          </wp:positionH>
          <wp:positionV relativeFrom="paragraph">
            <wp:posOffset>-36189</wp:posOffset>
          </wp:positionV>
          <wp:extent cx="1681480" cy="556260"/>
          <wp:effectExtent b="0" l="0" r="0" t="0"/>
          <wp:wrapSquare wrapText="bothSides" distB="0" distT="0" distL="114300" distR="114300"/>
          <wp:docPr descr="Logo&#10;&#10;Description automatically generated" id="10" name="image1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81480" cy="5562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333333"/>
        <w:lang w:val="hu-HU"/>
      </w:rPr>
    </w:rPrDefault>
    <w:pPrDefault>
      <w:pPr>
        <w:spacing w:after="24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960" w:lineRule="auto"/>
      <w:ind w:hanging="851"/>
    </w:pPr>
    <w:rPr>
      <w:b w:val="1"/>
      <w:color w:val="034ea2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600" w:lineRule="auto"/>
      <w:ind w:left="-709" w:right="1276" w:firstLine="709"/>
    </w:pPr>
    <w:rPr>
      <w:b w:val="1"/>
      <w:color w:val="034ea2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360" w:lineRule="auto"/>
    </w:pPr>
    <w:rPr>
      <w:color w:val="8484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136d9c"/>
      <w:sz w:val="22"/>
      <w:szCs w:val="22"/>
    </w:rPr>
  </w:style>
  <w:style w:type="paragraph" w:styleId="Title">
    <w:name w:val="Title"/>
    <w:basedOn w:val="Normal"/>
    <w:next w:val="Normal"/>
    <w:pPr>
      <w:spacing w:line="216" w:lineRule="auto"/>
    </w:pPr>
    <w:rPr>
      <w:color w:val="034ea2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960" w:lineRule="auto"/>
      <w:ind w:hanging="851"/>
    </w:pPr>
    <w:rPr>
      <w:b w:val="1"/>
      <w:color w:val="034ea2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600" w:lineRule="auto"/>
      <w:ind w:left="-709" w:right="1276" w:firstLine="709"/>
    </w:pPr>
    <w:rPr>
      <w:b w:val="1"/>
      <w:color w:val="034ea2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360" w:lineRule="auto"/>
    </w:pPr>
    <w:rPr>
      <w:color w:val="8484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136d9c"/>
      <w:sz w:val="22"/>
      <w:szCs w:val="22"/>
    </w:rPr>
  </w:style>
  <w:style w:type="paragraph" w:styleId="Title">
    <w:name w:val="Title"/>
    <w:basedOn w:val="Normal"/>
    <w:next w:val="Normal"/>
    <w:pPr>
      <w:spacing w:line="216" w:lineRule="auto"/>
    </w:pPr>
    <w:rPr>
      <w:color w:val="034ea2"/>
      <w:sz w:val="60"/>
      <w:szCs w:val="60"/>
    </w:rPr>
  </w:style>
  <w:style w:type="paragraph" w:styleId="Subtitle">
    <w:name w:val="Subtitle"/>
    <w:basedOn w:val="Normal"/>
    <w:next w:val="Normal"/>
    <w:pPr>
      <w:spacing w:after="60" w:before="480" w:lineRule="auto"/>
    </w:pPr>
    <w:rPr>
      <w:color w:val="6bb745"/>
      <w:sz w:val="28"/>
      <w:szCs w:val="28"/>
    </w:rPr>
  </w:style>
  <w:style w:type="table" w:styleId="Table1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before="480" w:lineRule="auto"/>
    </w:pPr>
    <w:rPr>
      <w:color w:val="6bb745"/>
      <w:sz w:val="28"/>
      <w:szCs w:val="28"/>
    </w:rPr>
  </w:style>
  <w:style w:type="table" w:styleId="Table1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00837f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www.heart.org/en/news/2018/08/15/are-eggs-good-for-you-or-not" TargetMode="External"/><Relationship Id="rId13" Type="http://schemas.openxmlformats.org/officeDocument/2006/relationships/image" Target="media/image8.png"/><Relationship Id="rId12" Type="http://schemas.openxmlformats.org/officeDocument/2006/relationships/hyperlink" Target="https://www.australianeggs.org.au/nutrition/health-benefi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hyperlink" Target="https://www.healthline.com/nutrition/10-proven-health-benefits-of-eggs#section11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www.health.harvard.edu/staying-healthy/how-many-eggs-can-i-safely-eat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HaG+fYxfWPA8U8U3UTHq0w7Efw==">AMUW2mXS8OfF36Lv9mdleyQGoeyxhxgLxN5l1Eu/r3aG8jx9bR9fC6pXJnzaZo3Nyx01ilqaDldW0tNAjw5nrMptGL/I3z+uWbl5hsSTJHPsj2pYNJPWVqY=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