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3A2D3" w14:textId="77777777" w:rsidR="005A06BB" w:rsidRPr="004A5767" w:rsidRDefault="005A06BB" w:rsidP="005A06BB">
      <w:pPr>
        <w:jc w:val="center"/>
        <w:rPr>
          <w:rFonts w:ascii="Calibri" w:eastAsia="Calibri" w:hAnsi="Calibri" w:cs="Times New Roman"/>
          <w:lang w:val="bg-BG"/>
        </w:rPr>
      </w:pPr>
      <w:r w:rsidRPr="004A5767">
        <w:rPr>
          <w:rFonts w:ascii="Times New Roman" w:eastAsia="Calibri" w:hAnsi="Times New Roman" w:cs="Times New Roman"/>
          <w:b/>
          <w:noProof/>
          <w:sz w:val="24"/>
          <w:szCs w:val="24"/>
          <w:lang w:val="bg-BG" w:eastAsia="bg-BG"/>
        </w:rPr>
        <w:drawing>
          <wp:inline distT="0" distB="0" distL="0" distR="0" wp14:anchorId="236C0867" wp14:editId="028B1A2F">
            <wp:extent cx="1320424" cy="1089660"/>
            <wp:effectExtent l="0" t="0" r="0" b="0"/>
            <wp:docPr id="2" name="Картина 2" descr="A picture containing text,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Картина 2" descr="A picture containing text, night sky&#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2965" cy="1100010"/>
                    </a:xfrm>
                    <a:prstGeom prst="rect">
                      <a:avLst/>
                    </a:prstGeom>
                    <a:noFill/>
                  </pic:spPr>
                </pic:pic>
              </a:graphicData>
            </a:graphic>
          </wp:inline>
        </w:drawing>
      </w:r>
    </w:p>
    <w:p w14:paraId="3F3A3D36" w14:textId="77777777" w:rsidR="005A06BB" w:rsidRPr="004A5767" w:rsidRDefault="005A06BB" w:rsidP="005A06BB">
      <w:pPr>
        <w:jc w:val="center"/>
        <w:rPr>
          <w:rFonts w:ascii="Times New Roman" w:eastAsia="Calibri" w:hAnsi="Times New Roman" w:cs="Times New Roman"/>
          <w:b/>
          <w:bCs/>
          <w:smallCaps/>
          <w:spacing w:val="5"/>
          <w:sz w:val="40"/>
          <w:szCs w:val="40"/>
          <w:lang w:val="bg-BG"/>
        </w:rPr>
      </w:pPr>
      <w:r w:rsidRPr="004A5767">
        <w:rPr>
          <w:rFonts w:ascii="Times New Roman" w:eastAsia="Calibri" w:hAnsi="Times New Roman" w:cs="Times New Roman"/>
          <w:b/>
          <w:bCs/>
          <w:smallCaps/>
          <w:spacing w:val="5"/>
          <w:sz w:val="40"/>
          <w:szCs w:val="40"/>
          <w:lang w:val="bg-BG"/>
        </w:rPr>
        <w:t>СОФИЙСКИ УНИВЕРСИТЕТ</w:t>
      </w:r>
    </w:p>
    <w:p w14:paraId="384B222D" w14:textId="77777777" w:rsidR="005A06BB" w:rsidRPr="004A5767" w:rsidRDefault="005A06BB" w:rsidP="005A06BB">
      <w:pPr>
        <w:jc w:val="center"/>
        <w:rPr>
          <w:rFonts w:ascii="Times New Roman" w:eastAsia="Calibri" w:hAnsi="Times New Roman" w:cs="Times New Roman"/>
          <w:b/>
          <w:bCs/>
          <w:smallCaps/>
          <w:spacing w:val="5"/>
          <w:sz w:val="40"/>
          <w:szCs w:val="40"/>
          <w:lang w:val="bg-BG"/>
        </w:rPr>
      </w:pPr>
      <w:r w:rsidRPr="004A5767">
        <w:rPr>
          <w:rFonts w:ascii="Times New Roman" w:eastAsia="Calibri" w:hAnsi="Times New Roman" w:cs="Times New Roman"/>
          <w:b/>
          <w:bCs/>
          <w:smallCaps/>
          <w:spacing w:val="5"/>
          <w:sz w:val="40"/>
          <w:szCs w:val="40"/>
          <w:lang w:val="bg-BG"/>
        </w:rPr>
        <w:t>‘’СВ. КЛИМЕНТ ОХРИДСКИ’’</w:t>
      </w:r>
    </w:p>
    <w:p w14:paraId="356ADEDB" w14:textId="77777777" w:rsidR="005A06BB" w:rsidRPr="004A5767" w:rsidRDefault="005A06BB" w:rsidP="005A06BB">
      <w:pPr>
        <w:rPr>
          <w:rFonts w:ascii="Times New Roman" w:eastAsia="Calibri" w:hAnsi="Times New Roman" w:cs="Times New Roman"/>
          <w:b/>
          <w:bCs/>
          <w:smallCaps/>
          <w:spacing w:val="5"/>
          <w:sz w:val="28"/>
          <w:szCs w:val="28"/>
          <w:lang w:val="bg-BG"/>
        </w:rPr>
      </w:pPr>
      <w:r w:rsidRPr="004A5767">
        <w:rPr>
          <w:rFonts w:ascii="Times New Roman" w:eastAsia="Calibri" w:hAnsi="Times New Roman" w:cs="Times New Roman"/>
          <w:b/>
          <w:bCs/>
          <w:smallCaps/>
          <w:spacing w:val="5"/>
          <w:sz w:val="28"/>
          <w:szCs w:val="28"/>
          <w:lang w:val="bg-BG"/>
        </w:rPr>
        <w:t xml:space="preserve"> </w:t>
      </w:r>
    </w:p>
    <w:p w14:paraId="5FF44E79" w14:textId="77777777" w:rsidR="005A06BB" w:rsidRPr="004A5767" w:rsidRDefault="005A06BB" w:rsidP="005A06BB">
      <w:pPr>
        <w:jc w:val="center"/>
        <w:rPr>
          <w:rFonts w:ascii="Times New Roman" w:eastAsia="Calibri" w:hAnsi="Times New Roman" w:cs="Times New Roman"/>
          <w:b/>
          <w:bCs/>
          <w:smallCaps/>
          <w:spacing w:val="5"/>
          <w:sz w:val="26"/>
          <w:szCs w:val="26"/>
          <w:lang w:val="bg-BG"/>
        </w:rPr>
      </w:pPr>
      <w:r w:rsidRPr="004A5767">
        <w:rPr>
          <w:rFonts w:ascii="Times New Roman" w:eastAsia="Calibri" w:hAnsi="Times New Roman" w:cs="Times New Roman"/>
          <w:b/>
          <w:bCs/>
          <w:smallCaps/>
          <w:spacing w:val="5"/>
          <w:sz w:val="26"/>
          <w:szCs w:val="26"/>
          <w:lang w:val="bg-BG"/>
        </w:rPr>
        <w:t>И с т о р и ч е с к и   ф а к у л т е т</w:t>
      </w:r>
    </w:p>
    <w:p w14:paraId="3A736CC5" w14:textId="77777777" w:rsidR="005A06BB" w:rsidRPr="004A5767" w:rsidRDefault="005A06BB" w:rsidP="005A06BB">
      <w:pPr>
        <w:jc w:val="center"/>
        <w:rPr>
          <w:rFonts w:ascii="Times New Roman" w:eastAsia="Calibri" w:hAnsi="Times New Roman" w:cs="Times New Roman"/>
          <w:b/>
          <w:bCs/>
          <w:smallCaps/>
          <w:spacing w:val="5"/>
          <w:sz w:val="26"/>
          <w:szCs w:val="26"/>
          <w:lang w:val="bg-BG"/>
        </w:rPr>
      </w:pPr>
    </w:p>
    <w:p w14:paraId="7920A239" w14:textId="77777777" w:rsidR="005A06BB" w:rsidRPr="004A5767" w:rsidRDefault="005A06BB" w:rsidP="005A06BB">
      <w:pPr>
        <w:rPr>
          <w:rFonts w:ascii="Times New Roman" w:eastAsia="Calibri" w:hAnsi="Times New Roman" w:cs="Times New Roman"/>
          <w:b/>
          <w:bCs/>
          <w:smallCaps/>
          <w:spacing w:val="5"/>
          <w:sz w:val="28"/>
          <w:szCs w:val="28"/>
          <w:lang w:val="bg-BG"/>
        </w:rPr>
      </w:pPr>
    </w:p>
    <w:p w14:paraId="73FC4AAE" w14:textId="77777777" w:rsidR="005A06BB" w:rsidRPr="004A5767" w:rsidRDefault="005A06BB" w:rsidP="005A06BB">
      <w:pPr>
        <w:rPr>
          <w:rFonts w:ascii="Times New Roman" w:eastAsia="Calibri" w:hAnsi="Times New Roman" w:cs="Times New Roman"/>
          <w:b/>
          <w:bCs/>
          <w:smallCaps/>
          <w:spacing w:val="5"/>
          <w:sz w:val="28"/>
          <w:szCs w:val="28"/>
          <w:lang w:val="bg-BG"/>
        </w:rPr>
      </w:pPr>
    </w:p>
    <w:p w14:paraId="30C9FDA8" w14:textId="3B8523ED" w:rsidR="005A06BB" w:rsidRPr="004A5767" w:rsidRDefault="005A06BB" w:rsidP="005A06BB">
      <w:pPr>
        <w:jc w:val="center"/>
        <w:rPr>
          <w:rFonts w:ascii="Times New Roman" w:eastAsia="Calibri" w:hAnsi="Times New Roman" w:cs="Times New Roman"/>
          <w:b/>
          <w:bCs/>
          <w:smallCaps/>
          <w:spacing w:val="5"/>
          <w:sz w:val="36"/>
          <w:szCs w:val="36"/>
          <w:lang w:val="bg-BG"/>
        </w:rPr>
      </w:pPr>
      <w:r w:rsidRPr="004A5767">
        <w:rPr>
          <w:rFonts w:ascii="Times New Roman" w:eastAsia="Calibri" w:hAnsi="Times New Roman" w:cs="Times New Roman"/>
          <w:b/>
          <w:bCs/>
          <w:smallCaps/>
          <w:spacing w:val="5"/>
          <w:sz w:val="36"/>
          <w:szCs w:val="36"/>
          <w:lang w:val="bg-BG"/>
        </w:rPr>
        <w:t>Доклад на тема:</w:t>
      </w:r>
    </w:p>
    <w:p w14:paraId="5014E707" w14:textId="501A342F" w:rsidR="005A06BB" w:rsidRPr="004A5767" w:rsidRDefault="005A06BB" w:rsidP="005A06BB">
      <w:pPr>
        <w:jc w:val="center"/>
        <w:rPr>
          <w:rFonts w:ascii="Times New Roman" w:hAnsi="Times New Roman" w:cs="Times New Roman"/>
          <w:b/>
          <w:bCs/>
          <w:sz w:val="36"/>
          <w:szCs w:val="36"/>
          <w:lang w:val="bg-BG"/>
        </w:rPr>
      </w:pPr>
      <w:r w:rsidRPr="004A5767">
        <w:rPr>
          <w:rFonts w:ascii="Times New Roman" w:eastAsia="Calibri" w:hAnsi="Times New Roman" w:cs="Times New Roman"/>
          <w:b/>
          <w:bCs/>
          <w:smallCaps/>
          <w:spacing w:val="5"/>
          <w:sz w:val="36"/>
          <w:szCs w:val="36"/>
          <w:lang w:val="bg-BG"/>
        </w:rPr>
        <w:t>„</w:t>
      </w:r>
      <w:r w:rsidRPr="004A5767">
        <w:rPr>
          <w:rFonts w:ascii="Times New Roman" w:hAnsi="Times New Roman" w:cs="Times New Roman"/>
          <w:b/>
          <w:bCs/>
          <w:sz w:val="36"/>
          <w:szCs w:val="36"/>
          <w:lang w:val="bg-BG"/>
        </w:rPr>
        <w:t>Цеховото производство в Средновековна Европа</w:t>
      </w:r>
      <w:r w:rsidRPr="004A5767">
        <w:rPr>
          <w:rFonts w:ascii="Times New Roman" w:eastAsia="Calibri" w:hAnsi="Times New Roman" w:cs="Times New Roman"/>
          <w:b/>
          <w:bCs/>
          <w:smallCaps/>
          <w:spacing w:val="5"/>
          <w:sz w:val="36"/>
          <w:szCs w:val="36"/>
          <w:lang w:val="bg-BG"/>
        </w:rPr>
        <w:t>“</w:t>
      </w:r>
    </w:p>
    <w:p w14:paraId="4CEFDEF2" w14:textId="77777777" w:rsidR="005A06BB" w:rsidRPr="004A5767" w:rsidRDefault="005A06BB" w:rsidP="005A06BB">
      <w:pPr>
        <w:jc w:val="center"/>
        <w:rPr>
          <w:rFonts w:ascii="Times New Roman" w:eastAsia="Calibri" w:hAnsi="Times New Roman" w:cs="Times New Roman"/>
          <w:b/>
          <w:bCs/>
          <w:smallCaps/>
          <w:spacing w:val="5"/>
          <w:sz w:val="36"/>
          <w:szCs w:val="36"/>
          <w:lang w:val="bg-BG"/>
        </w:rPr>
      </w:pPr>
    </w:p>
    <w:p w14:paraId="2948B6DE" w14:textId="77777777" w:rsidR="005A06BB" w:rsidRPr="004A5767" w:rsidRDefault="005A06BB" w:rsidP="005A06BB">
      <w:pPr>
        <w:rPr>
          <w:rFonts w:ascii="Times New Roman" w:eastAsia="Calibri" w:hAnsi="Times New Roman" w:cs="Times New Roman"/>
          <w:b/>
          <w:bCs/>
          <w:smallCaps/>
          <w:spacing w:val="5"/>
          <w:sz w:val="24"/>
          <w:szCs w:val="24"/>
          <w:lang w:val="bg-BG"/>
        </w:rPr>
      </w:pPr>
    </w:p>
    <w:p w14:paraId="659C2B07" w14:textId="77777777" w:rsidR="005A06BB" w:rsidRPr="004A5767" w:rsidRDefault="005A06BB" w:rsidP="005A06BB">
      <w:pPr>
        <w:rPr>
          <w:rFonts w:ascii="Times New Roman" w:eastAsia="Calibri" w:hAnsi="Times New Roman" w:cs="Times New Roman"/>
          <w:b/>
          <w:bCs/>
          <w:smallCaps/>
          <w:spacing w:val="5"/>
          <w:sz w:val="24"/>
          <w:szCs w:val="24"/>
          <w:lang w:val="bg-BG"/>
        </w:rPr>
      </w:pPr>
    </w:p>
    <w:p w14:paraId="332B9737" w14:textId="77777777" w:rsidR="005A06BB" w:rsidRPr="004A5767" w:rsidRDefault="005A06BB" w:rsidP="005A06BB">
      <w:pPr>
        <w:rPr>
          <w:rFonts w:ascii="Times New Roman" w:eastAsia="Calibri" w:hAnsi="Times New Roman" w:cs="Times New Roman"/>
          <w:b/>
          <w:bCs/>
          <w:smallCaps/>
          <w:spacing w:val="5"/>
          <w:sz w:val="24"/>
          <w:szCs w:val="24"/>
          <w:lang w:val="bg-BG"/>
        </w:rPr>
      </w:pPr>
    </w:p>
    <w:p w14:paraId="2A54F37F" w14:textId="77777777" w:rsidR="005A06BB" w:rsidRPr="004A5767" w:rsidRDefault="005A06BB" w:rsidP="005A06BB">
      <w:pPr>
        <w:rPr>
          <w:rFonts w:ascii="Times New Roman" w:eastAsia="Calibri" w:hAnsi="Times New Roman" w:cs="Times New Roman"/>
          <w:b/>
          <w:bCs/>
          <w:smallCaps/>
          <w:spacing w:val="5"/>
          <w:sz w:val="24"/>
          <w:szCs w:val="24"/>
          <w:lang w:val="bg-BG"/>
        </w:rPr>
      </w:pPr>
      <w:r w:rsidRPr="004A5767">
        <w:rPr>
          <w:rFonts w:ascii="Times New Roman" w:eastAsia="Calibri" w:hAnsi="Times New Roman" w:cs="Times New Roman"/>
          <w:b/>
          <w:bCs/>
          <w:smallCaps/>
          <w:spacing w:val="5"/>
          <w:sz w:val="24"/>
          <w:szCs w:val="24"/>
          <w:lang w:val="bg-BG"/>
        </w:rPr>
        <w:t xml:space="preserve">Изготвил: Иван Мухов     </w:t>
      </w:r>
      <w:r w:rsidRPr="004A5767">
        <w:rPr>
          <w:rFonts w:ascii="Times New Roman" w:eastAsia="Calibri" w:hAnsi="Times New Roman" w:cs="Times New Roman"/>
          <w:b/>
          <w:bCs/>
          <w:smallCaps/>
          <w:spacing w:val="5"/>
          <w:sz w:val="28"/>
          <w:szCs w:val="28"/>
          <w:lang w:val="bg-BG"/>
        </w:rPr>
        <w:t xml:space="preserve">       </w:t>
      </w:r>
    </w:p>
    <w:p w14:paraId="180E12CD" w14:textId="77777777" w:rsidR="005A06BB" w:rsidRPr="004A5767" w:rsidRDefault="005A06BB" w:rsidP="005A06BB">
      <w:pPr>
        <w:rPr>
          <w:rFonts w:ascii="Times New Roman" w:eastAsia="Calibri" w:hAnsi="Times New Roman" w:cs="Times New Roman"/>
          <w:b/>
          <w:bCs/>
          <w:smallCaps/>
          <w:spacing w:val="5"/>
          <w:sz w:val="24"/>
          <w:szCs w:val="24"/>
          <w:lang w:val="en-US"/>
        </w:rPr>
      </w:pPr>
      <w:r w:rsidRPr="004A5767">
        <w:rPr>
          <w:rFonts w:ascii="Times New Roman" w:eastAsia="Calibri" w:hAnsi="Times New Roman" w:cs="Times New Roman"/>
          <w:b/>
          <w:bCs/>
          <w:smallCaps/>
          <w:spacing w:val="5"/>
          <w:sz w:val="24"/>
          <w:szCs w:val="24"/>
          <w:lang w:val="bg-BG"/>
        </w:rPr>
        <w:t>факулт. №  9</w:t>
      </w:r>
      <w:r w:rsidRPr="004A5767">
        <w:rPr>
          <w:rFonts w:ascii="Times New Roman" w:eastAsia="Calibri" w:hAnsi="Times New Roman" w:cs="Times New Roman"/>
          <w:b/>
          <w:bCs/>
          <w:smallCaps/>
          <w:spacing w:val="5"/>
          <w:sz w:val="24"/>
          <w:szCs w:val="24"/>
        </w:rPr>
        <w:t>IS0100043</w:t>
      </w:r>
    </w:p>
    <w:p w14:paraId="6EF3F6C5" w14:textId="77777777" w:rsidR="005A06BB" w:rsidRPr="004A5767" w:rsidRDefault="005A06BB" w:rsidP="005A06BB">
      <w:pPr>
        <w:spacing w:after="0" w:line="360" w:lineRule="auto"/>
        <w:jc w:val="center"/>
        <w:rPr>
          <w:rFonts w:ascii="Times New Roman" w:eastAsia="Times New Roman" w:hAnsi="Times New Roman" w:cs="Times New Roman"/>
          <w:b/>
          <w:sz w:val="28"/>
          <w:szCs w:val="28"/>
          <w:lang w:val="bg-BG" w:eastAsia="bg-BG"/>
        </w:rPr>
      </w:pPr>
    </w:p>
    <w:p w14:paraId="204EDB87" w14:textId="77777777" w:rsidR="005A06BB" w:rsidRPr="004A5767" w:rsidRDefault="005A06BB" w:rsidP="005A06BB">
      <w:pPr>
        <w:spacing w:after="0" w:line="360" w:lineRule="auto"/>
        <w:jc w:val="center"/>
        <w:rPr>
          <w:rFonts w:ascii="Times New Roman" w:eastAsia="Times New Roman" w:hAnsi="Times New Roman" w:cs="Times New Roman"/>
          <w:b/>
          <w:sz w:val="28"/>
          <w:szCs w:val="28"/>
          <w:lang w:val="bg-BG" w:eastAsia="bg-BG"/>
        </w:rPr>
      </w:pPr>
    </w:p>
    <w:p w14:paraId="0C489C8B" w14:textId="77777777" w:rsidR="005A06BB" w:rsidRPr="004A5767" w:rsidRDefault="005A06BB" w:rsidP="005A06BB">
      <w:pPr>
        <w:spacing w:after="0" w:line="360" w:lineRule="auto"/>
        <w:jc w:val="center"/>
        <w:rPr>
          <w:rFonts w:ascii="Times New Roman" w:eastAsia="Times New Roman" w:hAnsi="Times New Roman" w:cs="Times New Roman"/>
          <w:b/>
          <w:sz w:val="28"/>
          <w:szCs w:val="28"/>
          <w:lang w:val="bg-BG" w:eastAsia="bg-BG"/>
        </w:rPr>
      </w:pPr>
    </w:p>
    <w:p w14:paraId="58AA3372" w14:textId="77777777" w:rsidR="005A06BB" w:rsidRPr="004A5767" w:rsidRDefault="005A06BB" w:rsidP="005A06BB">
      <w:pPr>
        <w:spacing w:after="0" w:line="360" w:lineRule="auto"/>
        <w:jc w:val="center"/>
        <w:rPr>
          <w:rFonts w:ascii="Times New Roman" w:eastAsia="Times New Roman" w:hAnsi="Times New Roman" w:cs="Times New Roman"/>
          <w:b/>
          <w:sz w:val="28"/>
          <w:szCs w:val="28"/>
          <w:lang w:val="bg-BG" w:eastAsia="bg-BG"/>
        </w:rPr>
      </w:pPr>
    </w:p>
    <w:p w14:paraId="14848A0A" w14:textId="77777777" w:rsidR="005A06BB" w:rsidRPr="004A5767" w:rsidRDefault="005A06BB" w:rsidP="005A06BB">
      <w:pPr>
        <w:spacing w:after="0" w:line="360" w:lineRule="auto"/>
        <w:jc w:val="center"/>
        <w:rPr>
          <w:rFonts w:ascii="Times New Roman" w:eastAsia="Times New Roman" w:hAnsi="Times New Roman" w:cs="Times New Roman"/>
          <w:b/>
          <w:sz w:val="28"/>
          <w:szCs w:val="28"/>
          <w:lang w:val="bg-BG" w:eastAsia="bg-BG"/>
        </w:rPr>
      </w:pPr>
      <w:r w:rsidRPr="004A5767">
        <w:rPr>
          <w:rFonts w:ascii="Times New Roman" w:eastAsia="Times New Roman" w:hAnsi="Times New Roman" w:cs="Times New Roman"/>
          <w:b/>
          <w:sz w:val="28"/>
          <w:szCs w:val="28"/>
          <w:lang w:val="bg-BG" w:eastAsia="bg-BG"/>
        </w:rPr>
        <w:t>София</w:t>
      </w:r>
    </w:p>
    <w:p w14:paraId="3BB04B25" w14:textId="38385C35" w:rsidR="005A06BB" w:rsidRPr="004A5767" w:rsidRDefault="005A06BB" w:rsidP="005A06BB">
      <w:pPr>
        <w:spacing w:after="0" w:line="360" w:lineRule="auto"/>
        <w:jc w:val="center"/>
        <w:rPr>
          <w:rFonts w:ascii="Times New Roman" w:eastAsia="Times New Roman" w:hAnsi="Times New Roman" w:cs="Times New Roman"/>
          <w:b/>
          <w:sz w:val="28"/>
          <w:szCs w:val="28"/>
          <w:lang w:val="bg-BG" w:eastAsia="bg-BG"/>
        </w:rPr>
      </w:pPr>
      <w:r w:rsidRPr="004A5767">
        <w:rPr>
          <w:rFonts w:ascii="Times New Roman" w:eastAsia="Times New Roman" w:hAnsi="Times New Roman" w:cs="Times New Roman"/>
          <w:b/>
          <w:sz w:val="28"/>
          <w:szCs w:val="28"/>
          <w:lang w:val="bg-BG" w:eastAsia="bg-BG"/>
        </w:rPr>
        <w:t>202</w:t>
      </w:r>
      <w:r w:rsidR="00A66143">
        <w:rPr>
          <w:rFonts w:ascii="Times New Roman" w:eastAsia="Times New Roman" w:hAnsi="Times New Roman" w:cs="Times New Roman"/>
          <w:b/>
          <w:sz w:val="28"/>
          <w:szCs w:val="28"/>
          <w:lang w:eastAsia="bg-BG"/>
        </w:rPr>
        <w:t>4</w:t>
      </w:r>
      <w:r w:rsidRPr="004A5767">
        <w:rPr>
          <w:rFonts w:ascii="Times New Roman" w:eastAsia="Times New Roman" w:hAnsi="Times New Roman" w:cs="Times New Roman"/>
          <w:b/>
          <w:sz w:val="28"/>
          <w:szCs w:val="28"/>
          <w:lang w:val="bg-BG" w:eastAsia="bg-BG"/>
        </w:rPr>
        <w:t xml:space="preserve"> г.</w:t>
      </w:r>
    </w:p>
    <w:p w14:paraId="753F960B" w14:textId="77777777" w:rsidR="005A06BB" w:rsidRPr="004A5767" w:rsidRDefault="005A06BB" w:rsidP="005A06BB">
      <w:pPr>
        <w:spacing w:line="360" w:lineRule="auto"/>
        <w:jc w:val="both"/>
        <w:rPr>
          <w:rFonts w:ascii="Times New Roman" w:hAnsi="Times New Roman" w:cs="Times New Roman"/>
          <w:sz w:val="24"/>
          <w:szCs w:val="24"/>
        </w:rPr>
      </w:pPr>
    </w:p>
    <w:p w14:paraId="2A7AD6C7" w14:textId="77777777" w:rsidR="000C77C5" w:rsidRPr="004A5767" w:rsidRDefault="000C77C5" w:rsidP="001455E3">
      <w:pPr>
        <w:spacing w:line="360" w:lineRule="auto"/>
        <w:jc w:val="both"/>
        <w:rPr>
          <w:rFonts w:ascii="Times New Roman" w:hAnsi="Times New Roman" w:cs="Times New Roman"/>
          <w:sz w:val="24"/>
          <w:szCs w:val="24"/>
          <w:lang w:val="bg-BG"/>
        </w:rPr>
      </w:pPr>
    </w:p>
    <w:p w14:paraId="1988722D" w14:textId="4874234B" w:rsidR="00F00FE6" w:rsidRPr="004E3EA3" w:rsidRDefault="000C77C5" w:rsidP="001455E3">
      <w:pPr>
        <w:spacing w:line="360" w:lineRule="auto"/>
        <w:jc w:val="both"/>
        <w:rPr>
          <w:rFonts w:ascii="Times New Roman" w:hAnsi="Times New Roman" w:cs="Times New Roman"/>
          <w:b/>
          <w:bCs/>
          <w:sz w:val="32"/>
          <w:szCs w:val="32"/>
        </w:rPr>
      </w:pPr>
      <w:r w:rsidRPr="004E3EA3">
        <w:rPr>
          <w:rFonts w:ascii="Times New Roman" w:hAnsi="Times New Roman" w:cs="Times New Roman"/>
          <w:b/>
          <w:bCs/>
          <w:sz w:val="32"/>
          <w:szCs w:val="32"/>
          <w:lang w:val="bg-BG"/>
        </w:rPr>
        <w:lastRenderedPageBreak/>
        <w:t>Увод</w:t>
      </w:r>
    </w:p>
    <w:p w14:paraId="36E393EF" w14:textId="36FE926D" w:rsidR="000C77C5" w:rsidRPr="004A5767" w:rsidRDefault="000C77C5" w:rsidP="001455E3">
      <w:pPr>
        <w:spacing w:line="360" w:lineRule="auto"/>
        <w:jc w:val="both"/>
        <w:rPr>
          <w:rFonts w:ascii="Times New Roman" w:hAnsi="Times New Roman" w:cs="Times New Roman"/>
          <w:sz w:val="24"/>
          <w:szCs w:val="24"/>
          <w:lang w:val="bg-BG"/>
        </w:rPr>
      </w:pPr>
      <w:r w:rsidRPr="004A5767">
        <w:rPr>
          <w:rFonts w:ascii="Times New Roman" w:hAnsi="Times New Roman" w:cs="Times New Roman"/>
          <w:sz w:val="24"/>
          <w:szCs w:val="24"/>
          <w:lang w:val="bg-BG"/>
        </w:rPr>
        <w:t xml:space="preserve">Цеховото производство в Средновековна Европа възниква през 12ти век, редом </w:t>
      </w:r>
      <w:r w:rsidR="00EA2247" w:rsidRPr="004A5767">
        <w:rPr>
          <w:rFonts w:ascii="Times New Roman" w:hAnsi="Times New Roman" w:cs="Times New Roman"/>
          <w:sz w:val="24"/>
          <w:szCs w:val="24"/>
          <w:lang w:val="bg-BG"/>
        </w:rPr>
        <w:t>с</w:t>
      </w:r>
      <w:r w:rsidRPr="004A5767">
        <w:rPr>
          <w:rFonts w:ascii="Times New Roman" w:hAnsi="Times New Roman" w:cs="Times New Roman"/>
          <w:sz w:val="24"/>
          <w:szCs w:val="24"/>
          <w:lang w:val="bg-BG"/>
        </w:rPr>
        <w:t xml:space="preserve"> освобождението на м</w:t>
      </w:r>
      <w:r w:rsidR="00EA2247" w:rsidRPr="004A5767">
        <w:rPr>
          <w:rFonts w:ascii="Times New Roman" w:hAnsi="Times New Roman" w:cs="Times New Roman"/>
          <w:sz w:val="24"/>
          <w:szCs w:val="24"/>
          <w:lang w:val="bg-BG"/>
        </w:rPr>
        <w:t xml:space="preserve">ного градски центрове и установяването на градско самоуправление. Тези два процеса протичат в условията на развитие на търговията, стоково-паричните отношения, както и увеличена производителност на земеделската земя, породена от средновековния климатичен оптимум (затопляне на Северния Атлантически океан в периода 950-1300). Развитието на стоковото производство и търговията взаимно се обуславяли. Затова при разглеждането на цеховото производство ще разгледаме и неговото взаимодействие с търговската класа и органите на градско самоуправление. Бързо акумулираният търговски и лихварски капитал на бюргерите/буржоазията ще влезе в конфликт с бавно развиващият се прото-индустриален капитал на цеховите майстори. </w:t>
      </w:r>
      <w:r w:rsidR="000B74DF" w:rsidRPr="004A5767">
        <w:rPr>
          <w:rFonts w:ascii="Times New Roman" w:hAnsi="Times New Roman" w:cs="Times New Roman"/>
          <w:sz w:val="24"/>
          <w:szCs w:val="24"/>
          <w:lang w:val="bg-BG"/>
        </w:rPr>
        <w:t>Ще видим, че именно гилдията е онази институция, от която се нуждаели цеховите майстори за защита на техните интереси и за спомагане на тяхното развитие. На този етап наемният труд е в малък мащаб, а относително пренаселение от наемни работници все още не съществува.</w:t>
      </w:r>
    </w:p>
    <w:p w14:paraId="6E40F7E1" w14:textId="235685F3" w:rsidR="00C62028" w:rsidRPr="004A5767" w:rsidRDefault="00725DF8" w:rsidP="001455E3">
      <w:pPr>
        <w:spacing w:line="360" w:lineRule="auto"/>
        <w:jc w:val="both"/>
        <w:rPr>
          <w:rFonts w:ascii="Times New Roman" w:hAnsi="Times New Roman" w:cs="Times New Roman"/>
          <w:sz w:val="24"/>
          <w:szCs w:val="24"/>
          <w:lang w:val="bg-BG"/>
        </w:rPr>
      </w:pPr>
      <w:r w:rsidRPr="004A5767">
        <w:rPr>
          <w:rFonts w:ascii="Times New Roman" w:hAnsi="Times New Roman" w:cs="Times New Roman"/>
          <w:sz w:val="24"/>
          <w:szCs w:val="24"/>
          <w:lang w:val="bg-BG"/>
        </w:rPr>
        <w:t>Във втората част ще разгледаме</w:t>
      </w:r>
      <w:r w:rsidR="00B84158" w:rsidRPr="004A5767">
        <w:rPr>
          <w:rFonts w:ascii="Times New Roman" w:hAnsi="Times New Roman" w:cs="Times New Roman"/>
          <w:sz w:val="24"/>
          <w:szCs w:val="24"/>
          <w:lang w:val="bg-BG"/>
        </w:rPr>
        <w:t xml:space="preserve"> вътрешния пазар на наемния труд, както и положението на чираци и калфи и отношенията им с наемателите – цеховите майстори. Ще видим и предпоставките за възникване</w:t>
      </w:r>
      <w:r w:rsidR="00347D26" w:rsidRPr="004A5767">
        <w:rPr>
          <w:rFonts w:ascii="Times New Roman" w:hAnsi="Times New Roman" w:cs="Times New Roman"/>
          <w:sz w:val="24"/>
          <w:szCs w:val="24"/>
          <w:lang w:val="bg-BG"/>
        </w:rPr>
        <w:t>то</w:t>
      </w:r>
      <w:r w:rsidR="00B84158" w:rsidRPr="004A5767">
        <w:rPr>
          <w:rFonts w:ascii="Times New Roman" w:hAnsi="Times New Roman" w:cs="Times New Roman"/>
          <w:sz w:val="24"/>
          <w:szCs w:val="24"/>
          <w:lang w:val="bg-BG"/>
        </w:rPr>
        <w:t xml:space="preserve"> и положението на женския и детския труд.</w:t>
      </w:r>
      <w:r w:rsidR="00BA156C" w:rsidRPr="004A5767">
        <w:rPr>
          <w:rFonts w:ascii="Times New Roman" w:hAnsi="Times New Roman" w:cs="Times New Roman"/>
          <w:sz w:val="24"/>
          <w:szCs w:val="24"/>
          <w:lang w:val="bg-BG"/>
        </w:rPr>
        <w:t xml:space="preserve"> Ще разгледаме и някои основни принципи на политическата икономия и как системата на цеховото производство е обусловена от същите икономически принципи, които регулират всяка една икономика</w:t>
      </w:r>
      <w:r w:rsidR="000F414A" w:rsidRPr="004A5767">
        <w:rPr>
          <w:rFonts w:ascii="Times New Roman" w:hAnsi="Times New Roman" w:cs="Times New Roman"/>
          <w:sz w:val="24"/>
          <w:szCs w:val="24"/>
          <w:lang w:val="bg-BG"/>
        </w:rPr>
        <w:t xml:space="preserve"> и обуславят развитието на всяко едно общество.</w:t>
      </w:r>
    </w:p>
    <w:p w14:paraId="2317F523" w14:textId="73909170" w:rsidR="004A5767" w:rsidRPr="004E3EA3" w:rsidRDefault="004A5767" w:rsidP="001455E3">
      <w:pPr>
        <w:spacing w:line="360" w:lineRule="auto"/>
        <w:jc w:val="both"/>
        <w:rPr>
          <w:rFonts w:ascii="Times New Roman" w:hAnsi="Times New Roman" w:cs="Times New Roman"/>
          <w:b/>
          <w:bCs/>
          <w:sz w:val="32"/>
          <w:szCs w:val="32"/>
          <w:lang w:val="bg-BG"/>
        </w:rPr>
      </w:pPr>
      <w:r w:rsidRPr="004E3EA3">
        <w:rPr>
          <w:rFonts w:ascii="Times New Roman" w:hAnsi="Times New Roman" w:cs="Times New Roman"/>
          <w:b/>
          <w:bCs/>
          <w:sz w:val="32"/>
          <w:szCs w:val="32"/>
          <w:lang w:val="bg-BG"/>
        </w:rPr>
        <w:t>Възникване и функции</w:t>
      </w:r>
    </w:p>
    <w:p w14:paraId="11949831" w14:textId="64484317" w:rsidR="00C62028" w:rsidRPr="004A5767" w:rsidRDefault="00C62028" w:rsidP="001455E3">
      <w:pPr>
        <w:spacing w:line="360" w:lineRule="auto"/>
        <w:jc w:val="both"/>
        <w:rPr>
          <w:rFonts w:ascii="Times New Roman" w:hAnsi="Times New Roman" w:cs="Times New Roman"/>
          <w:sz w:val="24"/>
          <w:szCs w:val="24"/>
          <w:lang w:val="bg-BG"/>
        </w:rPr>
      </w:pPr>
      <w:r w:rsidRPr="004A5767">
        <w:rPr>
          <w:rFonts w:ascii="Times New Roman" w:hAnsi="Times New Roman" w:cs="Times New Roman"/>
          <w:sz w:val="24"/>
          <w:szCs w:val="24"/>
          <w:lang w:val="bg-BG"/>
        </w:rPr>
        <w:t>Най-ранните сведения</w:t>
      </w:r>
      <w:r w:rsidR="002B0F3B">
        <w:rPr>
          <w:rFonts w:ascii="Times New Roman" w:hAnsi="Times New Roman" w:cs="Times New Roman"/>
          <w:sz w:val="24"/>
          <w:szCs w:val="24"/>
          <w:lang w:val="bg-BG"/>
        </w:rPr>
        <w:t xml:space="preserve"> за гилдии са от 12-ти век. Учредителни документи </w:t>
      </w:r>
      <w:r w:rsidR="00F768C2">
        <w:rPr>
          <w:rFonts w:ascii="Times New Roman" w:hAnsi="Times New Roman" w:cs="Times New Roman"/>
          <w:sz w:val="24"/>
          <w:szCs w:val="24"/>
          <w:lang w:val="bg-BG"/>
        </w:rPr>
        <w:t xml:space="preserve">на гилдии </w:t>
      </w:r>
      <w:r w:rsidR="002B0F3B">
        <w:rPr>
          <w:rFonts w:ascii="Times New Roman" w:hAnsi="Times New Roman" w:cs="Times New Roman"/>
          <w:sz w:val="24"/>
          <w:szCs w:val="24"/>
          <w:lang w:val="bg-BG"/>
        </w:rPr>
        <w:t>съществуват в много малко случаи, като например в Кьолн, Вормс и Лондон. Намираме гилдиите във вече развито състояние в 13ти век, когато са запазени много повече документи свързани с регулациите, вече съществуващи в гилдиите.</w:t>
      </w:r>
      <w:r w:rsidR="00F768C2">
        <w:rPr>
          <w:rFonts w:ascii="Times New Roman" w:hAnsi="Times New Roman" w:cs="Times New Roman"/>
          <w:sz w:val="24"/>
          <w:szCs w:val="24"/>
          <w:lang w:val="bg-BG"/>
        </w:rPr>
        <w:t xml:space="preserve"> По-долу разглеждаме учреждението на 2 занаятчийски гилдии и 1 търговска гилдия.</w:t>
      </w:r>
    </w:p>
    <w:p w14:paraId="5265B844" w14:textId="7041283C" w:rsidR="00C62028" w:rsidRPr="004A5767" w:rsidRDefault="00C62028" w:rsidP="001455E3">
      <w:pPr>
        <w:spacing w:line="360" w:lineRule="auto"/>
        <w:jc w:val="both"/>
        <w:rPr>
          <w:rFonts w:ascii="Times New Roman" w:hAnsi="Times New Roman" w:cs="Times New Roman"/>
          <w:sz w:val="24"/>
          <w:szCs w:val="24"/>
          <w:lang w:val="bg-BG"/>
        </w:rPr>
      </w:pPr>
      <w:r w:rsidRPr="004A5767">
        <w:rPr>
          <w:rFonts w:ascii="Times New Roman" w:hAnsi="Times New Roman" w:cs="Times New Roman"/>
          <w:sz w:val="24"/>
          <w:szCs w:val="24"/>
          <w:lang w:val="bg-BG"/>
        </w:rPr>
        <w:t>В Кьолн сведението е от 1149 г. – харта на предачите.</w:t>
      </w:r>
      <w:r w:rsidR="00E5331F">
        <w:rPr>
          <w:rStyle w:val="FootnoteReference"/>
          <w:rFonts w:ascii="Times New Roman" w:hAnsi="Times New Roman" w:cs="Times New Roman"/>
          <w:sz w:val="24"/>
          <w:szCs w:val="24"/>
          <w:lang w:val="bg-BG"/>
        </w:rPr>
        <w:footnoteReference w:id="1"/>
      </w:r>
      <w:r w:rsidRPr="004A5767">
        <w:rPr>
          <w:rFonts w:ascii="Times New Roman" w:hAnsi="Times New Roman" w:cs="Times New Roman"/>
          <w:sz w:val="24"/>
          <w:szCs w:val="24"/>
          <w:lang w:val="bg-BG"/>
        </w:rPr>
        <w:t xml:space="preserve"> Това е едно от най-ранните сведения за занаятчийска гилдия в изворите. Конкретните предачи се занимавали с </w:t>
      </w:r>
      <w:r w:rsidRPr="004A5767">
        <w:rPr>
          <w:rFonts w:ascii="Times New Roman" w:hAnsi="Times New Roman" w:cs="Times New Roman"/>
          <w:sz w:val="24"/>
          <w:szCs w:val="24"/>
          <w:lang w:val="bg-BG"/>
        </w:rPr>
        <w:lastRenderedPageBreak/>
        <w:t>изработване на облечки за матраци и възглавници, което свидетелства за засилването на разделението на труда. Конкретното назоваване на тяхната специализация, означава че и други видове предачи са съществували. Предачите на матраци и възглавници чрез въпросната харта заявили намерението си пред всички институции – графа, градската управа и народа, да сформират „</w:t>
      </w:r>
      <w:r w:rsidRPr="004A5767">
        <w:rPr>
          <w:rFonts w:ascii="Times New Roman" w:hAnsi="Times New Roman" w:cs="Times New Roman"/>
          <w:sz w:val="24"/>
          <w:szCs w:val="24"/>
        </w:rPr>
        <w:t>fraternitas</w:t>
      </w:r>
      <w:r w:rsidRPr="004A5767">
        <w:rPr>
          <w:rFonts w:ascii="Times New Roman" w:hAnsi="Times New Roman" w:cs="Times New Roman"/>
          <w:sz w:val="24"/>
          <w:szCs w:val="24"/>
          <w:lang w:val="bg-BG"/>
        </w:rPr>
        <w:t>“</w:t>
      </w:r>
      <w:r w:rsidRPr="004A5767">
        <w:rPr>
          <w:rFonts w:ascii="Times New Roman" w:hAnsi="Times New Roman" w:cs="Times New Roman"/>
          <w:sz w:val="24"/>
          <w:szCs w:val="24"/>
        </w:rPr>
        <w:t xml:space="preserve"> – </w:t>
      </w:r>
      <w:r w:rsidRPr="004A5767">
        <w:rPr>
          <w:rFonts w:ascii="Times New Roman" w:hAnsi="Times New Roman" w:cs="Times New Roman"/>
          <w:sz w:val="24"/>
          <w:szCs w:val="24"/>
          <w:lang w:val="bg-BG"/>
        </w:rPr>
        <w:t>„братство“, което да служи за „общото им благо“.</w:t>
      </w:r>
    </w:p>
    <w:p w14:paraId="123C3DFC" w14:textId="4A940993" w:rsidR="000C77C5" w:rsidRPr="004A5767" w:rsidRDefault="000C77C5" w:rsidP="000C77C5">
      <w:pPr>
        <w:spacing w:line="360" w:lineRule="auto"/>
        <w:jc w:val="both"/>
        <w:rPr>
          <w:rFonts w:ascii="Times New Roman" w:hAnsi="Times New Roman" w:cs="Times New Roman"/>
          <w:sz w:val="24"/>
          <w:szCs w:val="24"/>
        </w:rPr>
      </w:pPr>
      <w:r w:rsidRPr="004A5767">
        <w:rPr>
          <w:rFonts w:ascii="Times New Roman" w:hAnsi="Times New Roman" w:cs="Times New Roman"/>
          <w:sz w:val="24"/>
          <w:szCs w:val="24"/>
          <w:lang w:val="bg-BG"/>
        </w:rPr>
        <w:t xml:space="preserve">В Лондон гилдията на предачите </w:t>
      </w:r>
      <w:r w:rsidRPr="004A5767">
        <w:rPr>
          <w:rFonts w:ascii="Times New Roman" w:hAnsi="Times New Roman" w:cs="Times New Roman"/>
          <w:sz w:val="24"/>
          <w:szCs w:val="24"/>
        </w:rPr>
        <w:t xml:space="preserve">– Weavers’ Guild </w:t>
      </w:r>
      <w:r w:rsidRPr="004A5767">
        <w:rPr>
          <w:rFonts w:ascii="Times New Roman" w:hAnsi="Times New Roman" w:cs="Times New Roman"/>
          <w:sz w:val="24"/>
          <w:szCs w:val="24"/>
          <w:lang w:val="bg-BG"/>
        </w:rPr>
        <w:t xml:space="preserve">– възникнала най-рано преди управлението на </w:t>
      </w:r>
      <w:r w:rsidRPr="004A5767">
        <w:rPr>
          <w:rFonts w:ascii="Times New Roman" w:hAnsi="Times New Roman" w:cs="Times New Roman"/>
          <w:sz w:val="24"/>
          <w:szCs w:val="24"/>
        </w:rPr>
        <w:t>Henry II</w:t>
      </w:r>
      <w:r w:rsidRPr="004A5767">
        <w:rPr>
          <w:rFonts w:ascii="Times New Roman" w:hAnsi="Times New Roman" w:cs="Times New Roman"/>
          <w:sz w:val="24"/>
          <w:szCs w:val="24"/>
          <w:lang w:val="bg-BG"/>
        </w:rPr>
        <w:t xml:space="preserve">. Един съхранен </w:t>
      </w:r>
      <w:r w:rsidRPr="004A5767">
        <w:rPr>
          <w:rFonts w:ascii="Times New Roman" w:hAnsi="Times New Roman" w:cs="Times New Roman"/>
          <w:sz w:val="24"/>
          <w:szCs w:val="24"/>
        </w:rPr>
        <w:t>Pipe Roll</w:t>
      </w:r>
      <w:r w:rsidR="00E5331F">
        <w:rPr>
          <w:rStyle w:val="FootnoteReference"/>
          <w:rFonts w:ascii="Times New Roman" w:hAnsi="Times New Roman" w:cs="Times New Roman"/>
          <w:sz w:val="24"/>
          <w:szCs w:val="24"/>
        </w:rPr>
        <w:footnoteReference w:id="2"/>
      </w:r>
      <w:r w:rsidRPr="004A5767">
        <w:rPr>
          <w:rFonts w:ascii="Times New Roman" w:hAnsi="Times New Roman" w:cs="Times New Roman"/>
          <w:sz w:val="24"/>
          <w:szCs w:val="24"/>
        </w:rPr>
        <w:t xml:space="preserve"> </w:t>
      </w:r>
      <w:r w:rsidRPr="004A5767">
        <w:rPr>
          <w:rFonts w:ascii="Times New Roman" w:hAnsi="Times New Roman" w:cs="Times New Roman"/>
          <w:sz w:val="24"/>
          <w:szCs w:val="24"/>
          <w:lang w:val="bg-BG"/>
        </w:rPr>
        <w:t xml:space="preserve">от ранното управление на Хенри 2, осведомява за данък, платен от представител на гилдията на предачите на Лондон. В други подобни документи става ясно, че подобни гилдии е имало и в </w:t>
      </w:r>
      <w:r w:rsidRPr="004A5767">
        <w:rPr>
          <w:rFonts w:ascii="Times New Roman" w:hAnsi="Times New Roman" w:cs="Times New Roman"/>
          <w:sz w:val="24"/>
          <w:szCs w:val="24"/>
        </w:rPr>
        <w:t>Lincoln,  Oxford, Winchester</w:t>
      </w:r>
      <w:r w:rsidRPr="004A5767">
        <w:rPr>
          <w:rFonts w:ascii="Times New Roman" w:hAnsi="Times New Roman" w:cs="Times New Roman"/>
          <w:sz w:val="24"/>
          <w:szCs w:val="24"/>
          <w:lang w:val="bg-BG"/>
        </w:rPr>
        <w:t xml:space="preserve"> и</w:t>
      </w:r>
      <w:r w:rsidRPr="004A5767">
        <w:rPr>
          <w:rFonts w:ascii="Times New Roman" w:hAnsi="Times New Roman" w:cs="Times New Roman"/>
          <w:sz w:val="24"/>
          <w:szCs w:val="24"/>
        </w:rPr>
        <w:t xml:space="preserve"> Nottingham.</w:t>
      </w:r>
    </w:p>
    <w:p w14:paraId="6D60E4EE" w14:textId="5C2FFB6A" w:rsidR="000C77C5" w:rsidRDefault="00C40823" w:rsidP="001455E3">
      <w:pPr>
        <w:spacing w:line="360" w:lineRule="auto"/>
        <w:jc w:val="both"/>
        <w:rPr>
          <w:rFonts w:ascii="Times New Roman" w:hAnsi="Times New Roman" w:cs="Times New Roman"/>
          <w:sz w:val="24"/>
          <w:szCs w:val="24"/>
          <w:lang w:val="bg-BG"/>
        </w:rPr>
      </w:pPr>
      <w:r>
        <w:rPr>
          <w:rFonts w:ascii="Times New Roman" w:hAnsi="Times New Roman" w:cs="Times New Roman"/>
          <w:sz w:val="24"/>
          <w:szCs w:val="24"/>
          <w:lang w:val="bg-BG"/>
        </w:rPr>
        <w:t>Във Вормс</w:t>
      </w:r>
      <w:r w:rsidR="00E5331F">
        <w:rPr>
          <w:rStyle w:val="FootnoteReference"/>
          <w:rFonts w:ascii="Times New Roman" w:hAnsi="Times New Roman" w:cs="Times New Roman"/>
          <w:sz w:val="24"/>
          <w:szCs w:val="24"/>
          <w:lang w:val="bg-BG"/>
        </w:rPr>
        <w:footnoteReference w:id="3"/>
      </w:r>
      <w:r>
        <w:rPr>
          <w:rFonts w:ascii="Times New Roman" w:hAnsi="Times New Roman" w:cs="Times New Roman"/>
          <w:sz w:val="24"/>
          <w:szCs w:val="24"/>
          <w:lang w:val="bg-BG"/>
        </w:rPr>
        <w:t xml:space="preserve"> </w:t>
      </w:r>
      <w:r w:rsidR="00BB3D6C">
        <w:rPr>
          <w:rFonts w:ascii="Times New Roman" w:hAnsi="Times New Roman" w:cs="Times New Roman"/>
          <w:sz w:val="24"/>
          <w:szCs w:val="24"/>
        </w:rPr>
        <w:t xml:space="preserve">fishermen </w:t>
      </w:r>
      <w:r>
        <w:rPr>
          <w:rFonts w:ascii="Times New Roman" w:hAnsi="Times New Roman" w:cs="Times New Roman"/>
          <w:sz w:val="24"/>
          <w:szCs w:val="24"/>
          <w:lang w:val="bg-BG"/>
        </w:rPr>
        <w:t>гилдия</w:t>
      </w:r>
      <w:r w:rsidR="00BB3D6C">
        <w:rPr>
          <w:rFonts w:ascii="Times New Roman" w:hAnsi="Times New Roman" w:cs="Times New Roman"/>
          <w:sz w:val="24"/>
          <w:szCs w:val="24"/>
          <w:lang w:val="bg-BG"/>
        </w:rPr>
        <w:t>та</w:t>
      </w:r>
      <w:r>
        <w:rPr>
          <w:rFonts w:ascii="Times New Roman" w:hAnsi="Times New Roman" w:cs="Times New Roman"/>
          <w:sz w:val="24"/>
          <w:szCs w:val="24"/>
          <w:lang w:val="bg-BG"/>
        </w:rPr>
        <w:t xml:space="preserve"> изглежда била учреждена през 1106 г. когато получила харта от епископа на Вормс, позволяваща им да контролират пазара на риба.</w:t>
      </w:r>
      <w:r w:rsidR="00A371FC">
        <w:rPr>
          <w:rFonts w:ascii="Times New Roman" w:hAnsi="Times New Roman" w:cs="Times New Roman"/>
          <w:sz w:val="24"/>
          <w:szCs w:val="24"/>
          <w:lang w:val="bg-BG"/>
        </w:rPr>
        <w:t xml:space="preserve"> Тук изглежда става дума за търговци на риба, организирали се в своебразна </w:t>
      </w:r>
      <w:r w:rsidR="00A371FC">
        <w:rPr>
          <w:rFonts w:ascii="Times New Roman" w:hAnsi="Times New Roman" w:cs="Times New Roman"/>
          <w:sz w:val="24"/>
          <w:szCs w:val="24"/>
        </w:rPr>
        <w:t>merchants’ guild</w:t>
      </w:r>
      <w:r w:rsidR="00A371FC">
        <w:rPr>
          <w:rFonts w:ascii="Times New Roman" w:hAnsi="Times New Roman" w:cs="Times New Roman"/>
          <w:sz w:val="24"/>
          <w:szCs w:val="24"/>
          <w:lang w:val="bg-BG"/>
        </w:rPr>
        <w:t>, която придобила монопол върху посредничеството. Всеки, който бил хванат да търгува с риба, му била отнемана стоката и преразпределяна между 23-мата търговци на риба.</w:t>
      </w:r>
      <w:r w:rsidR="007A4346">
        <w:rPr>
          <w:rFonts w:ascii="Times New Roman" w:hAnsi="Times New Roman" w:cs="Times New Roman"/>
          <w:sz w:val="24"/>
          <w:szCs w:val="24"/>
          <w:lang w:val="bg-BG"/>
        </w:rPr>
        <w:t xml:space="preserve"> Хартата също забранявала 23-мата търговци да купуват риба в тъмните части на денонощието. </w:t>
      </w:r>
    </w:p>
    <w:p w14:paraId="59622CC9" w14:textId="77777777" w:rsidR="009C3083" w:rsidRPr="00A371FC" w:rsidRDefault="009C3083" w:rsidP="001455E3">
      <w:pPr>
        <w:spacing w:line="360" w:lineRule="auto"/>
        <w:jc w:val="both"/>
        <w:rPr>
          <w:rFonts w:ascii="Times New Roman" w:hAnsi="Times New Roman" w:cs="Times New Roman"/>
          <w:sz w:val="24"/>
          <w:szCs w:val="24"/>
          <w:lang w:val="bg-BG"/>
        </w:rPr>
      </w:pPr>
    </w:p>
    <w:p w14:paraId="091F333D" w14:textId="56A21E58" w:rsidR="00C62028" w:rsidRPr="004A5767" w:rsidRDefault="0026200F" w:rsidP="001455E3">
      <w:pPr>
        <w:spacing w:line="360" w:lineRule="auto"/>
        <w:jc w:val="both"/>
        <w:rPr>
          <w:rFonts w:ascii="Times New Roman" w:hAnsi="Times New Roman" w:cs="Times New Roman"/>
          <w:sz w:val="24"/>
          <w:szCs w:val="24"/>
          <w:lang w:val="bg-BG"/>
        </w:rPr>
      </w:pPr>
      <w:r w:rsidRPr="004A5767">
        <w:rPr>
          <w:rFonts w:ascii="Times New Roman" w:hAnsi="Times New Roman" w:cs="Times New Roman"/>
          <w:sz w:val="24"/>
          <w:szCs w:val="24"/>
          <w:lang w:val="bg-BG"/>
        </w:rPr>
        <w:t>Общата нишка, проследима в най-ранните извори е, че гилдиите са саморасли организации, по инициатива на самите занаятчии</w:t>
      </w:r>
      <w:r w:rsidR="00A371FC">
        <w:rPr>
          <w:rFonts w:ascii="Times New Roman" w:hAnsi="Times New Roman" w:cs="Times New Roman"/>
          <w:sz w:val="24"/>
          <w:szCs w:val="24"/>
          <w:lang w:val="bg-BG"/>
        </w:rPr>
        <w:t xml:space="preserve"> (или търговци)</w:t>
      </w:r>
      <w:r w:rsidRPr="004A5767">
        <w:rPr>
          <w:rFonts w:ascii="Times New Roman" w:hAnsi="Times New Roman" w:cs="Times New Roman"/>
          <w:sz w:val="24"/>
          <w:szCs w:val="24"/>
          <w:lang w:val="bg-BG"/>
        </w:rPr>
        <w:t xml:space="preserve">. Дори в случаите, в които изглежда е наложена регулация от „високо“, то самата организация според </w:t>
      </w:r>
      <w:r w:rsidR="00BB0005">
        <w:rPr>
          <w:rFonts w:ascii="Times New Roman" w:hAnsi="Times New Roman" w:cs="Times New Roman"/>
          <w:sz w:val="24"/>
          <w:szCs w:val="24"/>
        </w:rPr>
        <w:t>S</w:t>
      </w:r>
      <w:r w:rsidR="00C80E62">
        <w:rPr>
          <w:rFonts w:ascii="Times New Roman" w:hAnsi="Times New Roman" w:cs="Times New Roman"/>
          <w:sz w:val="24"/>
          <w:szCs w:val="24"/>
        </w:rPr>
        <w:t xml:space="preserve">. </w:t>
      </w:r>
      <w:r w:rsidRPr="004A5767">
        <w:rPr>
          <w:rFonts w:ascii="Times New Roman" w:hAnsi="Times New Roman" w:cs="Times New Roman"/>
          <w:sz w:val="24"/>
          <w:szCs w:val="24"/>
        </w:rPr>
        <w:t xml:space="preserve">Epstein </w:t>
      </w:r>
      <w:r w:rsidRPr="004A5767">
        <w:rPr>
          <w:rFonts w:ascii="Times New Roman" w:hAnsi="Times New Roman" w:cs="Times New Roman"/>
          <w:sz w:val="24"/>
          <w:szCs w:val="24"/>
          <w:lang w:val="bg-BG"/>
        </w:rPr>
        <w:t>също е сформирана доброволно, по инициатива на участниците. Изобщо подобни регулации на пазара са били само в полза на занаятчиите.</w:t>
      </w:r>
      <w:r w:rsidR="00E5331F">
        <w:rPr>
          <w:rStyle w:val="FootnoteReference"/>
          <w:rFonts w:ascii="Times New Roman" w:hAnsi="Times New Roman" w:cs="Times New Roman"/>
          <w:sz w:val="24"/>
          <w:szCs w:val="24"/>
          <w:lang w:val="bg-BG"/>
        </w:rPr>
        <w:footnoteReference w:id="4"/>
      </w:r>
      <w:r w:rsidRPr="004A5767">
        <w:rPr>
          <w:rFonts w:ascii="Times New Roman" w:hAnsi="Times New Roman" w:cs="Times New Roman"/>
          <w:sz w:val="24"/>
          <w:szCs w:val="24"/>
          <w:lang w:val="bg-BG"/>
        </w:rPr>
        <w:t xml:space="preserve"> Ползата за занаятчийските организации от пазарни регулации е:</w:t>
      </w:r>
    </w:p>
    <w:p w14:paraId="13F75FA5" w14:textId="18206DFD" w:rsidR="0026200F" w:rsidRPr="004A5767" w:rsidRDefault="0026200F" w:rsidP="001455E3">
      <w:pPr>
        <w:pStyle w:val="ListParagraph"/>
        <w:numPr>
          <w:ilvl w:val="0"/>
          <w:numId w:val="2"/>
        </w:numPr>
        <w:spacing w:line="360" w:lineRule="auto"/>
        <w:jc w:val="both"/>
        <w:rPr>
          <w:rFonts w:ascii="Times New Roman" w:hAnsi="Times New Roman" w:cs="Times New Roman"/>
          <w:sz w:val="24"/>
          <w:szCs w:val="24"/>
          <w:lang w:val="bg-BG"/>
        </w:rPr>
      </w:pPr>
      <w:r w:rsidRPr="004A5767">
        <w:rPr>
          <w:rFonts w:ascii="Times New Roman" w:hAnsi="Times New Roman" w:cs="Times New Roman"/>
          <w:sz w:val="24"/>
          <w:szCs w:val="24"/>
          <w:lang w:val="bg-BG"/>
        </w:rPr>
        <w:t xml:space="preserve">Ясен монопол върху пазарния дял на специализирания труд – напр. предачи на матраци и възглавници имат право на </w:t>
      </w:r>
      <w:r w:rsidRPr="004A5767">
        <w:rPr>
          <w:rFonts w:ascii="Times New Roman" w:hAnsi="Times New Roman" w:cs="Times New Roman"/>
          <w:b/>
          <w:bCs/>
          <w:sz w:val="24"/>
          <w:szCs w:val="24"/>
          <w:lang w:val="bg-BG"/>
        </w:rPr>
        <w:t>целият</w:t>
      </w:r>
      <w:r w:rsidRPr="004A5767">
        <w:rPr>
          <w:rFonts w:ascii="Times New Roman" w:hAnsi="Times New Roman" w:cs="Times New Roman"/>
          <w:sz w:val="24"/>
          <w:szCs w:val="24"/>
          <w:lang w:val="bg-BG"/>
        </w:rPr>
        <w:t xml:space="preserve"> пазар за тези стоки. При случай, че някой иска да реализира стока на този пазар, трябва да се присъедини към гилдията.</w:t>
      </w:r>
    </w:p>
    <w:p w14:paraId="3CAF90D0" w14:textId="695DD1BF" w:rsidR="0026200F" w:rsidRPr="004A5767" w:rsidRDefault="0026200F" w:rsidP="001455E3">
      <w:pPr>
        <w:pStyle w:val="ListParagraph"/>
        <w:numPr>
          <w:ilvl w:val="0"/>
          <w:numId w:val="2"/>
        </w:numPr>
        <w:spacing w:line="360" w:lineRule="auto"/>
        <w:jc w:val="both"/>
        <w:rPr>
          <w:rFonts w:ascii="Times New Roman" w:hAnsi="Times New Roman" w:cs="Times New Roman"/>
          <w:sz w:val="24"/>
          <w:szCs w:val="24"/>
          <w:lang w:val="bg-BG"/>
        </w:rPr>
      </w:pPr>
      <w:r w:rsidRPr="004A5767">
        <w:rPr>
          <w:rFonts w:ascii="Times New Roman" w:hAnsi="Times New Roman" w:cs="Times New Roman"/>
          <w:sz w:val="24"/>
          <w:szCs w:val="24"/>
          <w:lang w:val="bg-BG"/>
        </w:rPr>
        <w:lastRenderedPageBreak/>
        <w:t>Контрол на цените и съответно на печалбата – нестабилните и все още малки пазари на Средновековието означавали чести флуктуации на пазарните цени. Регулацията на цените, не би могла да сработи без съответната регулация на пазарния дял – 1). Цената не би могла да бъде контролирана изобщо, ако не било контролирано търсенето и предлагането, което е главният механизъм на флуктуациите на пазарните цени.</w:t>
      </w:r>
    </w:p>
    <w:p w14:paraId="3AD95009" w14:textId="4062F816" w:rsidR="009A5A0C" w:rsidRDefault="009A5A0C" w:rsidP="001455E3">
      <w:pPr>
        <w:pStyle w:val="ListParagraph"/>
        <w:numPr>
          <w:ilvl w:val="0"/>
          <w:numId w:val="2"/>
        </w:numPr>
        <w:spacing w:line="360" w:lineRule="auto"/>
        <w:jc w:val="both"/>
        <w:rPr>
          <w:rFonts w:ascii="Times New Roman" w:hAnsi="Times New Roman" w:cs="Times New Roman"/>
          <w:sz w:val="24"/>
          <w:szCs w:val="24"/>
          <w:lang w:val="bg-BG"/>
        </w:rPr>
      </w:pPr>
      <w:r w:rsidRPr="004A5767">
        <w:rPr>
          <w:rFonts w:ascii="Times New Roman" w:hAnsi="Times New Roman" w:cs="Times New Roman"/>
          <w:sz w:val="24"/>
          <w:szCs w:val="24"/>
          <w:lang w:val="bg-BG"/>
        </w:rPr>
        <w:t xml:space="preserve">Все още </w:t>
      </w:r>
      <w:r w:rsidR="00C56BAD" w:rsidRPr="004A5767">
        <w:rPr>
          <w:rFonts w:ascii="Times New Roman" w:hAnsi="Times New Roman" w:cs="Times New Roman"/>
          <w:sz w:val="24"/>
          <w:szCs w:val="24"/>
          <w:lang w:val="bg-BG"/>
        </w:rPr>
        <w:t>малък мащаб на</w:t>
      </w:r>
      <w:r w:rsidRPr="004A5767">
        <w:rPr>
          <w:rFonts w:ascii="Times New Roman" w:hAnsi="Times New Roman" w:cs="Times New Roman"/>
          <w:sz w:val="24"/>
          <w:szCs w:val="24"/>
          <w:lang w:val="bg-BG"/>
        </w:rPr>
        <w:t xml:space="preserve"> наемен труд, и изобщо </w:t>
      </w:r>
      <w:r w:rsidR="00C56BAD" w:rsidRPr="004A5767">
        <w:rPr>
          <w:rFonts w:ascii="Times New Roman" w:hAnsi="Times New Roman" w:cs="Times New Roman"/>
          <w:sz w:val="24"/>
          <w:szCs w:val="24"/>
          <w:lang w:val="bg-BG"/>
        </w:rPr>
        <w:t xml:space="preserve">малка полза </w:t>
      </w:r>
      <w:r w:rsidRPr="004A5767">
        <w:rPr>
          <w:rFonts w:ascii="Times New Roman" w:hAnsi="Times New Roman" w:cs="Times New Roman"/>
          <w:sz w:val="24"/>
          <w:szCs w:val="24"/>
          <w:lang w:val="bg-BG"/>
        </w:rPr>
        <w:t xml:space="preserve">за занаятчиите </w:t>
      </w:r>
      <w:r w:rsidR="00C56BAD" w:rsidRPr="004A5767">
        <w:rPr>
          <w:rFonts w:ascii="Times New Roman" w:hAnsi="Times New Roman" w:cs="Times New Roman"/>
          <w:sz w:val="24"/>
          <w:szCs w:val="24"/>
          <w:lang w:val="bg-BG"/>
        </w:rPr>
        <w:t>да бъдат</w:t>
      </w:r>
      <w:r w:rsidRPr="004A5767">
        <w:rPr>
          <w:rFonts w:ascii="Times New Roman" w:hAnsi="Times New Roman" w:cs="Times New Roman"/>
          <w:sz w:val="24"/>
          <w:szCs w:val="24"/>
          <w:lang w:val="bg-BG"/>
        </w:rPr>
        <w:t xml:space="preserve"> работодатели. Вероятно нуждата от труд е била задоволявана чрез социалните институции на семейството – напр. децата работят в цеха на бащата.</w:t>
      </w:r>
    </w:p>
    <w:p w14:paraId="197F2A1F" w14:textId="2A470055" w:rsidR="0006593E" w:rsidRPr="00EC683B" w:rsidRDefault="00A956D2" w:rsidP="001455E3">
      <w:pPr>
        <w:pStyle w:val="ListParagraph"/>
        <w:numPr>
          <w:ilvl w:val="0"/>
          <w:numId w:val="2"/>
        </w:numPr>
        <w:spacing w:line="360" w:lineRule="auto"/>
        <w:jc w:val="both"/>
        <w:rPr>
          <w:rFonts w:ascii="Times New Roman" w:hAnsi="Times New Roman" w:cs="Times New Roman"/>
          <w:sz w:val="24"/>
          <w:szCs w:val="24"/>
          <w:lang w:val="bg-BG"/>
        </w:rPr>
      </w:pPr>
      <w:r>
        <w:rPr>
          <w:rFonts w:ascii="Times New Roman" w:hAnsi="Times New Roman" w:cs="Times New Roman"/>
          <w:sz w:val="24"/>
          <w:szCs w:val="24"/>
          <w:lang w:val="bg-BG"/>
        </w:rPr>
        <w:t>Защита срещу търговската класа, чиито интереси често се сблъсквали с тези на майсторите. Без защитата на гилдията, майсторите е възможно да бъдат изтикани от пазара, чрез подбив на цените. Влизането на майсторите в търговската дейност също било опасност за търговците, тъй като елиминира посредническата им функция.</w:t>
      </w:r>
    </w:p>
    <w:p w14:paraId="2A9EC2EA" w14:textId="77777777" w:rsidR="0004438A" w:rsidRPr="004E3EA3" w:rsidRDefault="0006593E" w:rsidP="001455E3">
      <w:pPr>
        <w:spacing w:line="360" w:lineRule="auto"/>
        <w:jc w:val="both"/>
        <w:rPr>
          <w:rFonts w:ascii="Times New Roman" w:hAnsi="Times New Roman" w:cs="Times New Roman"/>
          <w:b/>
          <w:bCs/>
          <w:sz w:val="32"/>
          <w:szCs w:val="32"/>
          <w:lang w:val="bg-BG"/>
        </w:rPr>
      </w:pPr>
      <w:r w:rsidRPr="004E3EA3">
        <w:rPr>
          <w:rFonts w:ascii="Times New Roman" w:hAnsi="Times New Roman" w:cs="Times New Roman"/>
          <w:b/>
          <w:bCs/>
          <w:sz w:val="32"/>
          <w:szCs w:val="32"/>
          <w:lang w:val="bg-BG"/>
        </w:rPr>
        <w:t>Чиракуването</w:t>
      </w:r>
    </w:p>
    <w:p w14:paraId="48424C8C" w14:textId="01677BE2" w:rsidR="0006593E" w:rsidRPr="004A5767" w:rsidRDefault="0004438A" w:rsidP="001455E3">
      <w:pPr>
        <w:spacing w:line="360" w:lineRule="auto"/>
        <w:jc w:val="both"/>
        <w:rPr>
          <w:rFonts w:ascii="Times New Roman" w:hAnsi="Times New Roman" w:cs="Times New Roman"/>
          <w:sz w:val="24"/>
          <w:szCs w:val="24"/>
          <w:lang w:val="bg-BG"/>
        </w:rPr>
      </w:pPr>
      <w:r w:rsidRPr="004A5767">
        <w:rPr>
          <w:rFonts w:ascii="Times New Roman" w:hAnsi="Times New Roman" w:cs="Times New Roman"/>
          <w:sz w:val="24"/>
          <w:szCs w:val="24"/>
          <w:lang w:val="bg-BG"/>
        </w:rPr>
        <w:t>Ф</w:t>
      </w:r>
      <w:r w:rsidR="0006593E" w:rsidRPr="004A5767">
        <w:rPr>
          <w:rFonts w:ascii="Times New Roman" w:hAnsi="Times New Roman" w:cs="Times New Roman"/>
          <w:sz w:val="24"/>
          <w:szCs w:val="24"/>
          <w:lang w:val="bg-BG"/>
        </w:rPr>
        <w:t>иксирано за определен период от време. Майстора се задължава в повечето случаи само да изхранва и подслонява чирака. В отделни случаи чиракът получава много малка стипендия/заплата в последната година-две от тяхното обучение. Основното задължение на майстора е било да обучи чирака в занаята, а на чирака – да спазва изискванията на договора – да не бяга, да се подчинява на майстора. Отношенията чирак-майстор имат и социално измерение – патриархално покровителство т.е. един вид родителски отношения. Договор между чирак и майстор се съставял, когато те не са били родител и дете. При случай, че детето стане чирак на родителя, договор не се сключвал, тъй като родителя по силата на своите родителски права упражнявал контрола. В такива случаи детето/чирака се очаквало един ден да наследи работилницата на баща си, и да се превърне в майстор.</w:t>
      </w:r>
    </w:p>
    <w:p w14:paraId="496797C0" w14:textId="0EC4B5F3" w:rsidR="0006593E" w:rsidRPr="004A5767" w:rsidRDefault="0006593E" w:rsidP="001455E3">
      <w:pPr>
        <w:spacing w:line="360" w:lineRule="auto"/>
        <w:jc w:val="both"/>
        <w:rPr>
          <w:rFonts w:ascii="Times New Roman" w:hAnsi="Times New Roman" w:cs="Times New Roman"/>
          <w:sz w:val="24"/>
          <w:szCs w:val="24"/>
          <w:lang w:val="bg-BG"/>
        </w:rPr>
      </w:pPr>
      <w:r w:rsidRPr="004A5767">
        <w:rPr>
          <w:rFonts w:ascii="Times New Roman" w:hAnsi="Times New Roman" w:cs="Times New Roman"/>
          <w:sz w:val="24"/>
          <w:szCs w:val="24"/>
          <w:lang w:val="bg-BG"/>
        </w:rPr>
        <w:t>2 типа случаи на наемане на чирак:</w:t>
      </w:r>
    </w:p>
    <w:p w14:paraId="22908D3A" w14:textId="71E15033" w:rsidR="0006593E" w:rsidRPr="004A5767" w:rsidRDefault="0006593E" w:rsidP="001455E3">
      <w:pPr>
        <w:pStyle w:val="ListParagraph"/>
        <w:numPr>
          <w:ilvl w:val="0"/>
          <w:numId w:val="1"/>
        </w:numPr>
        <w:spacing w:line="360" w:lineRule="auto"/>
        <w:jc w:val="both"/>
        <w:rPr>
          <w:rFonts w:ascii="Times New Roman" w:hAnsi="Times New Roman" w:cs="Times New Roman"/>
          <w:sz w:val="24"/>
          <w:szCs w:val="24"/>
          <w:lang w:val="bg-BG"/>
        </w:rPr>
      </w:pPr>
      <w:r w:rsidRPr="004A5767">
        <w:rPr>
          <w:rFonts w:ascii="Times New Roman" w:hAnsi="Times New Roman" w:cs="Times New Roman"/>
          <w:sz w:val="24"/>
          <w:szCs w:val="24"/>
          <w:lang w:val="bg-BG"/>
        </w:rPr>
        <w:t>Когато детето е много малко – напр. 8-10-12 годишно, родителя сключва договора с майстора, ефективно продавайки детето си.</w:t>
      </w:r>
    </w:p>
    <w:p w14:paraId="256C73D4" w14:textId="2DA7CA62" w:rsidR="0006593E" w:rsidRPr="004A5767" w:rsidRDefault="0006593E" w:rsidP="001455E3">
      <w:pPr>
        <w:pStyle w:val="ListParagraph"/>
        <w:numPr>
          <w:ilvl w:val="0"/>
          <w:numId w:val="1"/>
        </w:numPr>
        <w:spacing w:line="360" w:lineRule="auto"/>
        <w:jc w:val="both"/>
        <w:rPr>
          <w:rFonts w:ascii="Times New Roman" w:hAnsi="Times New Roman" w:cs="Times New Roman"/>
          <w:sz w:val="24"/>
          <w:szCs w:val="24"/>
          <w:lang w:val="bg-BG"/>
        </w:rPr>
      </w:pPr>
      <w:r w:rsidRPr="004A5767">
        <w:rPr>
          <w:rFonts w:ascii="Times New Roman" w:hAnsi="Times New Roman" w:cs="Times New Roman"/>
          <w:sz w:val="24"/>
          <w:szCs w:val="24"/>
          <w:lang w:val="bg-BG"/>
        </w:rPr>
        <w:t>Когато детето е вече голямо – 16-17-18 годишно. Тогава като чирак, се смята че лично може да положи клетва пред майстора. Договора е между самия чирак и майстора</w:t>
      </w:r>
    </w:p>
    <w:p w14:paraId="78DE4506" w14:textId="2C7A536B" w:rsidR="00127A45" w:rsidRPr="004E3EA3" w:rsidRDefault="00127A45" w:rsidP="001455E3">
      <w:pPr>
        <w:spacing w:line="360" w:lineRule="auto"/>
        <w:jc w:val="both"/>
        <w:rPr>
          <w:rFonts w:ascii="Times New Roman" w:hAnsi="Times New Roman" w:cs="Times New Roman"/>
          <w:b/>
          <w:bCs/>
          <w:sz w:val="32"/>
          <w:szCs w:val="32"/>
          <w:lang w:val="bg-BG"/>
        </w:rPr>
      </w:pPr>
      <w:r w:rsidRPr="004E3EA3">
        <w:rPr>
          <w:rFonts w:ascii="Times New Roman" w:hAnsi="Times New Roman" w:cs="Times New Roman"/>
          <w:b/>
          <w:bCs/>
          <w:sz w:val="32"/>
          <w:szCs w:val="32"/>
          <w:lang w:val="bg-BG"/>
        </w:rPr>
        <w:lastRenderedPageBreak/>
        <w:t>Калфи</w:t>
      </w:r>
    </w:p>
    <w:p w14:paraId="2E3F59E9" w14:textId="4C2935F3" w:rsidR="00127A45" w:rsidRPr="004A5767" w:rsidRDefault="0004438A" w:rsidP="001455E3">
      <w:pPr>
        <w:spacing w:line="360" w:lineRule="auto"/>
        <w:jc w:val="both"/>
        <w:rPr>
          <w:rFonts w:ascii="Times New Roman" w:hAnsi="Times New Roman" w:cs="Times New Roman"/>
          <w:sz w:val="24"/>
          <w:szCs w:val="24"/>
          <w:lang w:val="bg-BG"/>
        </w:rPr>
      </w:pPr>
      <w:r w:rsidRPr="004A5767">
        <w:rPr>
          <w:rFonts w:ascii="Times New Roman" w:hAnsi="Times New Roman" w:cs="Times New Roman"/>
          <w:sz w:val="24"/>
          <w:szCs w:val="24"/>
          <w:lang w:val="bg-BG"/>
        </w:rPr>
        <w:t>Калфите са</w:t>
      </w:r>
      <w:r w:rsidR="00127A45" w:rsidRPr="004A5767">
        <w:rPr>
          <w:rFonts w:ascii="Times New Roman" w:hAnsi="Times New Roman" w:cs="Times New Roman"/>
          <w:sz w:val="24"/>
          <w:szCs w:val="24"/>
          <w:lang w:val="bg-BG"/>
        </w:rPr>
        <w:t xml:space="preserve"> наемни работници. Щом чиракуването приключи, калфат</w:t>
      </w:r>
      <w:r w:rsidR="005E1CDD" w:rsidRPr="004A5767">
        <w:rPr>
          <w:rFonts w:ascii="Times New Roman" w:hAnsi="Times New Roman" w:cs="Times New Roman"/>
          <w:sz w:val="24"/>
          <w:szCs w:val="24"/>
          <w:lang w:val="bg-BG"/>
        </w:rPr>
        <w:t xml:space="preserve">а може да бъде наеман от всеки майстор, </w:t>
      </w:r>
      <w:r w:rsidR="00C771A0" w:rsidRPr="004A5767">
        <w:rPr>
          <w:rFonts w:ascii="Times New Roman" w:hAnsi="Times New Roman" w:cs="Times New Roman"/>
          <w:sz w:val="24"/>
          <w:szCs w:val="24"/>
          <w:lang w:val="bg-BG"/>
        </w:rPr>
        <w:t>на заплата</w:t>
      </w:r>
      <w:r w:rsidR="005E1CDD" w:rsidRPr="004A5767">
        <w:rPr>
          <w:rFonts w:ascii="Times New Roman" w:hAnsi="Times New Roman" w:cs="Times New Roman"/>
          <w:sz w:val="24"/>
          <w:szCs w:val="24"/>
          <w:lang w:val="bg-BG"/>
        </w:rPr>
        <w:t>. В зависимост от спецификата на трудовия процес, калфите били</w:t>
      </w:r>
      <w:r w:rsidRPr="004A5767">
        <w:rPr>
          <w:rFonts w:ascii="Times New Roman" w:hAnsi="Times New Roman" w:cs="Times New Roman"/>
          <w:sz w:val="24"/>
          <w:szCs w:val="24"/>
          <w:lang w:val="bg-BG"/>
        </w:rPr>
        <w:t xml:space="preserve"> наемани за различни периоди от време. Например при търговски пътувания, е обичайно да бъде нает помощник за периода на конкретната експедиция. За по-регулярни занаяти, калфите са били наемани за </w:t>
      </w:r>
      <w:r w:rsidR="005A06BB" w:rsidRPr="004A5767">
        <w:rPr>
          <w:rFonts w:ascii="Times New Roman" w:hAnsi="Times New Roman" w:cs="Times New Roman"/>
          <w:sz w:val="24"/>
          <w:szCs w:val="24"/>
          <w:lang w:val="bg-BG"/>
        </w:rPr>
        <w:t xml:space="preserve">минимум </w:t>
      </w:r>
      <w:r w:rsidRPr="004A5767">
        <w:rPr>
          <w:rFonts w:ascii="Times New Roman" w:hAnsi="Times New Roman" w:cs="Times New Roman"/>
          <w:sz w:val="24"/>
          <w:szCs w:val="24"/>
          <w:lang w:val="bg-BG"/>
        </w:rPr>
        <w:t xml:space="preserve">по няколко месеца </w:t>
      </w:r>
      <w:r w:rsidR="005A06BB" w:rsidRPr="004A5767">
        <w:rPr>
          <w:rFonts w:ascii="Times New Roman" w:hAnsi="Times New Roman" w:cs="Times New Roman"/>
          <w:sz w:val="24"/>
          <w:szCs w:val="24"/>
          <w:lang w:val="bg-BG"/>
        </w:rPr>
        <w:t>и често</w:t>
      </w:r>
      <w:r w:rsidRPr="004A5767">
        <w:rPr>
          <w:rFonts w:ascii="Times New Roman" w:hAnsi="Times New Roman" w:cs="Times New Roman"/>
          <w:sz w:val="24"/>
          <w:szCs w:val="24"/>
          <w:lang w:val="bg-BG"/>
        </w:rPr>
        <w:t xml:space="preserve"> за по-дълги периоди.</w:t>
      </w:r>
    </w:p>
    <w:p w14:paraId="0F287A09" w14:textId="00C852F0" w:rsidR="0004438A" w:rsidRPr="004E3EA3" w:rsidRDefault="0004438A" w:rsidP="001455E3">
      <w:pPr>
        <w:spacing w:line="360" w:lineRule="auto"/>
        <w:jc w:val="both"/>
        <w:rPr>
          <w:rFonts w:ascii="Times New Roman" w:hAnsi="Times New Roman" w:cs="Times New Roman"/>
          <w:b/>
          <w:bCs/>
          <w:sz w:val="32"/>
          <w:szCs w:val="32"/>
          <w:lang w:val="bg-BG"/>
        </w:rPr>
      </w:pPr>
      <w:r w:rsidRPr="004E3EA3">
        <w:rPr>
          <w:rFonts w:ascii="Times New Roman" w:hAnsi="Times New Roman" w:cs="Times New Roman"/>
          <w:b/>
          <w:bCs/>
          <w:sz w:val="32"/>
          <w:szCs w:val="32"/>
          <w:lang w:val="bg-BG"/>
        </w:rPr>
        <w:t>Работната заплата:</w:t>
      </w:r>
    </w:p>
    <w:p w14:paraId="6A506FAD" w14:textId="6F1C6631" w:rsidR="00935E48" w:rsidRPr="004A5767" w:rsidRDefault="0004438A" w:rsidP="001455E3">
      <w:pPr>
        <w:spacing w:line="360" w:lineRule="auto"/>
        <w:jc w:val="both"/>
        <w:rPr>
          <w:rFonts w:ascii="Times New Roman" w:hAnsi="Times New Roman" w:cs="Times New Roman"/>
          <w:sz w:val="24"/>
          <w:szCs w:val="24"/>
          <w:lang w:val="bg-BG"/>
        </w:rPr>
      </w:pPr>
      <w:r w:rsidRPr="004A5767">
        <w:rPr>
          <w:rFonts w:ascii="Times New Roman" w:hAnsi="Times New Roman" w:cs="Times New Roman"/>
          <w:sz w:val="24"/>
          <w:szCs w:val="24"/>
          <w:lang w:val="bg-BG"/>
        </w:rPr>
        <w:t xml:space="preserve">Независимо от периода на наемане в договора, работната заплата е най-често заплата по време – дневна, или заплата на парче. </w:t>
      </w:r>
      <w:r w:rsidR="006558A0" w:rsidRPr="004A5767">
        <w:rPr>
          <w:rFonts w:ascii="Times New Roman" w:hAnsi="Times New Roman" w:cs="Times New Roman"/>
          <w:sz w:val="24"/>
          <w:szCs w:val="24"/>
          <w:lang w:val="bg-BG"/>
        </w:rPr>
        <w:t>В производството на вълнени платове особено, преобладава почти само заплата на парче. Според Адам Смит заплатата на парче преобладава, там където работната заплата е по-висока. Той правилно осъзнава, че заплатата на парче кара работника да изразходва рабо</w:t>
      </w:r>
      <w:r w:rsidR="0021025A">
        <w:rPr>
          <w:rStyle w:val="FootnoteReference"/>
          <w:rFonts w:ascii="Times New Roman" w:hAnsi="Times New Roman" w:cs="Times New Roman"/>
          <w:sz w:val="24"/>
          <w:szCs w:val="24"/>
          <w:lang w:val="bg-BG"/>
        </w:rPr>
        <w:footnoteReference w:id="5"/>
      </w:r>
      <w:r w:rsidR="006558A0" w:rsidRPr="004A5767">
        <w:rPr>
          <w:rFonts w:ascii="Times New Roman" w:hAnsi="Times New Roman" w:cs="Times New Roman"/>
          <w:sz w:val="24"/>
          <w:szCs w:val="24"/>
          <w:lang w:val="bg-BG"/>
        </w:rPr>
        <w:t>тната сила по-интензивно, да се претоварва, от което печелят наемателите на труда.</w:t>
      </w:r>
    </w:p>
    <w:p w14:paraId="6607A23D" w14:textId="1D993561" w:rsidR="0004438A" w:rsidRPr="004A5767" w:rsidRDefault="0004438A" w:rsidP="001455E3">
      <w:pPr>
        <w:spacing w:line="360" w:lineRule="auto"/>
        <w:jc w:val="both"/>
        <w:rPr>
          <w:rFonts w:ascii="Times New Roman" w:hAnsi="Times New Roman" w:cs="Times New Roman"/>
          <w:noProof/>
          <w:sz w:val="24"/>
          <w:szCs w:val="24"/>
          <w:lang w:val="bg-BG"/>
        </w:rPr>
      </w:pPr>
      <w:r w:rsidRPr="004A5767">
        <w:rPr>
          <w:rFonts w:ascii="Times New Roman" w:hAnsi="Times New Roman" w:cs="Times New Roman"/>
          <w:sz w:val="24"/>
          <w:szCs w:val="24"/>
          <w:lang w:val="bg-BG"/>
        </w:rPr>
        <w:t xml:space="preserve">Документ датиращ от времето на </w:t>
      </w:r>
      <w:r w:rsidRPr="004A5767">
        <w:rPr>
          <w:rFonts w:ascii="Times New Roman" w:hAnsi="Times New Roman" w:cs="Times New Roman"/>
          <w:sz w:val="24"/>
          <w:szCs w:val="24"/>
        </w:rPr>
        <w:t>Edward I</w:t>
      </w:r>
      <w:r w:rsidRPr="004A5767">
        <w:rPr>
          <w:rFonts w:ascii="Times New Roman" w:hAnsi="Times New Roman" w:cs="Times New Roman"/>
          <w:sz w:val="24"/>
          <w:szCs w:val="24"/>
          <w:lang w:val="bg-BG"/>
        </w:rPr>
        <w:t xml:space="preserve">, наименуван </w:t>
      </w:r>
      <w:r w:rsidR="005A0C49" w:rsidRPr="004A5767">
        <w:rPr>
          <w:rFonts w:ascii="Times New Roman" w:hAnsi="Times New Roman" w:cs="Times New Roman"/>
          <w:sz w:val="24"/>
          <w:szCs w:val="24"/>
        </w:rPr>
        <w:t>The Ordinances of the Carpenters, Masons, Plasterers, Daubers, and Tilers</w:t>
      </w:r>
      <w:r w:rsidR="0021025A">
        <w:rPr>
          <w:rStyle w:val="FootnoteReference"/>
          <w:rFonts w:ascii="Times New Roman" w:hAnsi="Times New Roman" w:cs="Times New Roman"/>
          <w:sz w:val="24"/>
          <w:szCs w:val="24"/>
        </w:rPr>
        <w:footnoteReference w:id="6"/>
      </w:r>
      <w:r w:rsidR="005A0C49" w:rsidRPr="004A5767">
        <w:rPr>
          <w:rFonts w:ascii="Times New Roman" w:hAnsi="Times New Roman" w:cs="Times New Roman"/>
          <w:sz w:val="24"/>
          <w:szCs w:val="24"/>
          <w:lang w:val="bg-BG"/>
        </w:rPr>
        <w:t xml:space="preserve"> включва в себе си всички отрасли на строителния занаят и фиксира работната заплата на </w:t>
      </w:r>
      <w:r w:rsidR="005A0C49" w:rsidRPr="004A5767">
        <w:rPr>
          <w:rFonts w:ascii="Times New Roman" w:hAnsi="Times New Roman" w:cs="Times New Roman"/>
          <w:sz w:val="24"/>
          <w:szCs w:val="24"/>
        </w:rPr>
        <w:t xml:space="preserve">journeymen </w:t>
      </w:r>
      <w:r w:rsidR="005A0C49" w:rsidRPr="004A5767">
        <w:rPr>
          <w:rFonts w:ascii="Times New Roman" w:hAnsi="Times New Roman" w:cs="Times New Roman"/>
          <w:sz w:val="24"/>
          <w:szCs w:val="24"/>
          <w:lang w:val="bg-BG"/>
        </w:rPr>
        <w:t>в различните периоди в годината.</w:t>
      </w:r>
      <w:r w:rsidRPr="004A5767">
        <w:rPr>
          <w:rFonts w:ascii="Times New Roman" w:hAnsi="Times New Roman" w:cs="Times New Roman"/>
          <w:sz w:val="24"/>
          <w:szCs w:val="24"/>
        </w:rPr>
        <w:t xml:space="preserve"> </w:t>
      </w:r>
    </w:p>
    <w:p w14:paraId="3D3FA201" w14:textId="77777777" w:rsidR="004A5767" w:rsidRPr="004A5767" w:rsidRDefault="004A5767" w:rsidP="001455E3">
      <w:pPr>
        <w:spacing w:line="360" w:lineRule="auto"/>
        <w:jc w:val="both"/>
        <w:rPr>
          <w:rFonts w:ascii="Times New Roman" w:hAnsi="Times New Roman" w:cs="Times New Roman"/>
          <w:sz w:val="24"/>
          <w:szCs w:val="24"/>
          <w:lang w:val="bg-BG"/>
        </w:rPr>
      </w:pPr>
    </w:p>
    <w:p w14:paraId="4E5DD4A5" w14:textId="1D1823A1" w:rsidR="004A5767" w:rsidRPr="004A5767" w:rsidRDefault="004A5767" w:rsidP="001455E3">
      <w:pPr>
        <w:pBdr>
          <w:bottom w:val="single" w:sz="12" w:space="1" w:color="auto"/>
        </w:pBdr>
        <w:spacing w:line="360" w:lineRule="auto"/>
        <w:jc w:val="both"/>
        <w:rPr>
          <w:rFonts w:ascii="Times New Roman" w:hAnsi="Times New Roman" w:cs="Times New Roman"/>
          <w:sz w:val="24"/>
          <w:szCs w:val="24"/>
          <w:lang w:val="bg-BG"/>
        </w:rPr>
      </w:pPr>
      <w:r w:rsidRPr="004A5767">
        <w:rPr>
          <w:rFonts w:ascii="Times New Roman" w:hAnsi="Times New Roman" w:cs="Times New Roman"/>
          <w:sz w:val="24"/>
          <w:szCs w:val="24"/>
          <w:lang w:val="bg-BG"/>
        </w:rPr>
        <w:t>Период на годината</w:t>
      </w:r>
      <w:r w:rsidRPr="004A5767">
        <w:rPr>
          <w:rFonts w:ascii="Times New Roman" w:hAnsi="Times New Roman" w:cs="Times New Roman"/>
          <w:sz w:val="24"/>
          <w:szCs w:val="24"/>
        </w:rPr>
        <w:t xml:space="preserve"> </w:t>
      </w:r>
      <w:r w:rsidRPr="004A5767">
        <w:rPr>
          <w:rFonts w:ascii="Times New Roman" w:hAnsi="Times New Roman" w:cs="Times New Roman"/>
          <w:sz w:val="24"/>
          <w:szCs w:val="24"/>
          <w:lang w:val="bg-BG"/>
        </w:rPr>
        <w:tab/>
      </w:r>
      <w:r w:rsidRPr="004A5767">
        <w:rPr>
          <w:rFonts w:ascii="Times New Roman" w:hAnsi="Times New Roman" w:cs="Times New Roman"/>
          <w:sz w:val="24"/>
          <w:szCs w:val="24"/>
          <w:lang w:val="bg-BG"/>
        </w:rPr>
        <w:tab/>
      </w:r>
      <w:r w:rsidRPr="004A5767">
        <w:rPr>
          <w:rFonts w:ascii="Times New Roman" w:hAnsi="Times New Roman" w:cs="Times New Roman"/>
          <w:sz w:val="24"/>
          <w:szCs w:val="24"/>
          <w:lang w:val="bg-BG"/>
        </w:rPr>
        <w:tab/>
      </w:r>
      <w:r w:rsidRPr="004A5767">
        <w:rPr>
          <w:rFonts w:ascii="Times New Roman" w:hAnsi="Times New Roman" w:cs="Times New Roman"/>
          <w:sz w:val="24"/>
          <w:szCs w:val="24"/>
          <w:lang w:val="bg-BG"/>
        </w:rPr>
        <w:tab/>
      </w:r>
      <w:r w:rsidRPr="004A5767">
        <w:rPr>
          <w:rFonts w:ascii="Times New Roman" w:hAnsi="Times New Roman" w:cs="Times New Roman"/>
          <w:sz w:val="24"/>
          <w:szCs w:val="24"/>
          <w:lang w:val="bg-BG"/>
        </w:rPr>
        <w:tab/>
      </w:r>
      <w:r w:rsidRPr="004A5767">
        <w:rPr>
          <w:rFonts w:ascii="Times New Roman" w:hAnsi="Times New Roman" w:cs="Times New Roman"/>
          <w:sz w:val="24"/>
          <w:szCs w:val="24"/>
          <w:lang w:val="bg-BG"/>
        </w:rPr>
        <w:tab/>
      </w:r>
      <w:r w:rsidRPr="004A5767">
        <w:rPr>
          <w:rFonts w:ascii="Times New Roman" w:hAnsi="Times New Roman" w:cs="Times New Roman"/>
          <w:sz w:val="24"/>
          <w:szCs w:val="24"/>
          <w:lang w:val="bg-BG"/>
        </w:rPr>
        <w:tab/>
        <w:t>Работна заплата</w:t>
      </w:r>
    </w:p>
    <w:p w14:paraId="6D332507" w14:textId="150EEF94" w:rsidR="004A5767" w:rsidRPr="004A5767" w:rsidRDefault="004A5767" w:rsidP="001455E3">
      <w:pPr>
        <w:spacing w:line="360" w:lineRule="auto"/>
        <w:jc w:val="both"/>
        <w:rPr>
          <w:rFonts w:ascii="Times New Roman" w:hAnsi="Times New Roman" w:cs="Times New Roman"/>
          <w:sz w:val="24"/>
          <w:szCs w:val="24"/>
        </w:rPr>
      </w:pPr>
      <w:r w:rsidRPr="004A5767">
        <w:rPr>
          <w:rFonts w:ascii="Times New Roman" w:hAnsi="Times New Roman" w:cs="Times New Roman"/>
          <w:sz w:val="24"/>
          <w:szCs w:val="24"/>
        </w:rPr>
        <w:t>St. Michael – St. Martin (</w:t>
      </w:r>
      <w:r w:rsidRPr="004A5767">
        <w:rPr>
          <w:rFonts w:ascii="Times New Roman" w:hAnsi="Times New Roman" w:cs="Times New Roman"/>
          <w:sz w:val="24"/>
          <w:szCs w:val="24"/>
          <w:lang w:val="bg-BG"/>
        </w:rPr>
        <w:t>29 септември – 11 ноември</w:t>
      </w:r>
      <w:r w:rsidRPr="004A5767">
        <w:rPr>
          <w:rFonts w:ascii="Times New Roman" w:hAnsi="Times New Roman" w:cs="Times New Roman"/>
          <w:sz w:val="24"/>
          <w:szCs w:val="24"/>
        </w:rPr>
        <w:t>)</w:t>
      </w:r>
      <w:r w:rsidRPr="004A5767">
        <w:rPr>
          <w:rFonts w:ascii="Times New Roman" w:hAnsi="Times New Roman" w:cs="Times New Roman"/>
          <w:sz w:val="24"/>
          <w:szCs w:val="24"/>
          <w:lang w:val="bg-BG"/>
        </w:rPr>
        <w:t xml:space="preserve">           4 пенса или 1 и ½ пенса + </w:t>
      </w:r>
      <w:r w:rsidRPr="004A5767">
        <w:rPr>
          <w:rFonts w:ascii="Times New Roman" w:hAnsi="Times New Roman" w:cs="Times New Roman"/>
          <w:sz w:val="24"/>
          <w:szCs w:val="24"/>
        </w:rPr>
        <w:t>table</w:t>
      </w:r>
    </w:p>
    <w:p w14:paraId="04BEDB6A" w14:textId="6F753CEC" w:rsidR="004A5767" w:rsidRPr="004A5767" w:rsidRDefault="004A5767" w:rsidP="001455E3">
      <w:pPr>
        <w:spacing w:line="360" w:lineRule="auto"/>
        <w:jc w:val="both"/>
        <w:rPr>
          <w:rFonts w:ascii="Times New Roman" w:hAnsi="Times New Roman" w:cs="Times New Roman"/>
          <w:sz w:val="24"/>
          <w:szCs w:val="24"/>
          <w:lang w:val="en-US"/>
        </w:rPr>
      </w:pPr>
      <w:r w:rsidRPr="004A5767">
        <w:rPr>
          <w:rFonts w:ascii="Times New Roman" w:hAnsi="Times New Roman" w:cs="Times New Roman"/>
          <w:sz w:val="24"/>
          <w:szCs w:val="24"/>
        </w:rPr>
        <w:t>St. Martin – Candlemas (</w:t>
      </w:r>
      <w:r w:rsidRPr="004A5767">
        <w:rPr>
          <w:rFonts w:ascii="Times New Roman" w:hAnsi="Times New Roman" w:cs="Times New Roman"/>
          <w:sz w:val="24"/>
          <w:szCs w:val="24"/>
          <w:lang w:val="bg-BG"/>
        </w:rPr>
        <w:t>11 ноември – 2 февруари</w:t>
      </w:r>
      <w:r w:rsidRPr="004A5767">
        <w:rPr>
          <w:rFonts w:ascii="Times New Roman" w:hAnsi="Times New Roman" w:cs="Times New Roman"/>
          <w:sz w:val="24"/>
          <w:szCs w:val="24"/>
        </w:rPr>
        <w:t>)</w:t>
      </w:r>
      <w:r w:rsidRPr="004A5767">
        <w:rPr>
          <w:rFonts w:ascii="Times New Roman" w:hAnsi="Times New Roman" w:cs="Times New Roman"/>
          <w:sz w:val="24"/>
          <w:szCs w:val="24"/>
          <w:lang w:val="bg-BG"/>
        </w:rPr>
        <w:t xml:space="preserve">              3 пенса или 1 пени + </w:t>
      </w:r>
      <w:r w:rsidRPr="004A5767">
        <w:rPr>
          <w:rFonts w:ascii="Times New Roman" w:hAnsi="Times New Roman" w:cs="Times New Roman"/>
          <w:sz w:val="24"/>
          <w:szCs w:val="24"/>
        </w:rPr>
        <w:t>table</w:t>
      </w:r>
    </w:p>
    <w:p w14:paraId="7D712ABA" w14:textId="77777777" w:rsidR="004A5767" w:rsidRPr="004A5767" w:rsidRDefault="004A5767" w:rsidP="004A5767">
      <w:pPr>
        <w:spacing w:line="360" w:lineRule="auto"/>
        <w:jc w:val="both"/>
        <w:rPr>
          <w:rFonts w:ascii="Times New Roman" w:hAnsi="Times New Roman" w:cs="Times New Roman"/>
          <w:sz w:val="24"/>
          <w:szCs w:val="24"/>
        </w:rPr>
      </w:pPr>
      <w:r w:rsidRPr="004A5767">
        <w:rPr>
          <w:rFonts w:ascii="Times New Roman" w:hAnsi="Times New Roman" w:cs="Times New Roman"/>
          <w:sz w:val="24"/>
          <w:szCs w:val="24"/>
          <w:lang w:val="en-US"/>
        </w:rPr>
        <w:t>Candlemas – Easter (</w:t>
      </w:r>
      <w:r w:rsidRPr="004A5767">
        <w:rPr>
          <w:rFonts w:ascii="Times New Roman" w:hAnsi="Times New Roman" w:cs="Times New Roman"/>
          <w:sz w:val="24"/>
          <w:szCs w:val="24"/>
          <w:lang w:val="bg-BG"/>
        </w:rPr>
        <w:t>2 февруари - Великден</w:t>
      </w:r>
      <w:r w:rsidRPr="004A5767">
        <w:rPr>
          <w:rFonts w:ascii="Times New Roman" w:hAnsi="Times New Roman" w:cs="Times New Roman"/>
          <w:sz w:val="24"/>
          <w:szCs w:val="24"/>
          <w:lang w:val="en-US"/>
        </w:rPr>
        <w:t>)</w:t>
      </w:r>
      <w:r w:rsidRPr="004A5767">
        <w:rPr>
          <w:rFonts w:ascii="Times New Roman" w:hAnsi="Times New Roman" w:cs="Times New Roman"/>
          <w:sz w:val="24"/>
          <w:szCs w:val="24"/>
          <w:lang w:val="bg-BG"/>
        </w:rPr>
        <w:t xml:space="preserve">                        4 пенса или 1 и ½ пенса + </w:t>
      </w:r>
      <w:r w:rsidRPr="004A5767">
        <w:rPr>
          <w:rFonts w:ascii="Times New Roman" w:hAnsi="Times New Roman" w:cs="Times New Roman"/>
          <w:sz w:val="24"/>
          <w:szCs w:val="24"/>
        </w:rPr>
        <w:t>table</w:t>
      </w:r>
    </w:p>
    <w:p w14:paraId="7ABB3275" w14:textId="77B84269" w:rsidR="004A5767" w:rsidRPr="004A5767" w:rsidRDefault="004A5767" w:rsidP="001455E3">
      <w:pPr>
        <w:spacing w:line="360" w:lineRule="auto"/>
        <w:jc w:val="both"/>
        <w:rPr>
          <w:rFonts w:ascii="Times New Roman" w:hAnsi="Times New Roman" w:cs="Times New Roman"/>
          <w:sz w:val="24"/>
          <w:szCs w:val="24"/>
        </w:rPr>
      </w:pPr>
      <w:r w:rsidRPr="004A5767">
        <w:rPr>
          <w:rFonts w:ascii="Times New Roman" w:hAnsi="Times New Roman" w:cs="Times New Roman"/>
          <w:sz w:val="24"/>
          <w:szCs w:val="24"/>
        </w:rPr>
        <w:t>Easter – St. Michael (</w:t>
      </w:r>
      <w:r w:rsidRPr="004A5767">
        <w:rPr>
          <w:rFonts w:ascii="Times New Roman" w:hAnsi="Times New Roman" w:cs="Times New Roman"/>
          <w:sz w:val="24"/>
          <w:szCs w:val="24"/>
          <w:lang w:val="bg-BG"/>
        </w:rPr>
        <w:t>Великден – 29 септември</w:t>
      </w:r>
      <w:r w:rsidRPr="004A5767">
        <w:rPr>
          <w:rFonts w:ascii="Times New Roman" w:hAnsi="Times New Roman" w:cs="Times New Roman"/>
          <w:sz w:val="24"/>
          <w:szCs w:val="24"/>
        </w:rPr>
        <w:t>)</w:t>
      </w:r>
      <w:r w:rsidRPr="004A5767">
        <w:rPr>
          <w:rFonts w:ascii="Times New Roman" w:hAnsi="Times New Roman" w:cs="Times New Roman"/>
          <w:sz w:val="24"/>
          <w:szCs w:val="24"/>
          <w:lang w:val="bg-BG"/>
        </w:rPr>
        <w:t xml:space="preserve">                </w:t>
      </w:r>
      <w:r w:rsidRPr="004A5767">
        <w:rPr>
          <w:rFonts w:ascii="Times New Roman" w:hAnsi="Times New Roman" w:cs="Times New Roman"/>
          <w:sz w:val="24"/>
          <w:szCs w:val="24"/>
        </w:rPr>
        <w:t xml:space="preserve">   </w:t>
      </w:r>
      <w:r w:rsidRPr="004A5767">
        <w:rPr>
          <w:rFonts w:ascii="Times New Roman" w:hAnsi="Times New Roman" w:cs="Times New Roman"/>
          <w:sz w:val="24"/>
          <w:szCs w:val="24"/>
          <w:lang w:val="bg-BG"/>
        </w:rPr>
        <w:t xml:space="preserve">5 пенса или 2 и ½ пенса + </w:t>
      </w:r>
      <w:r w:rsidRPr="004A5767">
        <w:rPr>
          <w:rFonts w:ascii="Times New Roman" w:hAnsi="Times New Roman" w:cs="Times New Roman"/>
          <w:sz w:val="24"/>
          <w:szCs w:val="24"/>
        </w:rPr>
        <w:t>table</w:t>
      </w:r>
    </w:p>
    <w:p w14:paraId="241B63E7" w14:textId="77777777" w:rsidR="00D85E3F" w:rsidRPr="004A5767" w:rsidRDefault="00D85E3F" w:rsidP="001455E3">
      <w:pPr>
        <w:spacing w:line="360" w:lineRule="auto"/>
        <w:jc w:val="both"/>
        <w:rPr>
          <w:rFonts w:ascii="Times New Roman" w:hAnsi="Times New Roman" w:cs="Times New Roman"/>
          <w:sz w:val="24"/>
          <w:szCs w:val="24"/>
          <w:lang w:val="bg-BG"/>
        </w:rPr>
      </w:pPr>
    </w:p>
    <w:p w14:paraId="458ADD60" w14:textId="1EBC00AD" w:rsidR="005A0C49" w:rsidRPr="004A5767" w:rsidRDefault="005A0C49" w:rsidP="001455E3">
      <w:pPr>
        <w:spacing w:line="360" w:lineRule="auto"/>
        <w:jc w:val="both"/>
        <w:rPr>
          <w:rFonts w:ascii="Times New Roman" w:hAnsi="Times New Roman" w:cs="Times New Roman"/>
          <w:sz w:val="24"/>
          <w:szCs w:val="24"/>
          <w:lang w:val="bg-BG"/>
        </w:rPr>
      </w:pPr>
      <w:r w:rsidRPr="004A5767">
        <w:rPr>
          <w:rFonts w:ascii="Times New Roman" w:hAnsi="Times New Roman" w:cs="Times New Roman"/>
          <w:sz w:val="24"/>
          <w:szCs w:val="24"/>
          <w:lang w:val="bg-BG"/>
        </w:rPr>
        <w:t xml:space="preserve">От документа можем да видим, че работната заплата е най-ниска през зимните месеци, и най-висока през летните. Това се дължи на разликата в дължината на работния ден </w:t>
      </w:r>
      <w:r w:rsidRPr="004A5767">
        <w:rPr>
          <w:rFonts w:ascii="Times New Roman" w:hAnsi="Times New Roman" w:cs="Times New Roman"/>
          <w:sz w:val="24"/>
          <w:szCs w:val="24"/>
          <w:lang w:val="bg-BG"/>
        </w:rPr>
        <w:lastRenderedPageBreak/>
        <w:t>през различните годишни сезони</w:t>
      </w:r>
      <w:r w:rsidR="00A40786" w:rsidRPr="004A5767">
        <w:rPr>
          <w:rFonts w:ascii="Times New Roman" w:hAnsi="Times New Roman" w:cs="Times New Roman"/>
          <w:sz w:val="24"/>
          <w:szCs w:val="24"/>
          <w:lang w:val="bg-BG"/>
        </w:rPr>
        <w:t xml:space="preserve"> – по-къси дни през зимата и по-дълги през лятото.</w:t>
      </w:r>
      <w:r w:rsidRPr="004A5767">
        <w:rPr>
          <w:rFonts w:ascii="Times New Roman" w:hAnsi="Times New Roman" w:cs="Times New Roman"/>
          <w:sz w:val="24"/>
          <w:szCs w:val="24"/>
          <w:lang w:val="bg-BG"/>
        </w:rPr>
        <w:t xml:space="preserve"> Всъщност документа фиксира една определена </w:t>
      </w:r>
      <w:r w:rsidRPr="004A5767">
        <w:rPr>
          <w:rFonts w:ascii="Times New Roman" w:hAnsi="Times New Roman" w:cs="Times New Roman"/>
          <w:b/>
          <w:bCs/>
          <w:sz w:val="24"/>
          <w:szCs w:val="24"/>
          <w:lang w:val="bg-BG"/>
        </w:rPr>
        <w:t>цена на труда</w:t>
      </w:r>
      <w:r w:rsidRPr="004A5767">
        <w:rPr>
          <w:rFonts w:ascii="Times New Roman" w:hAnsi="Times New Roman" w:cs="Times New Roman"/>
          <w:sz w:val="24"/>
          <w:szCs w:val="24"/>
          <w:lang w:val="bg-BG"/>
        </w:rPr>
        <w:t>, а работната заплата се изменя според изменението на дължината на работния ден, спрямо средната му дължина.</w:t>
      </w:r>
      <w:r w:rsidR="00E3764C" w:rsidRPr="004A5767">
        <w:rPr>
          <w:rFonts w:ascii="Times New Roman" w:hAnsi="Times New Roman" w:cs="Times New Roman"/>
          <w:sz w:val="24"/>
          <w:szCs w:val="24"/>
          <w:lang w:val="bg-BG"/>
        </w:rPr>
        <w:t xml:space="preserve"> Тук ясно личи и характера на работната заплата, като </w:t>
      </w:r>
      <w:r w:rsidR="00E3764C" w:rsidRPr="004A5767">
        <w:rPr>
          <w:rFonts w:ascii="Times New Roman" w:hAnsi="Times New Roman" w:cs="Times New Roman"/>
          <w:b/>
          <w:bCs/>
          <w:sz w:val="24"/>
          <w:szCs w:val="24"/>
          <w:lang w:val="bg-BG"/>
        </w:rPr>
        <w:t xml:space="preserve">необходимите средства за живот </w:t>
      </w:r>
      <w:r w:rsidR="005A06BB" w:rsidRPr="004A5767">
        <w:rPr>
          <w:rFonts w:ascii="Times New Roman" w:hAnsi="Times New Roman" w:cs="Times New Roman"/>
          <w:b/>
          <w:bCs/>
          <w:sz w:val="24"/>
          <w:szCs w:val="24"/>
          <w:lang w:val="bg-BG"/>
        </w:rPr>
        <w:t>за</w:t>
      </w:r>
      <w:r w:rsidR="00E3764C" w:rsidRPr="004A5767">
        <w:rPr>
          <w:rFonts w:ascii="Times New Roman" w:hAnsi="Times New Roman" w:cs="Times New Roman"/>
          <w:b/>
          <w:bCs/>
          <w:sz w:val="24"/>
          <w:szCs w:val="24"/>
          <w:lang w:val="bg-BG"/>
        </w:rPr>
        <w:t xml:space="preserve"> възпроизводство на работната сила</w:t>
      </w:r>
      <w:r w:rsidR="00E3764C" w:rsidRPr="004A5767">
        <w:rPr>
          <w:rFonts w:ascii="Times New Roman" w:hAnsi="Times New Roman" w:cs="Times New Roman"/>
          <w:sz w:val="24"/>
          <w:szCs w:val="24"/>
          <w:lang w:val="bg-BG"/>
        </w:rPr>
        <w:t xml:space="preserve">. В документа е дефинирана работната заплата в пари, или съответно храна, която е можел да предостави наемателя вместо паричния еквивалент. </w:t>
      </w:r>
      <w:r w:rsidR="000A77BE" w:rsidRPr="004A5767">
        <w:rPr>
          <w:rFonts w:ascii="Times New Roman" w:hAnsi="Times New Roman" w:cs="Times New Roman"/>
          <w:sz w:val="24"/>
          <w:szCs w:val="24"/>
          <w:lang w:val="bg-BG"/>
        </w:rPr>
        <w:t xml:space="preserve">На една „маса“  храна съответствали 2 </w:t>
      </w:r>
      <w:r w:rsidR="00995B4A" w:rsidRPr="004A5767">
        <w:rPr>
          <w:rFonts w:ascii="Times New Roman" w:hAnsi="Times New Roman" w:cs="Times New Roman"/>
          <w:sz w:val="24"/>
          <w:szCs w:val="24"/>
          <w:lang w:val="bg-BG"/>
        </w:rPr>
        <w:t>или 2 и ½ пенса.</w:t>
      </w:r>
    </w:p>
    <w:p w14:paraId="1F761545" w14:textId="7325FD9F" w:rsidR="00AF0313" w:rsidRPr="004A5767" w:rsidRDefault="00AF0313" w:rsidP="001455E3">
      <w:pPr>
        <w:spacing w:line="360" w:lineRule="auto"/>
        <w:jc w:val="both"/>
        <w:rPr>
          <w:rFonts w:ascii="Times New Roman" w:hAnsi="Times New Roman" w:cs="Times New Roman"/>
          <w:sz w:val="24"/>
          <w:szCs w:val="24"/>
          <w:lang w:val="en-US"/>
        </w:rPr>
      </w:pPr>
      <w:r w:rsidRPr="004A5767">
        <w:rPr>
          <w:rFonts w:ascii="Times New Roman" w:hAnsi="Times New Roman" w:cs="Times New Roman"/>
          <w:sz w:val="24"/>
          <w:szCs w:val="24"/>
          <w:lang w:val="bg-BG"/>
        </w:rPr>
        <w:t xml:space="preserve">Все още търсенето на работна ръка било много малко и тук също се намесва регулацията от страна на гилдията или </w:t>
      </w:r>
      <w:r w:rsidR="004A5767" w:rsidRPr="004A5767">
        <w:rPr>
          <w:rFonts w:ascii="Times New Roman" w:hAnsi="Times New Roman" w:cs="Times New Roman"/>
          <w:sz w:val="24"/>
          <w:szCs w:val="24"/>
          <w:lang w:val="bg-BG"/>
        </w:rPr>
        <w:t>кралска</w:t>
      </w:r>
      <w:r w:rsidRPr="004A5767">
        <w:rPr>
          <w:rFonts w:ascii="Times New Roman" w:hAnsi="Times New Roman" w:cs="Times New Roman"/>
          <w:sz w:val="24"/>
          <w:szCs w:val="24"/>
          <w:lang w:val="bg-BG"/>
        </w:rPr>
        <w:t xml:space="preserve"> власт под формата на фиксирана цена на труда. Механизмът</w:t>
      </w:r>
      <w:r w:rsidR="00935E48" w:rsidRPr="004A5767">
        <w:rPr>
          <w:rFonts w:ascii="Times New Roman" w:hAnsi="Times New Roman" w:cs="Times New Roman"/>
          <w:sz w:val="24"/>
          <w:szCs w:val="24"/>
          <w:lang w:val="bg-BG"/>
        </w:rPr>
        <w:t xml:space="preserve"> на монопола</w:t>
      </w:r>
      <w:r w:rsidRPr="004A5767">
        <w:rPr>
          <w:rFonts w:ascii="Times New Roman" w:hAnsi="Times New Roman" w:cs="Times New Roman"/>
          <w:sz w:val="24"/>
          <w:szCs w:val="24"/>
          <w:lang w:val="bg-BG"/>
        </w:rPr>
        <w:t xml:space="preserve"> е същият като при регулацията на стоковия пазар</w:t>
      </w:r>
      <w:r w:rsidR="001334B6" w:rsidRPr="004A5767">
        <w:rPr>
          <w:rFonts w:ascii="Times New Roman" w:hAnsi="Times New Roman" w:cs="Times New Roman"/>
          <w:sz w:val="24"/>
          <w:szCs w:val="24"/>
          <w:lang w:val="bg-BG"/>
        </w:rPr>
        <w:t>. Целта е да се избегнат негативните последици на конкуренцията и нестабилният пазар, които могат да възпрепятстват акумулацията на капитал</w:t>
      </w:r>
      <w:r w:rsidR="009B3F7C" w:rsidRPr="004A5767">
        <w:rPr>
          <w:rFonts w:ascii="Times New Roman" w:hAnsi="Times New Roman" w:cs="Times New Roman"/>
          <w:sz w:val="24"/>
          <w:szCs w:val="24"/>
          <w:lang w:val="bg-BG"/>
        </w:rPr>
        <w:t>а</w:t>
      </w:r>
      <w:r w:rsidR="001334B6" w:rsidRPr="004A5767">
        <w:rPr>
          <w:rFonts w:ascii="Times New Roman" w:hAnsi="Times New Roman" w:cs="Times New Roman"/>
          <w:sz w:val="24"/>
          <w:szCs w:val="24"/>
          <w:lang w:val="bg-BG"/>
        </w:rPr>
        <w:t xml:space="preserve">, която в този период е </w:t>
      </w:r>
      <w:r w:rsidR="007547ED" w:rsidRPr="004A5767">
        <w:rPr>
          <w:rFonts w:ascii="Times New Roman" w:hAnsi="Times New Roman" w:cs="Times New Roman"/>
          <w:sz w:val="24"/>
          <w:szCs w:val="24"/>
          <w:lang w:val="bg-BG"/>
        </w:rPr>
        <w:t>с много бавни темпове</w:t>
      </w:r>
      <w:r w:rsidR="0044442D" w:rsidRPr="004A5767">
        <w:rPr>
          <w:rFonts w:ascii="Times New Roman" w:hAnsi="Times New Roman" w:cs="Times New Roman"/>
          <w:sz w:val="24"/>
          <w:szCs w:val="24"/>
          <w:lang w:val="bg-BG"/>
        </w:rPr>
        <w:t>.</w:t>
      </w:r>
    </w:p>
    <w:p w14:paraId="363E9EDA" w14:textId="49566B81" w:rsidR="009B3F7C" w:rsidRPr="004A5767" w:rsidRDefault="00A23FC9" w:rsidP="001455E3">
      <w:pPr>
        <w:spacing w:line="360" w:lineRule="auto"/>
        <w:jc w:val="both"/>
        <w:rPr>
          <w:rFonts w:ascii="Times New Roman" w:hAnsi="Times New Roman" w:cs="Times New Roman"/>
          <w:sz w:val="24"/>
          <w:szCs w:val="24"/>
          <w:lang w:val="bg-BG"/>
        </w:rPr>
      </w:pPr>
      <w:r w:rsidRPr="004A5767">
        <w:rPr>
          <w:rFonts w:ascii="Times New Roman" w:hAnsi="Times New Roman" w:cs="Times New Roman"/>
          <w:sz w:val="24"/>
          <w:szCs w:val="24"/>
          <w:lang w:val="bg-BG"/>
        </w:rPr>
        <w:t xml:space="preserve">Въпреки това, </w:t>
      </w:r>
      <w:r w:rsidR="006428CD">
        <w:rPr>
          <w:rFonts w:ascii="Times New Roman" w:hAnsi="Times New Roman" w:cs="Times New Roman"/>
          <w:sz w:val="24"/>
          <w:szCs w:val="24"/>
        </w:rPr>
        <w:t>S</w:t>
      </w:r>
      <w:r w:rsidRPr="004A5767">
        <w:rPr>
          <w:rFonts w:ascii="Times New Roman" w:hAnsi="Times New Roman" w:cs="Times New Roman"/>
          <w:sz w:val="24"/>
          <w:szCs w:val="24"/>
        </w:rPr>
        <w:t xml:space="preserve">. Epstein </w:t>
      </w:r>
      <w:r w:rsidRPr="004A5767">
        <w:rPr>
          <w:rFonts w:ascii="Times New Roman" w:hAnsi="Times New Roman" w:cs="Times New Roman"/>
          <w:sz w:val="24"/>
          <w:szCs w:val="24"/>
          <w:lang w:val="bg-BG"/>
        </w:rPr>
        <w:t>идентифицира случая с лондонските строителни работници като изключение. В повечето случаи вариации в работната заплата предлагана от различни майстори, почти няма. Формалното фиксиране на работната заплата не е било нужно в повечето случаи, поради вече наложените регулации на фактори, които от своя страна регулират размера на работната заплата – напр. гилдията формално регулира качеството на стоките, пазарните им цени, и организация на производството, то тези принципи от своя страна са регулиращият механизъм на работната заплата.</w:t>
      </w:r>
    </w:p>
    <w:p w14:paraId="0629E26C" w14:textId="37788E22" w:rsidR="00130F5D" w:rsidRPr="004E3EA3" w:rsidRDefault="00130F5D" w:rsidP="001455E3">
      <w:pPr>
        <w:spacing w:line="360" w:lineRule="auto"/>
        <w:jc w:val="both"/>
        <w:rPr>
          <w:rFonts w:ascii="Times New Roman" w:hAnsi="Times New Roman" w:cs="Times New Roman"/>
          <w:b/>
          <w:bCs/>
          <w:sz w:val="32"/>
          <w:szCs w:val="32"/>
          <w:lang w:val="bg-BG"/>
        </w:rPr>
      </w:pPr>
      <w:r w:rsidRPr="004E3EA3">
        <w:rPr>
          <w:rFonts w:ascii="Times New Roman" w:hAnsi="Times New Roman" w:cs="Times New Roman"/>
          <w:b/>
          <w:bCs/>
          <w:sz w:val="32"/>
          <w:szCs w:val="32"/>
          <w:lang w:val="bg-BG"/>
        </w:rPr>
        <w:t>Женски и детски труд:</w:t>
      </w:r>
    </w:p>
    <w:p w14:paraId="1936A62B" w14:textId="19563EAD" w:rsidR="00130F5D" w:rsidRPr="004A5767" w:rsidRDefault="00130F5D" w:rsidP="001455E3">
      <w:pPr>
        <w:spacing w:line="360" w:lineRule="auto"/>
        <w:jc w:val="both"/>
        <w:rPr>
          <w:rFonts w:ascii="Times New Roman" w:hAnsi="Times New Roman" w:cs="Times New Roman"/>
          <w:sz w:val="24"/>
          <w:szCs w:val="24"/>
          <w:lang w:val="bg-BG"/>
        </w:rPr>
      </w:pPr>
      <w:r w:rsidRPr="004A5767">
        <w:rPr>
          <w:rFonts w:ascii="Times New Roman" w:hAnsi="Times New Roman" w:cs="Times New Roman"/>
          <w:sz w:val="24"/>
          <w:szCs w:val="24"/>
          <w:lang w:val="bg-BG"/>
        </w:rPr>
        <w:t>В редки случаи, в които производственият процес се нуждае от неквалафициран труд, това търсене е било запълвано с детски и женски труд. Майсторите плащали нищожни заплати на жените и децата в сравнение със заплатите на мъжете. Дори във високо-заплатени професии, като боядисването на платове, където по изключение съществувал и квалифициран женски труд, обикновено работната заплата на жените е около два пъти по-ниска от тази на мъжете.</w:t>
      </w:r>
    </w:p>
    <w:p w14:paraId="0A1E24A2" w14:textId="1EDA5E39" w:rsidR="00130F5D" w:rsidRDefault="00130F5D" w:rsidP="001455E3">
      <w:pPr>
        <w:spacing w:line="360" w:lineRule="auto"/>
        <w:jc w:val="both"/>
        <w:rPr>
          <w:rFonts w:ascii="Times New Roman" w:hAnsi="Times New Roman" w:cs="Times New Roman"/>
          <w:sz w:val="24"/>
          <w:szCs w:val="24"/>
          <w:lang w:val="bg-BG"/>
        </w:rPr>
      </w:pPr>
      <w:r w:rsidRPr="004A5767">
        <w:rPr>
          <w:rFonts w:ascii="Times New Roman" w:hAnsi="Times New Roman" w:cs="Times New Roman"/>
          <w:sz w:val="24"/>
          <w:szCs w:val="24"/>
          <w:lang w:val="en-US"/>
        </w:rPr>
        <w:t xml:space="preserve">Apprenticeship </w:t>
      </w:r>
      <w:r w:rsidRPr="004A5767">
        <w:rPr>
          <w:rFonts w:ascii="Times New Roman" w:hAnsi="Times New Roman" w:cs="Times New Roman"/>
          <w:sz w:val="24"/>
          <w:szCs w:val="24"/>
          <w:lang w:val="bg-BG"/>
        </w:rPr>
        <w:t xml:space="preserve">договори почти не съществували за момичета. Според </w:t>
      </w:r>
      <w:r w:rsidR="00BB0005">
        <w:rPr>
          <w:rFonts w:ascii="Times New Roman" w:hAnsi="Times New Roman" w:cs="Times New Roman"/>
          <w:sz w:val="24"/>
          <w:szCs w:val="24"/>
        </w:rPr>
        <w:t>S</w:t>
      </w:r>
      <w:r w:rsidRPr="004A5767">
        <w:rPr>
          <w:rFonts w:ascii="Times New Roman" w:hAnsi="Times New Roman" w:cs="Times New Roman"/>
          <w:sz w:val="24"/>
          <w:szCs w:val="24"/>
        </w:rPr>
        <w:t>. Epstein</w:t>
      </w:r>
      <w:r w:rsidRPr="004A5767">
        <w:rPr>
          <w:rFonts w:ascii="Times New Roman" w:hAnsi="Times New Roman" w:cs="Times New Roman"/>
          <w:sz w:val="24"/>
          <w:szCs w:val="24"/>
          <w:lang w:val="bg-BG"/>
        </w:rPr>
        <w:t>, патриархалните традиции нарочно изключвали жените от сферата на квалифицирания труд и изобщо от възможността да се образоват и да получат материално или професионално наследство като занаят.</w:t>
      </w:r>
    </w:p>
    <w:p w14:paraId="5CA4E072" w14:textId="4BB10CC5" w:rsidR="00EC683B" w:rsidRPr="004A5767" w:rsidRDefault="00EC683B" w:rsidP="001455E3">
      <w:pPr>
        <w:spacing w:line="360" w:lineRule="auto"/>
        <w:jc w:val="both"/>
        <w:rPr>
          <w:rFonts w:ascii="Times New Roman" w:hAnsi="Times New Roman" w:cs="Times New Roman"/>
          <w:sz w:val="24"/>
          <w:szCs w:val="24"/>
          <w:lang w:val="bg-BG"/>
        </w:rPr>
      </w:pPr>
      <w:r>
        <w:rPr>
          <w:rFonts w:ascii="Times New Roman" w:hAnsi="Times New Roman" w:cs="Times New Roman"/>
          <w:sz w:val="24"/>
          <w:szCs w:val="24"/>
          <w:lang w:val="bg-BG"/>
        </w:rPr>
        <w:lastRenderedPageBreak/>
        <w:t>Жените в Средновековния град изобщо били изтикани вън от сферата на общественото производство. Жените се трудели почти ексклузивно в домашни условия, извършвали социално-възпроизводителен труд. Този труд се извършвал в частната сфера на домакинството. Малкото случаи, където жените можели да работят като наемни работници били като домашни слуги</w:t>
      </w:r>
      <w:r w:rsidR="005009C2">
        <w:rPr>
          <w:rFonts w:ascii="Times New Roman" w:hAnsi="Times New Roman" w:cs="Times New Roman"/>
          <w:sz w:val="24"/>
          <w:szCs w:val="24"/>
          <w:lang w:val="bg-BG"/>
        </w:rPr>
        <w:t xml:space="preserve">, а дори при такива условия, тяхната заплата почти винаги е била </w:t>
      </w:r>
      <w:r w:rsidR="00FF4146">
        <w:rPr>
          <w:rFonts w:ascii="Times New Roman" w:hAnsi="Times New Roman" w:cs="Times New Roman"/>
          <w:sz w:val="24"/>
          <w:szCs w:val="24"/>
          <w:lang w:val="bg-BG"/>
        </w:rPr>
        <w:t xml:space="preserve">изключително ниска. </w:t>
      </w:r>
      <w:r>
        <w:rPr>
          <w:rFonts w:ascii="Times New Roman" w:hAnsi="Times New Roman" w:cs="Times New Roman"/>
          <w:sz w:val="24"/>
          <w:szCs w:val="24"/>
          <w:lang w:val="bg-BG"/>
        </w:rPr>
        <w:t xml:space="preserve">Промяна в това положение ще видим чак през 19ти в. </w:t>
      </w:r>
    </w:p>
    <w:p w14:paraId="5725A388" w14:textId="5FE59476" w:rsidR="00A23FC9" w:rsidRPr="004E3EA3" w:rsidRDefault="004E3EA3" w:rsidP="001455E3">
      <w:pPr>
        <w:spacing w:line="360" w:lineRule="auto"/>
        <w:jc w:val="both"/>
        <w:rPr>
          <w:rFonts w:ascii="Times New Roman" w:hAnsi="Times New Roman" w:cs="Times New Roman"/>
          <w:b/>
          <w:bCs/>
          <w:sz w:val="32"/>
          <w:szCs w:val="32"/>
        </w:rPr>
      </w:pPr>
      <w:r w:rsidRPr="004E3EA3">
        <w:rPr>
          <w:rFonts w:ascii="Times New Roman" w:hAnsi="Times New Roman" w:cs="Times New Roman"/>
          <w:b/>
          <w:bCs/>
          <w:sz w:val="32"/>
          <w:szCs w:val="32"/>
          <w:lang w:val="bg-BG"/>
        </w:rPr>
        <w:t>Икономическата полза от гилдиите</w:t>
      </w:r>
      <w:r w:rsidR="00E921A2">
        <w:rPr>
          <w:rFonts w:ascii="Times New Roman" w:hAnsi="Times New Roman" w:cs="Times New Roman"/>
          <w:b/>
          <w:bCs/>
          <w:sz w:val="32"/>
          <w:szCs w:val="32"/>
          <w:lang w:val="bg-BG"/>
        </w:rPr>
        <w:t>.</w:t>
      </w:r>
      <w:r w:rsidRPr="004E3EA3">
        <w:rPr>
          <w:rFonts w:ascii="Times New Roman" w:hAnsi="Times New Roman" w:cs="Times New Roman"/>
          <w:b/>
          <w:bCs/>
          <w:sz w:val="32"/>
          <w:szCs w:val="32"/>
          <w:lang w:val="bg-BG"/>
        </w:rPr>
        <w:t xml:space="preserve"> Политическа Икономия</w:t>
      </w:r>
    </w:p>
    <w:p w14:paraId="2ED2D5D0" w14:textId="369936E6" w:rsidR="008A39E2" w:rsidRPr="004A5767" w:rsidRDefault="008A39E2" w:rsidP="001455E3">
      <w:pPr>
        <w:spacing w:line="360" w:lineRule="auto"/>
        <w:jc w:val="both"/>
        <w:rPr>
          <w:rFonts w:ascii="Times New Roman" w:hAnsi="Times New Roman" w:cs="Times New Roman"/>
          <w:sz w:val="24"/>
          <w:szCs w:val="24"/>
          <w:lang w:val="bg-BG"/>
        </w:rPr>
      </w:pPr>
      <w:r w:rsidRPr="004A5767">
        <w:rPr>
          <w:rFonts w:ascii="Times New Roman" w:hAnsi="Times New Roman" w:cs="Times New Roman"/>
          <w:sz w:val="24"/>
          <w:szCs w:val="24"/>
          <w:lang w:val="bg-BG"/>
        </w:rPr>
        <w:t>Адам Смит опровергава популярните</w:t>
      </w:r>
      <w:r w:rsidR="00362959" w:rsidRPr="004A5767">
        <w:rPr>
          <w:rFonts w:ascii="Times New Roman" w:hAnsi="Times New Roman" w:cs="Times New Roman"/>
          <w:sz w:val="24"/>
          <w:szCs w:val="24"/>
          <w:lang w:val="bg-BG"/>
        </w:rPr>
        <w:t xml:space="preserve"> (през 18ти в.)</w:t>
      </w:r>
      <w:r w:rsidRPr="004A5767">
        <w:rPr>
          <w:rFonts w:ascii="Times New Roman" w:hAnsi="Times New Roman" w:cs="Times New Roman"/>
          <w:sz w:val="24"/>
          <w:szCs w:val="24"/>
          <w:lang w:val="bg-BG"/>
        </w:rPr>
        <w:t xml:space="preserve"> схващания за ползата от корпоративните закони (тоест регулациите на занаятчийските гилдии). Според него дългите периоди на чиракуване не контролират качеството на изделията, както много по-ефективно го правят други специализирани регулации (напр. </w:t>
      </w:r>
      <w:r w:rsidR="00362959" w:rsidRPr="004A5767">
        <w:rPr>
          <w:rFonts w:ascii="Times New Roman" w:hAnsi="Times New Roman" w:cs="Times New Roman"/>
          <w:sz w:val="24"/>
          <w:szCs w:val="24"/>
        </w:rPr>
        <w:t>trademarks)</w:t>
      </w:r>
      <w:r w:rsidR="000C77C5" w:rsidRPr="004A5767">
        <w:rPr>
          <w:rFonts w:ascii="Times New Roman" w:hAnsi="Times New Roman" w:cs="Times New Roman"/>
          <w:sz w:val="24"/>
          <w:szCs w:val="24"/>
        </w:rPr>
        <w:t>.</w:t>
      </w:r>
      <w:r w:rsidR="00362959" w:rsidRPr="004A5767">
        <w:rPr>
          <w:rFonts w:ascii="Times New Roman" w:hAnsi="Times New Roman" w:cs="Times New Roman"/>
          <w:sz w:val="24"/>
          <w:szCs w:val="24"/>
        </w:rPr>
        <w:t xml:space="preserve"> </w:t>
      </w:r>
      <w:r w:rsidRPr="004A5767">
        <w:rPr>
          <w:rFonts w:ascii="Times New Roman" w:hAnsi="Times New Roman" w:cs="Times New Roman"/>
          <w:sz w:val="24"/>
          <w:szCs w:val="24"/>
          <w:lang w:val="bg-BG"/>
        </w:rPr>
        <w:t>Дългият период на чиракуването също така не спомага за научаване на сръчността на занаята. Адам Смит констатира липсата на корпоративна практика при нововъзникнали занаяти като часовникарство, при това при много по-сложен механически труд от старите занаяти. Един работник би могъл да научи всички механически операции и да бъде също толкова, и по-сръчен в производствения процес, отколкото чирак преминал седем-годишно обучение.</w:t>
      </w:r>
      <w:r w:rsidR="0021025A">
        <w:rPr>
          <w:rStyle w:val="FootnoteReference"/>
          <w:rFonts w:ascii="Times New Roman" w:hAnsi="Times New Roman" w:cs="Times New Roman"/>
          <w:sz w:val="24"/>
          <w:szCs w:val="24"/>
          <w:lang w:val="bg-BG"/>
        </w:rPr>
        <w:footnoteReference w:id="7"/>
      </w:r>
    </w:p>
    <w:p w14:paraId="1414FFE5" w14:textId="2AF0301A" w:rsidR="008A39E2" w:rsidRPr="004A5767" w:rsidRDefault="008A39E2" w:rsidP="001455E3">
      <w:pPr>
        <w:spacing w:line="360" w:lineRule="auto"/>
        <w:jc w:val="both"/>
        <w:rPr>
          <w:rFonts w:ascii="Times New Roman" w:hAnsi="Times New Roman" w:cs="Times New Roman"/>
          <w:sz w:val="24"/>
          <w:szCs w:val="24"/>
          <w:lang w:val="bg-BG"/>
        </w:rPr>
      </w:pPr>
      <w:r w:rsidRPr="004A5767">
        <w:rPr>
          <w:rFonts w:ascii="Times New Roman" w:hAnsi="Times New Roman" w:cs="Times New Roman"/>
          <w:sz w:val="24"/>
          <w:szCs w:val="24"/>
          <w:lang w:val="bg-BG"/>
        </w:rPr>
        <w:t>Адам Смит идентифицира конкретната полза от законите на корпорациите. Чрез ограничение на броя на чираците, които един майстор може да вземе, се ограничават хората, практикуващи занаята. Дългите периоди на чиракуване осигуряват период през който майстора извлича стойност от чирака без да плаща за труда. В крайна сметка се създава един монопол, ограничение на конкуренцията, и гарантиране на високите печалби на майсторите. Едно засилване на конкуренцията, спадане на работните заплати и заливане на ограничения пазар с евтини стоки, би намалило печалбите на майсторите.</w:t>
      </w:r>
    </w:p>
    <w:p w14:paraId="026C7808" w14:textId="103F0D0B" w:rsidR="00677D68" w:rsidRPr="004A5767" w:rsidRDefault="00677D68" w:rsidP="001455E3">
      <w:pPr>
        <w:spacing w:line="360" w:lineRule="auto"/>
        <w:jc w:val="both"/>
        <w:rPr>
          <w:rFonts w:ascii="Times New Roman" w:hAnsi="Times New Roman" w:cs="Times New Roman"/>
          <w:sz w:val="24"/>
          <w:szCs w:val="24"/>
          <w:lang w:val="bg-BG"/>
        </w:rPr>
      </w:pPr>
      <w:r w:rsidRPr="004A5767">
        <w:rPr>
          <w:rFonts w:ascii="Times New Roman" w:hAnsi="Times New Roman" w:cs="Times New Roman"/>
          <w:sz w:val="24"/>
          <w:szCs w:val="24"/>
          <w:lang w:val="bg-BG"/>
        </w:rPr>
        <w:t>Контрола над вносните стоки играе същата роля, като предотвратява намаление на печалбите на майсторите.</w:t>
      </w:r>
    </w:p>
    <w:p w14:paraId="7C2A6329" w14:textId="7236C3B0" w:rsidR="00806D05" w:rsidRDefault="00806D05" w:rsidP="001455E3">
      <w:pPr>
        <w:spacing w:line="360" w:lineRule="auto"/>
        <w:jc w:val="both"/>
        <w:rPr>
          <w:rFonts w:ascii="Times New Roman" w:hAnsi="Times New Roman" w:cs="Times New Roman"/>
          <w:sz w:val="24"/>
          <w:szCs w:val="24"/>
          <w:lang w:val="bg-BG"/>
        </w:rPr>
      </w:pPr>
      <w:r w:rsidRPr="004A5767">
        <w:rPr>
          <w:rFonts w:ascii="Times New Roman" w:hAnsi="Times New Roman" w:cs="Times New Roman"/>
          <w:sz w:val="24"/>
          <w:szCs w:val="24"/>
          <w:lang w:val="bg-BG"/>
        </w:rPr>
        <w:t xml:space="preserve">Адам Смит е прав в своето заключение, че печалбата на майсторите би била застрашена при едно увеличение на производителността н труда и намаление на работната заплата. В периода на бавна акумулация, този тип монопол е увеличавал скоростта на акумулация </w:t>
      </w:r>
      <w:r w:rsidRPr="004A5767">
        <w:rPr>
          <w:rFonts w:ascii="Times New Roman" w:hAnsi="Times New Roman" w:cs="Times New Roman"/>
          <w:sz w:val="24"/>
          <w:szCs w:val="24"/>
          <w:lang w:val="bg-BG"/>
        </w:rPr>
        <w:lastRenderedPageBreak/>
        <w:t xml:space="preserve">в по-големи степени, отколкото увеличението в производителността на труда е могло да стигне до същия ефект. Увеличението в производителността действително би довело до по-ниска работна заплата, по-евтин продукт, с което обаче все пак се увеличава относителната принадена стойност. Тоест едно положение на увеличаваща се производителност на този етап би увеличила акумулацията в сравнение на </w:t>
      </w:r>
      <w:r w:rsidRPr="004A5767">
        <w:rPr>
          <w:rFonts w:ascii="Times New Roman" w:hAnsi="Times New Roman" w:cs="Times New Roman"/>
          <w:b/>
          <w:bCs/>
          <w:sz w:val="24"/>
          <w:szCs w:val="24"/>
          <w:lang w:val="bg-BG"/>
        </w:rPr>
        <w:t>първоначалното занаятчийско производство</w:t>
      </w:r>
      <w:r w:rsidRPr="004A5767">
        <w:rPr>
          <w:rFonts w:ascii="Times New Roman" w:hAnsi="Times New Roman" w:cs="Times New Roman"/>
          <w:sz w:val="24"/>
          <w:szCs w:val="24"/>
          <w:lang w:val="bg-BG"/>
        </w:rPr>
        <w:t xml:space="preserve">, но положението на монопол увеличава акумулацията в </w:t>
      </w:r>
      <w:r w:rsidRPr="004A5767">
        <w:rPr>
          <w:rFonts w:ascii="Times New Roman" w:hAnsi="Times New Roman" w:cs="Times New Roman"/>
          <w:b/>
          <w:bCs/>
          <w:sz w:val="24"/>
          <w:szCs w:val="24"/>
          <w:lang w:val="bg-BG"/>
        </w:rPr>
        <w:t xml:space="preserve">по-голяма степен </w:t>
      </w:r>
      <w:r w:rsidRPr="004A5767">
        <w:rPr>
          <w:rFonts w:ascii="Times New Roman" w:hAnsi="Times New Roman" w:cs="Times New Roman"/>
          <w:sz w:val="24"/>
          <w:szCs w:val="24"/>
          <w:lang w:val="bg-BG"/>
        </w:rPr>
        <w:t xml:space="preserve">спрямо първоначалното занаятчийско производство. С течение на времето развитието на общественото производство не могло да бъде възпряно. В един момент увеличението на производителността започнала да дава повече икономически изгоди, отколкото монопола, ограничаващ нейното развитие </w:t>
      </w:r>
      <w:r w:rsidRPr="004A5767">
        <w:rPr>
          <w:rFonts w:ascii="Times New Roman" w:hAnsi="Times New Roman" w:cs="Times New Roman"/>
          <w:sz w:val="24"/>
          <w:szCs w:val="24"/>
        </w:rPr>
        <w:t>[</w:t>
      </w:r>
      <w:r w:rsidRPr="004A5767">
        <w:rPr>
          <w:rFonts w:ascii="Times New Roman" w:hAnsi="Times New Roman" w:cs="Times New Roman"/>
          <w:sz w:val="24"/>
          <w:szCs w:val="24"/>
          <w:lang w:val="bg-BG"/>
        </w:rPr>
        <w:t>на производителността</w:t>
      </w:r>
      <w:r w:rsidRPr="004A5767">
        <w:rPr>
          <w:rFonts w:ascii="Times New Roman" w:hAnsi="Times New Roman" w:cs="Times New Roman"/>
          <w:sz w:val="24"/>
          <w:szCs w:val="24"/>
        </w:rPr>
        <w:t>]</w:t>
      </w:r>
      <w:r w:rsidRPr="004A5767">
        <w:rPr>
          <w:rFonts w:ascii="Times New Roman" w:hAnsi="Times New Roman" w:cs="Times New Roman"/>
          <w:sz w:val="24"/>
          <w:szCs w:val="24"/>
          <w:lang w:val="bg-BG"/>
        </w:rPr>
        <w:t>.</w:t>
      </w:r>
      <w:r w:rsidR="00661579">
        <w:rPr>
          <w:rStyle w:val="FootnoteReference"/>
          <w:rFonts w:ascii="Times New Roman" w:hAnsi="Times New Roman" w:cs="Times New Roman"/>
          <w:sz w:val="24"/>
          <w:szCs w:val="24"/>
          <w:lang w:val="bg-BG"/>
        </w:rPr>
        <w:footnoteReference w:id="8"/>
      </w:r>
      <w:r w:rsidRPr="004A5767">
        <w:rPr>
          <w:rFonts w:ascii="Times New Roman" w:hAnsi="Times New Roman" w:cs="Times New Roman"/>
          <w:sz w:val="24"/>
          <w:szCs w:val="24"/>
          <w:lang w:val="bg-BG"/>
        </w:rPr>
        <w:t xml:space="preserve"> Станало по-печелившо обратното, и се развила </w:t>
      </w:r>
      <w:r w:rsidR="00FB5415" w:rsidRPr="004A5767">
        <w:rPr>
          <w:rFonts w:ascii="Times New Roman" w:hAnsi="Times New Roman" w:cs="Times New Roman"/>
          <w:sz w:val="24"/>
          <w:szCs w:val="24"/>
          <w:lang w:val="bg-BG"/>
        </w:rPr>
        <w:t>манифактурата</w:t>
      </w:r>
      <w:r w:rsidRPr="004A5767">
        <w:rPr>
          <w:rFonts w:ascii="Times New Roman" w:hAnsi="Times New Roman" w:cs="Times New Roman"/>
          <w:sz w:val="24"/>
          <w:szCs w:val="24"/>
          <w:lang w:val="bg-BG"/>
        </w:rPr>
        <w:t>, машинното производство и едрата индустрия.</w:t>
      </w:r>
      <w:r w:rsidR="004B5D48" w:rsidRPr="004A5767">
        <w:rPr>
          <w:rFonts w:ascii="Times New Roman" w:hAnsi="Times New Roman" w:cs="Times New Roman"/>
          <w:sz w:val="24"/>
          <w:szCs w:val="24"/>
          <w:lang w:val="bg-BG"/>
        </w:rPr>
        <w:t xml:space="preserve"> Принципа на монопола продължава да се проявява и в тези периоди, но рядко той вече ограничавал развитието на производителността.</w:t>
      </w:r>
    </w:p>
    <w:p w14:paraId="298B9E12" w14:textId="77777777" w:rsidR="004E3EA3" w:rsidRDefault="004E3EA3" w:rsidP="001455E3">
      <w:pPr>
        <w:spacing w:line="360" w:lineRule="auto"/>
        <w:jc w:val="both"/>
        <w:rPr>
          <w:rFonts w:ascii="Times New Roman" w:hAnsi="Times New Roman" w:cs="Times New Roman"/>
          <w:sz w:val="24"/>
          <w:szCs w:val="24"/>
          <w:lang w:val="bg-BG"/>
        </w:rPr>
      </w:pPr>
    </w:p>
    <w:p w14:paraId="4C2AD22E" w14:textId="48915FE5" w:rsidR="004E3EA3" w:rsidRPr="004E3EA3" w:rsidRDefault="004E3EA3" w:rsidP="001455E3">
      <w:pPr>
        <w:spacing w:line="360" w:lineRule="auto"/>
        <w:jc w:val="both"/>
        <w:rPr>
          <w:rFonts w:ascii="Times New Roman" w:hAnsi="Times New Roman" w:cs="Times New Roman"/>
          <w:b/>
          <w:bCs/>
          <w:sz w:val="32"/>
          <w:szCs w:val="32"/>
          <w:lang w:val="bg-BG"/>
        </w:rPr>
      </w:pPr>
      <w:r w:rsidRPr="004E3EA3">
        <w:rPr>
          <w:rFonts w:ascii="Times New Roman" w:hAnsi="Times New Roman" w:cs="Times New Roman"/>
          <w:b/>
          <w:bCs/>
          <w:sz w:val="32"/>
          <w:szCs w:val="32"/>
          <w:lang w:val="bg-BG"/>
        </w:rPr>
        <w:t>Търговци и занаятчии</w:t>
      </w:r>
    </w:p>
    <w:p w14:paraId="30C6F1B7" w14:textId="028B6C88" w:rsidR="004D31C1" w:rsidRPr="004A5767" w:rsidRDefault="00474891" w:rsidP="001455E3">
      <w:pPr>
        <w:spacing w:line="360" w:lineRule="auto"/>
        <w:jc w:val="both"/>
        <w:rPr>
          <w:rFonts w:ascii="Times New Roman" w:hAnsi="Times New Roman" w:cs="Times New Roman"/>
          <w:sz w:val="24"/>
          <w:szCs w:val="24"/>
        </w:rPr>
      </w:pPr>
      <w:r w:rsidRPr="004A5767">
        <w:rPr>
          <w:rFonts w:ascii="Times New Roman" w:hAnsi="Times New Roman" w:cs="Times New Roman"/>
          <w:sz w:val="24"/>
          <w:szCs w:val="24"/>
          <w:lang w:val="bg-BG"/>
        </w:rPr>
        <w:t xml:space="preserve">През късния 12-ти и 13-ти век проличава антагонизмът между занаятчийските гилдии и градската аристокрация – бюргерите/буржоазията. </w:t>
      </w:r>
      <w:r w:rsidR="00B5619B" w:rsidRPr="004A5767">
        <w:rPr>
          <w:rFonts w:ascii="Times New Roman" w:hAnsi="Times New Roman" w:cs="Times New Roman"/>
          <w:sz w:val="24"/>
          <w:szCs w:val="24"/>
          <w:lang w:val="bg-BG"/>
        </w:rPr>
        <w:t xml:space="preserve">По законодателен път органите на градското самоуправление наложили своята воля върху занаятчийските гилдии. В </w:t>
      </w:r>
      <w:r w:rsidR="00B5619B" w:rsidRPr="004A5767">
        <w:rPr>
          <w:rFonts w:ascii="Times New Roman" w:hAnsi="Times New Roman" w:cs="Times New Roman"/>
          <w:sz w:val="24"/>
          <w:szCs w:val="24"/>
        </w:rPr>
        <w:t xml:space="preserve">London </w:t>
      </w:r>
      <w:r w:rsidR="00B5619B" w:rsidRPr="004A5767">
        <w:rPr>
          <w:rFonts w:ascii="Times New Roman" w:hAnsi="Times New Roman" w:cs="Times New Roman"/>
          <w:sz w:val="24"/>
          <w:szCs w:val="24"/>
          <w:lang w:val="en-US"/>
        </w:rPr>
        <w:t>Book of Customs</w:t>
      </w:r>
      <w:r w:rsidR="00661579">
        <w:rPr>
          <w:rStyle w:val="FootnoteReference"/>
          <w:rFonts w:ascii="Times New Roman" w:hAnsi="Times New Roman" w:cs="Times New Roman"/>
          <w:sz w:val="24"/>
          <w:szCs w:val="24"/>
          <w:lang w:val="en-US"/>
        </w:rPr>
        <w:footnoteReference w:id="9"/>
      </w:r>
      <w:r w:rsidR="00B5619B" w:rsidRPr="004A5767">
        <w:rPr>
          <w:rFonts w:ascii="Times New Roman" w:hAnsi="Times New Roman" w:cs="Times New Roman"/>
          <w:sz w:val="24"/>
          <w:szCs w:val="24"/>
          <w:lang w:val="en-US"/>
        </w:rPr>
        <w:t xml:space="preserve"> </w:t>
      </w:r>
      <w:r w:rsidR="00B5619B" w:rsidRPr="004A5767">
        <w:rPr>
          <w:rFonts w:ascii="Times New Roman" w:hAnsi="Times New Roman" w:cs="Times New Roman"/>
          <w:sz w:val="24"/>
          <w:szCs w:val="24"/>
          <w:lang w:val="bg-BG"/>
        </w:rPr>
        <w:t xml:space="preserve">прозират интересите на двете класи. Там ясно са разграничени занаятчиите от търговците. Комуната забранила на </w:t>
      </w:r>
      <w:r w:rsidR="00B5619B" w:rsidRPr="004A5767">
        <w:rPr>
          <w:rFonts w:ascii="Times New Roman" w:hAnsi="Times New Roman" w:cs="Times New Roman"/>
          <w:sz w:val="24"/>
          <w:szCs w:val="24"/>
        </w:rPr>
        <w:t>weavers</w:t>
      </w:r>
      <w:r w:rsidR="00B5619B" w:rsidRPr="004A5767">
        <w:rPr>
          <w:rFonts w:ascii="Times New Roman" w:hAnsi="Times New Roman" w:cs="Times New Roman"/>
          <w:sz w:val="24"/>
          <w:szCs w:val="24"/>
          <w:lang w:val="bg-BG"/>
        </w:rPr>
        <w:t xml:space="preserve"> да продават своят продукт на някого другиго освен търговец. Забранена била и всякаква собственост на капитал извън индустриалният капитал свързан със занаятчийското производство (тоест инструментите</w:t>
      </w:r>
      <w:r w:rsidR="00EA6CF4" w:rsidRPr="004A5767">
        <w:rPr>
          <w:rFonts w:ascii="Times New Roman" w:hAnsi="Times New Roman" w:cs="Times New Roman"/>
          <w:sz w:val="24"/>
          <w:szCs w:val="24"/>
          <w:lang w:val="bg-BG"/>
        </w:rPr>
        <w:t>,</w:t>
      </w:r>
      <w:r w:rsidR="00B5619B" w:rsidRPr="004A5767">
        <w:rPr>
          <w:rFonts w:ascii="Times New Roman" w:hAnsi="Times New Roman" w:cs="Times New Roman"/>
          <w:sz w:val="24"/>
          <w:szCs w:val="24"/>
          <w:lang w:val="bg-BG"/>
        </w:rPr>
        <w:t xml:space="preserve"> цеховото помещение и т.н.). В случай че някой занаятчия иска да започне да се занимава с търговия, той трябва да се лиши от всяка собственост на индустриалния си капитал, за да се сдобие с търговски или лихварски капитал.</w:t>
      </w:r>
      <w:r w:rsidR="00661579">
        <w:rPr>
          <w:rStyle w:val="FootnoteReference"/>
          <w:rFonts w:ascii="Times New Roman" w:hAnsi="Times New Roman" w:cs="Times New Roman"/>
          <w:sz w:val="24"/>
          <w:szCs w:val="24"/>
          <w:lang w:val="bg-BG"/>
        </w:rPr>
        <w:footnoteReference w:id="10"/>
      </w:r>
      <w:r w:rsidR="00C47354" w:rsidRPr="004A5767">
        <w:rPr>
          <w:rFonts w:ascii="Times New Roman" w:hAnsi="Times New Roman" w:cs="Times New Roman"/>
          <w:sz w:val="24"/>
          <w:szCs w:val="24"/>
          <w:lang w:val="bg-BG"/>
        </w:rPr>
        <w:t xml:space="preserve"> </w:t>
      </w:r>
      <w:r w:rsidR="00572E91" w:rsidRPr="004A5767">
        <w:rPr>
          <w:rFonts w:ascii="Times New Roman" w:hAnsi="Times New Roman" w:cs="Times New Roman"/>
          <w:sz w:val="24"/>
          <w:szCs w:val="24"/>
          <w:lang w:val="bg-BG"/>
        </w:rPr>
        <w:t xml:space="preserve">Също така търговците ограничили </w:t>
      </w:r>
      <w:r w:rsidR="00572E91" w:rsidRPr="004A5767">
        <w:rPr>
          <w:rFonts w:ascii="Times New Roman" w:hAnsi="Times New Roman" w:cs="Times New Roman"/>
          <w:sz w:val="24"/>
          <w:szCs w:val="24"/>
        </w:rPr>
        <w:t xml:space="preserve">dyers </w:t>
      </w:r>
      <w:r w:rsidR="00572E91" w:rsidRPr="004A5767">
        <w:rPr>
          <w:rFonts w:ascii="Times New Roman" w:hAnsi="Times New Roman" w:cs="Times New Roman"/>
          <w:sz w:val="24"/>
          <w:szCs w:val="24"/>
          <w:lang w:val="bg-BG"/>
        </w:rPr>
        <w:t xml:space="preserve">да боядисват платове използвайки само </w:t>
      </w:r>
      <w:r w:rsidR="00572E91" w:rsidRPr="004A5767">
        <w:rPr>
          <w:rFonts w:ascii="Times New Roman" w:hAnsi="Times New Roman" w:cs="Times New Roman"/>
          <w:sz w:val="24"/>
          <w:szCs w:val="24"/>
        </w:rPr>
        <w:t xml:space="preserve">woad </w:t>
      </w:r>
      <w:r w:rsidR="00572E91" w:rsidRPr="004A5767">
        <w:rPr>
          <w:rFonts w:ascii="Times New Roman" w:hAnsi="Times New Roman" w:cs="Times New Roman"/>
          <w:sz w:val="24"/>
          <w:szCs w:val="24"/>
          <w:lang w:val="en-US"/>
        </w:rPr>
        <w:t>(</w:t>
      </w:r>
      <w:r w:rsidR="00572E91" w:rsidRPr="004A5767">
        <w:rPr>
          <w:rFonts w:ascii="Times New Roman" w:hAnsi="Times New Roman" w:cs="Times New Roman"/>
          <w:sz w:val="24"/>
          <w:szCs w:val="24"/>
          <w:lang w:val="bg-BG"/>
        </w:rPr>
        <w:t>сърпица, цвят индиго</w:t>
      </w:r>
      <w:r w:rsidR="00572E91" w:rsidRPr="004A5767">
        <w:rPr>
          <w:rFonts w:ascii="Times New Roman" w:hAnsi="Times New Roman" w:cs="Times New Roman"/>
          <w:sz w:val="24"/>
          <w:szCs w:val="24"/>
          <w:lang w:val="en-US"/>
        </w:rPr>
        <w:t>)</w:t>
      </w:r>
      <w:r w:rsidR="00572E91" w:rsidRPr="004A5767">
        <w:rPr>
          <w:rFonts w:ascii="Times New Roman" w:hAnsi="Times New Roman" w:cs="Times New Roman"/>
          <w:sz w:val="24"/>
          <w:szCs w:val="24"/>
          <w:lang w:val="bg-BG"/>
        </w:rPr>
        <w:t>. Търговците държали монопола над търговията с</w:t>
      </w:r>
      <w:r w:rsidR="00572E91" w:rsidRPr="004A5767">
        <w:rPr>
          <w:rFonts w:ascii="Times New Roman" w:hAnsi="Times New Roman" w:cs="Times New Roman"/>
          <w:sz w:val="24"/>
          <w:szCs w:val="24"/>
        </w:rPr>
        <w:t xml:space="preserve"> woad</w:t>
      </w:r>
      <w:r w:rsidR="00572E91" w:rsidRPr="004A5767">
        <w:rPr>
          <w:rFonts w:ascii="Times New Roman" w:hAnsi="Times New Roman" w:cs="Times New Roman"/>
          <w:sz w:val="24"/>
          <w:szCs w:val="24"/>
          <w:lang w:val="bg-BG"/>
        </w:rPr>
        <w:t xml:space="preserve">, затова </w:t>
      </w:r>
      <w:r w:rsidR="00572E91" w:rsidRPr="004A5767">
        <w:rPr>
          <w:rFonts w:ascii="Times New Roman" w:hAnsi="Times New Roman" w:cs="Times New Roman"/>
          <w:sz w:val="24"/>
          <w:szCs w:val="24"/>
          <w:lang w:val="bg-BG"/>
        </w:rPr>
        <w:lastRenderedPageBreak/>
        <w:t xml:space="preserve">било в техен интерес да ограничат всеки друг заместител. Впрочем </w:t>
      </w:r>
      <w:r w:rsidR="00572E91" w:rsidRPr="004A5767">
        <w:rPr>
          <w:rFonts w:ascii="Times New Roman" w:hAnsi="Times New Roman" w:cs="Times New Roman"/>
          <w:sz w:val="24"/>
          <w:szCs w:val="24"/>
        </w:rPr>
        <w:t>woad</w:t>
      </w:r>
      <w:r w:rsidR="00572E91" w:rsidRPr="004A5767">
        <w:rPr>
          <w:rFonts w:ascii="Times New Roman" w:hAnsi="Times New Roman" w:cs="Times New Roman"/>
          <w:sz w:val="24"/>
          <w:szCs w:val="24"/>
          <w:lang w:val="bg-BG"/>
        </w:rPr>
        <w:t xml:space="preserve"> не е местно растение в Англия, затова се е налагало да бъде внасяно от търговската класа. </w:t>
      </w:r>
    </w:p>
    <w:p w14:paraId="045DE7E6" w14:textId="6DDBAB82" w:rsidR="00D85E3F" w:rsidRPr="004A5767" w:rsidRDefault="00D85E3F" w:rsidP="001455E3">
      <w:pPr>
        <w:spacing w:line="360" w:lineRule="auto"/>
        <w:jc w:val="both"/>
        <w:rPr>
          <w:rFonts w:ascii="Times New Roman" w:hAnsi="Times New Roman" w:cs="Times New Roman"/>
          <w:sz w:val="24"/>
          <w:szCs w:val="24"/>
        </w:rPr>
      </w:pPr>
      <w:r w:rsidRPr="004A5767">
        <w:rPr>
          <w:rFonts w:ascii="Times New Roman" w:hAnsi="Times New Roman" w:cs="Times New Roman"/>
          <w:sz w:val="24"/>
          <w:szCs w:val="24"/>
          <w:lang w:val="bg-BG"/>
        </w:rPr>
        <w:t xml:space="preserve">Търговците обикновено сформирали собствена </w:t>
      </w:r>
      <w:r w:rsidRPr="004A5767">
        <w:rPr>
          <w:rFonts w:ascii="Times New Roman" w:hAnsi="Times New Roman" w:cs="Times New Roman"/>
          <w:sz w:val="24"/>
          <w:szCs w:val="24"/>
        </w:rPr>
        <w:t>merchants’ guild</w:t>
      </w:r>
      <w:r w:rsidRPr="004A5767">
        <w:rPr>
          <w:rFonts w:ascii="Times New Roman" w:hAnsi="Times New Roman" w:cs="Times New Roman"/>
          <w:sz w:val="24"/>
          <w:szCs w:val="24"/>
          <w:lang w:val="bg-BG"/>
        </w:rPr>
        <w:t xml:space="preserve">, но обикновено тази класа е тъждествена с градската комуна/органите на градско самоуправление. Там където градската комуна възниква преди </w:t>
      </w:r>
      <w:r w:rsidRPr="004A5767">
        <w:rPr>
          <w:rFonts w:ascii="Times New Roman" w:hAnsi="Times New Roman" w:cs="Times New Roman"/>
          <w:sz w:val="24"/>
          <w:szCs w:val="24"/>
        </w:rPr>
        <w:t>merchants’ guild</w:t>
      </w:r>
      <w:r w:rsidRPr="004A5767">
        <w:rPr>
          <w:rFonts w:ascii="Times New Roman" w:hAnsi="Times New Roman" w:cs="Times New Roman"/>
          <w:sz w:val="24"/>
          <w:szCs w:val="24"/>
          <w:lang w:val="bg-BG"/>
        </w:rPr>
        <w:t xml:space="preserve">, обикновено не намираме </w:t>
      </w:r>
      <w:r w:rsidRPr="004A5767">
        <w:rPr>
          <w:rFonts w:ascii="Times New Roman" w:hAnsi="Times New Roman" w:cs="Times New Roman"/>
          <w:sz w:val="24"/>
          <w:szCs w:val="24"/>
        </w:rPr>
        <w:t>merchants’ guild</w:t>
      </w:r>
      <w:r w:rsidRPr="004A5767">
        <w:rPr>
          <w:rFonts w:ascii="Times New Roman" w:hAnsi="Times New Roman" w:cs="Times New Roman"/>
          <w:sz w:val="24"/>
          <w:szCs w:val="24"/>
          <w:lang w:val="bg-BG"/>
        </w:rPr>
        <w:t>. В Лондон няма сведения за наличие на такава, тъй като града получил правото на самоуправление през 1191 г.</w:t>
      </w:r>
    </w:p>
    <w:p w14:paraId="476AD72D" w14:textId="339503CA" w:rsidR="00747B77" w:rsidRPr="004A5767" w:rsidRDefault="00747B77" w:rsidP="00747B77">
      <w:pPr>
        <w:spacing w:line="360" w:lineRule="auto"/>
        <w:jc w:val="both"/>
        <w:rPr>
          <w:rFonts w:ascii="Times New Roman" w:hAnsi="Times New Roman" w:cs="Times New Roman"/>
          <w:sz w:val="24"/>
          <w:szCs w:val="24"/>
        </w:rPr>
      </w:pPr>
      <w:r w:rsidRPr="004A5767">
        <w:rPr>
          <w:rFonts w:ascii="Times New Roman" w:hAnsi="Times New Roman" w:cs="Times New Roman"/>
          <w:sz w:val="24"/>
          <w:szCs w:val="24"/>
          <w:lang w:val="bg-BG"/>
        </w:rPr>
        <w:t>През 1197 г. бил издаден</w:t>
      </w:r>
      <w:r w:rsidRPr="004A5767">
        <w:rPr>
          <w:rFonts w:ascii="Times New Roman" w:hAnsi="Times New Roman" w:cs="Times New Roman"/>
          <w:sz w:val="24"/>
          <w:szCs w:val="24"/>
        </w:rPr>
        <w:t xml:space="preserve"> Assize of Measures</w:t>
      </w:r>
      <w:r w:rsidRPr="004A5767">
        <w:rPr>
          <w:rFonts w:ascii="Times New Roman" w:hAnsi="Times New Roman" w:cs="Times New Roman"/>
          <w:sz w:val="24"/>
          <w:szCs w:val="24"/>
          <w:lang w:val="bg-BG"/>
        </w:rPr>
        <w:t xml:space="preserve">. Документът дефинирал универсални мерки и теглилки за кралството, както и много специфични стандарти на качеството на </w:t>
      </w:r>
      <w:r w:rsidRPr="004A5767">
        <w:rPr>
          <w:rFonts w:ascii="Times New Roman" w:hAnsi="Times New Roman" w:cs="Times New Roman"/>
          <w:sz w:val="24"/>
          <w:szCs w:val="24"/>
        </w:rPr>
        <w:t>wool cloth</w:t>
      </w:r>
      <w:r w:rsidRPr="004A5767">
        <w:rPr>
          <w:rFonts w:ascii="Times New Roman" w:hAnsi="Times New Roman" w:cs="Times New Roman"/>
          <w:sz w:val="24"/>
          <w:szCs w:val="24"/>
          <w:lang w:val="bg-BG"/>
        </w:rPr>
        <w:t>.</w:t>
      </w:r>
      <w:r w:rsidR="00661579">
        <w:rPr>
          <w:rStyle w:val="FootnoteReference"/>
          <w:rFonts w:ascii="Times New Roman" w:hAnsi="Times New Roman" w:cs="Times New Roman"/>
          <w:sz w:val="24"/>
          <w:szCs w:val="24"/>
          <w:lang w:val="bg-BG"/>
        </w:rPr>
        <w:footnoteReference w:id="11"/>
      </w:r>
      <w:r w:rsidRPr="004A5767">
        <w:rPr>
          <w:rFonts w:ascii="Times New Roman" w:hAnsi="Times New Roman" w:cs="Times New Roman"/>
          <w:sz w:val="24"/>
          <w:szCs w:val="24"/>
          <w:lang w:val="bg-BG"/>
        </w:rPr>
        <w:t xml:space="preserve"> Това свидетелства за вече разпространения занаят на предачите на вълна. В годините последвали </w:t>
      </w:r>
      <w:r w:rsidRPr="004A5767">
        <w:rPr>
          <w:rFonts w:ascii="Times New Roman" w:hAnsi="Times New Roman" w:cs="Times New Roman"/>
          <w:sz w:val="24"/>
          <w:szCs w:val="24"/>
        </w:rPr>
        <w:t>Assize</w:t>
      </w:r>
      <w:r w:rsidRPr="004A5767">
        <w:rPr>
          <w:rFonts w:ascii="Times New Roman" w:hAnsi="Times New Roman" w:cs="Times New Roman"/>
          <w:sz w:val="24"/>
          <w:szCs w:val="24"/>
          <w:lang w:val="en-US"/>
        </w:rPr>
        <w:t>-</w:t>
      </w:r>
      <w:r w:rsidRPr="004A5767">
        <w:rPr>
          <w:rFonts w:ascii="Times New Roman" w:hAnsi="Times New Roman" w:cs="Times New Roman"/>
          <w:sz w:val="24"/>
          <w:szCs w:val="24"/>
          <w:lang w:val="bg-BG"/>
        </w:rPr>
        <w:t xml:space="preserve">ът, проличава и срещу кого подобни регулации са били насочени. През управлението на </w:t>
      </w:r>
      <w:r w:rsidRPr="004A5767">
        <w:rPr>
          <w:rFonts w:ascii="Times New Roman" w:hAnsi="Times New Roman" w:cs="Times New Roman"/>
          <w:sz w:val="24"/>
          <w:szCs w:val="24"/>
        </w:rPr>
        <w:t xml:space="preserve">John </w:t>
      </w:r>
      <w:r w:rsidRPr="004A5767">
        <w:rPr>
          <w:rFonts w:ascii="Times New Roman" w:hAnsi="Times New Roman" w:cs="Times New Roman"/>
          <w:sz w:val="24"/>
          <w:szCs w:val="24"/>
          <w:lang w:val="bg-BG"/>
        </w:rPr>
        <w:t xml:space="preserve">през 1201 година научаваме, че кралски служители присъствали на панаира на </w:t>
      </w:r>
      <w:r w:rsidRPr="004A5767">
        <w:rPr>
          <w:rFonts w:ascii="Times New Roman" w:hAnsi="Times New Roman" w:cs="Times New Roman"/>
          <w:sz w:val="24"/>
          <w:szCs w:val="24"/>
        </w:rPr>
        <w:t>St. Botolph's</w:t>
      </w:r>
      <w:r w:rsidRPr="004A5767">
        <w:rPr>
          <w:rFonts w:ascii="Times New Roman" w:hAnsi="Times New Roman" w:cs="Times New Roman"/>
          <w:sz w:val="24"/>
          <w:szCs w:val="24"/>
          <w:lang w:val="bg-BG"/>
        </w:rPr>
        <w:t xml:space="preserve">, с цел да изземат всяка стока нарушаваща стандартите. През управлението на </w:t>
      </w:r>
      <w:r w:rsidR="00907D20">
        <w:rPr>
          <w:rFonts w:ascii="Times New Roman" w:hAnsi="Times New Roman" w:cs="Times New Roman"/>
          <w:sz w:val="24"/>
          <w:szCs w:val="24"/>
        </w:rPr>
        <w:t>Henry III</w:t>
      </w:r>
      <w:r w:rsidRPr="004A5767">
        <w:rPr>
          <w:rFonts w:ascii="Times New Roman" w:hAnsi="Times New Roman" w:cs="Times New Roman"/>
          <w:sz w:val="24"/>
          <w:szCs w:val="24"/>
          <w:lang w:val="bg-BG"/>
        </w:rPr>
        <w:t xml:space="preserve"> също има сведения за глобявани търговци, които нарушават стандартите за качество – напр. чрез продаването на изтънен плат.</w:t>
      </w:r>
    </w:p>
    <w:p w14:paraId="6BD36BA9" w14:textId="34270CA3" w:rsidR="00D85E3F" w:rsidRDefault="00D85E3F" w:rsidP="00747B77">
      <w:pPr>
        <w:spacing w:line="360" w:lineRule="auto"/>
        <w:jc w:val="both"/>
        <w:rPr>
          <w:rFonts w:ascii="Times New Roman" w:hAnsi="Times New Roman" w:cs="Times New Roman"/>
          <w:sz w:val="24"/>
          <w:szCs w:val="24"/>
          <w:lang w:val="bg-BG"/>
        </w:rPr>
      </w:pPr>
      <w:r w:rsidRPr="004A5767">
        <w:rPr>
          <w:rFonts w:ascii="Times New Roman" w:hAnsi="Times New Roman" w:cs="Times New Roman"/>
          <w:sz w:val="24"/>
          <w:szCs w:val="24"/>
          <w:lang w:val="bg-BG"/>
        </w:rPr>
        <w:t xml:space="preserve">Този антагонизъм се проявявал и по друг начин – апели на представителите на класите пред кралската власт. След установяването на лондонската комуна в края на 12ти век, града предложил ежегодно плащане на </w:t>
      </w:r>
      <w:r w:rsidRPr="004A5767">
        <w:rPr>
          <w:rFonts w:ascii="Times New Roman" w:hAnsi="Times New Roman" w:cs="Times New Roman"/>
          <w:sz w:val="24"/>
          <w:szCs w:val="24"/>
        </w:rPr>
        <w:t>Exchequer</w:t>
      </w:r>
      <w:r w:rsidRPr="004A5767">
        <w:rPr>
          <w:rFonts w:ascii="Times New Roman" w:hAnsi="Times New Roman" w:cs="Times New Roman"/>
          <w:sz w:val="24"/>
          <w:szCs w:val="24"/>
          <w:lang w:val="bg-BG"/>
        </w:rPr>
        <w:t>, а в замяна централната власт трябвало да премахне гилдията на предачите. Това е станало, но през 1223 г. вече отново била учреждена гилдията, така че усилията на търговците били безуспешни. Според</w:t>
      </w:r>
      <w:r w:rsidR="001E1D13">
        <w:rPr>
          <w:rFonts w:ascii="Times New Roman" w:hAnsi="Times New Roman" w:cs="Times New Roman"/>
          <w:sz w:val="24"/>
          <w:szCs w:val="24"/>
        </w:rPr>
        <w:t xml:space="preserve"> W. J.</w:t>
      </w:r>
      <w:r w:rsidR="001E1D13" w:rsidRPr="001E1D13">
        <w:rPr>
          <w:rFonts w:ascii="Times New Roman" w:hAnsi="Times New Roman" w:cs="Times New Roman"/>
          <w:sz w:val="24"/>
          <w:szCs w:val="24"/>
        </w:rPr>
        <w:t xml:space="preserve"> </w:t>
      </w:r>
      <w:r w:rsidR="001E1D13">
        <w:rPr>
          <w:rFonts w:ascii="Times New Roman" w:hAnsi="Times New Roman" w:cs="Times New Roman"/>
          <w:sz w:val="24"/>
          <w:szCs w:val="24"/>
        </w:rPr>
        <w:t>Ashley</w:t>
      </w:r>
      <w:r w:rsidRPr="004A5767">
        <w:rPr>
          <w:rFonts w:ascii="Times New Roman" w:hAnsi="Times New Roman" w:cs="Times New Roman"/>
          <w:sz w:val="24"/>
          <w:szCs w:val="24"/>
          <w:lang w:val="bg-BG"/>
        </w:rPr>
        <w:t xml:space="preserve"> в тази борба между гилдии и търговци кралската власт била склонна да подкрепя гилдиите, тъй като опасността от увеличаващото се влияние и богатство на търговската класа била далеч по-голяма. </w:t>
      </w:r>
    </w:p>
    <w:p w14:paraId="6168D53C" w14:textId="05BFF058" w:rsidR="00C554FF" w:rsidRPr="00C554FF" w:rsidRDefault="00566BDD" w:rsidP="00747B77">
      <w:pPr>
        <w:spacing w:line="360" w:lineRule="auto"/>
        <w:jc w:val="both"/>
        <w:rPr>
          <w:rFonts w:ascii="Times New Roman" w:hAnsi="Times New Roman" w:cs="Times New Roman"/>
          <w:sz w:val="24"/>
          <w:szCs w:val="24"/>
          <w:lang w:val="bg-BG"/>
        </w:rPr>
      </w:pPr>
      <w:r>
        <w:rPr>
          <w:rFonts w:ascii="Times New Roman" w:hAnsi="Times New Roman" w:cs="Times New Roman"/>
          <w:sz w:val="24"/>
          <w:szCs w:val="24"/>
          <w:lang w:val="bg-BG"/>
        </w:rPr>
        <w:t>Но п</w:t>
      </w:r>
      <w:r w:rsidR="00C554FF" w:rsidRPr="004A5767">
        <w:rPr>
          <w:rFonts w:ascii="Times New Roman" w:hAnsi="Times New Roman" w:cs="Times New Roman"/>
          <w:sz w:val="24"/>
          <w:szCs w:val="24"/>
          <w:lang w:val="bg-BG"/>
        </w:rPr>
        <w:t>ървоначалното съществуване изобщо на занаятчийско производство има за изходна точка известна степен на развитост на търговията</w:t>
      </w:r>
      <w:r>
        <w:rPr>
          <w:rFonts w:ascii="Times New Roman" w:hAnsi="Times New Roman" w:cs="Times New Roman"/>
          <w:sz w:val="24"/>
          <w:szCs w:val="24"/>
          <w:lang w:val="bg-BG"/>
        </w:rPr>
        <w:t>, тъй като то представлява стоково производство</w:t>
      </w:r>
      <w:r w:rsidR="00C554FF" w:rsidRPr="004A5767">
        <w:rPr>
          <w:rFonts w:ascii="Times New Roman" w:hAnsi="Times New Roman" w:cs="Times New Roman"/>
          <w:sz w:val="24"/>
          <w:szCs w:val="24"/>
          <w:lang w:val="bg-BG"/>
        </w:rPr>
        <w:t>.</w:t>
      </w:r>
      <w:r w:rsidR="00661579">
        <w:rPr>
          <w:rStyle w:val="FootnoteReference"/>
          <w:rFonts w:ascii="Times New Roman" w:hAnsi="Times New Roman" w:cs="Times New Roman"/>
          <w:sz w:val="24"/>
          <w:szCs w:val="24"/>
          <w:lang w:val="bg-BG"/>
        </w:rPr>
        <w:footnoteReference w:id="12"/>
      </w:r>
      <w:r w:rsidR="00C554FF" w:rsidRPr="004A5767">
        <w:rPr>
          <w:rFonts w:ascii="Times New Roman" w:hAnsi="Times New Roman" w:cs="Times New Roman"/>
          <w:sz w:val="24"/>
          <w:szCs w:val="24"/>
          <w:lang w:val="bg-BG"/>
        </w:rPr>
        <w:t xml:space="preserve"> Развитието на това производство и допълнителното разделение и специализиране на труда, взаимно обуславя и по-нататъшното развитие на търговията. </w:t>
      </w:r>
      <w:r w:rsidR="00A81271">
        <w:rPr>
          <w:rFonts w:ascii="Times New Roman" w:hAnsi="Times New Roman" w:cs="Times New Roman"/>
          <w:sz w:val="24"/>
          <w:szCs w:val="24"/>
          <w:lang w:val="bg-BG"/>
        </w:rPr>
        <w:t>Няма</w:t>
      </w:r>
      <w:r w:rsidR="00C554FF" w:rsidRPr="004A5767">
        <w:rPr>
          <w:rFonts w:ascii="Times New Roman" w:hAnsi="Times New Roman" w:cs="Times New Roman"/>
          <w:sz w:val="24"/>
          <w:szCs w:val="24"/>
          <w:lang w:val="bg-BG"/>
        </w:rPr>
        <w:t xml:space="preserve"> как развито занаятчийско производство да съществува без стоково обращение, и обратно – стоковото обращение се развива в по-пълна степен само чрез развитие в разделението на труда.</w:t>
      </w:r>
      <w:r w:rsidR="00C554FF">
        <w:rPr>
          <w:rFonts w:ascii="Times New Roman" w:hAnsi="Times New Roman" w:cs="Times New Roman"/>
          <w:sz w:val="24"/>
          <w:szCs w:val="24"/>
          <w:lang w:val="bg-BG"/>
        </w:rPr>
        <w:t xml:space="preserve"> Този антагонизъм между гилдии и търговци изглежда </w:t>
      </w:r>
      <w:r w:rsidR="00C554FF">
        <w:rPr>
          <w:rFonts w:ascii="Times New Roman" w:hAnsi="Times New Roman" w:cs="Times New Roman"/>
          <w:sz w:val="24"/>
          <w:szCs w:val="24"/>
          <w:lang w:val="bg-BG"/>
        </w:rPr>
        <w:lastRenderedPageBreak/>
        <w:t>парадоксален и пречещ на развитието на стоковото обращение. Действително ще видим премахването на цеховото право и пълното освобождение на стоковия пазар в 18ти и 19ти в.</w:t>
      </w:r>
    </w:p>
    <w:p w14:paraId="0296A1AD" w14:textId="0426D712" w:rsidR="00101C4E" w:rsidRDefault="00D85E3F" w:rsidP="005A06BB">
      <w:pPr>
        <w:spacing w:line="360" w:lineRule="auto"/>
        <w:jc w:val="both"/>
        <w:rPr>
          <w:rFonts w:ascii="Times New Roman" w:hAnsi="Times New Roman" w:cs="Times New Roman"/>
          <w:sz w:val="24"/>
          <w:szCs w:val="24"/>
        </w:rPr>
      </w:pPr>
      <w:r w:rsidRPr="004A5767">
        <w:rPr>
          <w:rFonts w:ascii="Times New Roman" w:hAnsi="Times New Roman" w:cs="Times New Roman"/>
          <w:sz w:val="24"/>
          <w:szCs w:val="24"/>
          <w:lang w:val="bg-BG"/>
        </w:rPr>
        <w:t xml:space="preserve">Тъй като сдружението на занаятчиите (гилдията) ограничавало едрият търговски капитал от това да го превърне в индустриален, то сдружението на търговците (градската комуна или </w:t>
      </w:r>
      <w:r w:rsidRPr="004A5767">
        <w:rPr>
          <w:rFonts w:ascii="Times New Roman" w:hAnsi="Times New Roman" w:cs="Times New Roman"/>
          <w:sz w:val="24"/>
          <w:szCs w:val="24"/>
        </w:rPr>
        <w:t xml:space="preserve">merchants’ </w:t>
      </w:r>
      <w:r w:rsidRPr="004A5767">
        <w:rPr>
          <w:rFonts w:ascii="Times New Roman" w:hAnsi="Times New Roman" w:cs="Times New Roman"/>
          <w:sz w:val="24"/>
          <w:szCs w:val="24"/>
          <w:lang w:val="en-US"/>
        </w:rPr>
        <w:t>guild</w:t>
      </w:r>
      <w:r w:rsidRPr="004A5767">
        <w:rPr>
          <w:rFonts w:ascii="Times New Roman" w:hAnsi="Times New Roman" w:cs="Times New Roman"/>
          <w:sz w:val="24"/>
          <w:szCs w:val="24"/>
          <w:lang w:val="bg-BG"/>
        </w:rPr>
        <w:t xml:space="preserve">) съответно забранила на членове на занаятчиийските гилдии да притежават и едновременно търговски и индустриален капитал тъй като това застрашавало интересите на търговската гилдия. При генезиса на капиталистическите отношения в модерно време в Англия, точно този стремеж на търговското и финансовото съсловие се осъществил, капитала бил освободен от всички ограничения на феодалното и цеховото право, и индустриалната революция била вече в ход. </w:t>
      </w:r>
      <w:r w:rsidR="002A5BB7">
        <w:rPr>
          <w:rStyle w:val="FootnoteReference"/>
          <w:rFonts w:ascii="Times New Roman" w:hAnsi="Times New Roman" w:cs="Times New Roman"/>
          <w:sz w:val="24"/>
          <w:szCs w:val="24"/>
          <w:lang w:val="bg-BG"/>
        </w:rPr>
        <w:footnoteReference w:id="13"/>
      </w:r>
    </w:p>
    <w:p w14:paraId="7D07665D" w14:textId="77777777" w:rsidR="000D7A78" w:rsidRDefault="000D7A78" w:rsidP="005A06BB">
      <w:pPr>
        <w:spacing w:line="360" w:lineRule="auto"/>
        <w:jc w:val="both"/>
        <w:rPr>
          <w:rFonts w:ascii="Times New Roman" w:hAnsi="Times New Roman" w:cs="Times New Roman"/>
          <w:sz w:val="24"/>
          <w:szCs w:val="24"/>
        </w:rPr>
      </w:pPr>
    </w:p>
    <w:p w14:paraId="2B6DC8DF" w14:textId="30B478CA" w:rsidR="000D7A78" w:rsidRPr="005227BD" w:rsidRDefault="000D7A78" w:rsidP="005A06BB">
      <w:pPr>
        <w:spacing w:line="360" w:lineRule="auto"/>
        <w:jc w:val="both"/>
        <w:rPr>
          <w:rFonts w:ascii="Times New Roman" w:hAnsi="Times New Roman" w:cs="Times New Roman"/>
          <w:b/>
          <w:bCs/>
          <w:sz w:val="24"/>
          <w:szCs w:val="24"/>
        </w:rPr>
      </w:pPr>
      <w:r w:rsidRPr="005227BD">
        <w:rPr>
          <w:rFonts w:ascii="Times New Roman" w:hAnsi="Times New Roman" w:cs="Times New Roman"/>
          <w:b/>
          <w:bCs/>
          <w:sz w:val="24"/>
          <w:szCs w:val="24"/>
          <w:lang w:val="bg-BG"/>
        </w:rPr>
        <w:t>Библиография:</w:t>
      </w:r>
    </w:p>
    <w:p w14:paraId="0CC41A88" w14:textId="4E1F2307" w:rsidR="00BB0005" w:rsidRPr="000D7A78" w:rsidRDefault="00BB0005" w:rsidP="00BB0005">
      <w:p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Epstein, S., Wage Labour and Guilds in Medieval Europe, 1952</w:t>
      </w:r>
    </w:p>
    <w:p w14:paraId="6980C9A1" w14:textId="01D9AAC4" w:rsidR="00BB0005" w:rsidRDefault="00BA5DDE" w:rsidP="005A06B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Epstein, S., </w:t>
      </w:r>
      <w:r w:rsidRPr="00BA5DDE">
        <w:rPr>
          <w:rFonts w:ascii="Times New Roman" w:hAnsi="Times New Roman" w:cs="Times New Roman"/>
          <w:sz w:val="24"/>
          <w:szCs w:val="24"/>
        </w:rPr>
        <w:t>An economic and social history of later medieval Europe, 1000-1500</w:t>
      </w:r>
      <w:r>
        <w:rPr>
          <w:rFonts w:ascii="Times New Roman" w:hAnsi="Times New Roman" w:cs="Times New Roman"/>
          <w:sz w:val="24"/>
          <w:szCs w:val="24"/>
        </w:rPr>
        <w:t>, 1952</w:t>
      </w:r>
    </w:p>
    <w:p w14:paraId="31E906E4" w14:textId="3B5077B3" w:rsidR="00BA5DDE" w:rsidRPr="00BB0005" w:rsidRDefault="00BA5DDE" w:rsidP="005A06B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Ashley, W. J., </w:t>
      </w:r>
      <w:r w:rsidRPr="00BA5DDE">
        <w:rPr>
          <w:rFonts w:ascii="Times New Roman" w:hAnsi="Times New Roman" w:cs="Times New Roman"/>
          <w:sz w:val="24"/>
          <w:szCs w:val="24"/>
        </w:rPr>
        <w:t>The Early History of the English Woollen Industry</w:t>
      </w:r>
      <w:r>
        <w:rPr>
          <w:rFonts w:ascii="Times New Roman" w:hAnsi="Times New Roman" w:cs="Times New Roman"/>
          <w:sz w:val="24"/>
          <w:szCs w:val="24"/>
        </w:rPr>
        <w:t xml:space="preserve">, in </w:t>
      </w:r>
      <w:r w:rsidRPr="00BA5DDE">
        <w:rPr>
          <w:rFonts w:ascii="Times New Roman" w:hAnsi="Times New Roman" w:cs="Times New Roman"/>
          <w:sz w:val="24"/>
          <w:szCs w:val="24"/>
        </w:rPr>
        <w:t>Publications of the American Economic Association , Sep., 1887, Vol. 2, No. 4</w:t>
      </w:r>
    </w:p>
    <w:p w14:paraId="7B25790B" w14:textId="32C9389E" w:rsidR="005A06BB" w:rsidRDefault="000D7A78" w:rsidP="005A06BB">
      <w:pPr>
        <w:spacing w:line="360" w:lineRule="auto"/>
        <w:jc w:val="both"/>
        <w:rPr>
          <w:rFonts w:ascii="Times New Roman" w:hAnsi="Times New Roman" w:cs="Times New Roman"/>
          <w:sz w:val="24"/>
          <w:szCs w:val="24"/>
        </w:rPr>
      </w:pPr>
      <w:r>
        <w:rPr>
          <w:rFonts w:ascii="Times New Roman" w:hAnsi="Times New Roman" w:cs="Times New Roman"/>
          <w:sz w:val="24"/>
          <w:szCs w:val="24"/>
          <w:lang w:val="bg-BG"/>
        </w:rPr>
        <w:t>Смит, Адам, Богатството на народите</w:t>
      </w:r>
      <w:r>
        <w:rPr>
          <w:rFonts w:ascii="Times New Roman" w:hAnsi="Times New Roman" w:cs="Times New Roman"/>
          <w:sz w:val="24"/>
          <w:szCs w:val="24"/>
        </w:rPr>
        <w:t>, 1776</w:t>
      </w:r>
    </w:p>
    <w:p w14:paraId="650DC81A" w14:textId="5BF167BC" w:rsidR="00E53AC2" w:rsidRPr="00E53AC2" w:rsidRDefault="00E53AC2" w:rsidP="005A06BB">
      <w:pPr>
        <w:spacing w:line="360" w:lineRule="auto"/>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Маркс, К., Капиталът, том </w:t>
      </w:r>
      <w:r>
        <w:rPr>
          <w:rFonts w:ascii="Times New Roman" w:hAnsi="Times New Roman" w:cs="Times New Roman"/>
          <w:sz w:val="24"/>
          <w:szCs w:val="24"/>
        </w:rPr>
        <w:t>I</w:t>
      </w:r>
      <w:r>
        <w:rPr>
          <w:rFonts w:ascii="Times New Roman" w:hAnsi="Times New Roman" w:cs="Times New Roman"/>
          <w:sz w:val="24"/>
          <w:szCs w:val="24"/>
          <w:lang w:val="bg-BG"/>
        </w:rPr>
        <w:t>, 1867</w:t>
      </w:r>
    </w:p>
    <w:p w14:paraId="20D0EFF2" w14:textId="1C5ED310" w:rsidR="00DA3D1D" w:rsidRPr="000D7A78" w:rsidRDefault="00D31D17" w:rsidP="005A06B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Henry Thomas Riley, </w:t>
      </w:r>
      <w:r w:rsidR="00DA3D1D" w:rsidRPr="00DA3D1D">
        <w:rPr>
          <w:rFonts w:ascii="Times New Roman" w:hAnsi="Times New Roman" w:cs="Times New Roman"/>
          <w:sz w:val="24"/>
          <w:szCs w:val="24"/>
        </w:rPr>
        <w:t>Munimenta Gildhallæ Londoniensis</w:t>
      </w:r>
      <w:r>
        <w:rPr>
          <w:rFonts w:ascii="Times New Roman" w:hAnsi="Times New Roman" w:cs="Times New Roman"/>
          <w:sz w:val="24"/>
          <w:szCs w:val="24"/>
        </w:rPr>
        <w:t xml:space="preserve">, </w:t>
      </w:r>
      <w:r w:rsidRPr="00D31D17">
        <w:rPr>
          <w:rFonts w:ascii="Times New Roman" w:hAnsi="Times New Roman" w:cs="Times New Roman"/>
          <w:sz w:val="24"/>
          <w:szCs w:val="24"/>
        </w:rPr>
        <w:t>1859</w:t>
      </w:r>
    </w:p>
    <w:sectPr w:rsidR="00DA3D1D" w:rsidRPr="000D7A78" w:rsidSect="00AE15B2">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48D07" w14:textId="77777777" w:rsidR="00AE15B2" w:rsidRDefault="00AE15B2" w:rsidP="002D7061">
      <w:pPr>
        <w:spacing w:after="0" w:line="240" w:lineRule="auto"/>
      </w:pPr>
      <w:r>
        <w:separator/>
      </w:r>
    </w:p>
  </w:endnote>
  <w:endnote w:type="continuationSeparator" w:id="0">
    <w:p w14:paraId="41F58624" w14:textId="77777777" w:rsidR="00AE15B2" w:rsidRDefault="00AE15B2" w:rsidP="002D7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8B4E5" w14:textId="274961C9" w:rsidR="002D7061" w:rsidRDefault="002D7061">
    <w:pPr>
      <w:pStyle w:val="Footer"/>
    </w:pPr>
  </w:p>
  <w:p w14:paraId="7D0D8BFF" w14:textId="77777777" w:rsidR="002D7061" w:rsidRDefault="002D70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4375E" w14:textId="77777777" w:rsidR="00AE15B2" w:rsidRDefault="00AE15B2" w:rsidP="002D7061">
      <w:pPr>
        <w:spacing w:after="0" w:line="240" w:lineRule="auto"/>
      </w:pPr>
      <w:r>
        <w:separator/>
      </w:r>
    </w:p>
  </w:footnote>
  <w:footnote w:type="continuationSeparator" w:id="0">
    <w:p w14:paraId="0C0C6DA3" w14:textId="77777777" w:rsidR="00AE15B2" w:rsidRDefault="00AE15B2" w:rsidP="002D7061">
      <w:pPr>
        <w:spacing w:after="0" w:line="240" w:lineRule="auto"/>
      </w:pPr>
      <w:r>
        <w:continuationSeparator/>
      </w:r>
    </w:p>
  </w:footnote>
  <w:footnote w:id="1">
    <w:p w14:paraId="54A27F53" w14:textId="5EA71B52" w:rsidR="00E5331F" w:rsidRPr="00E5331F" w:rsidRDefault="00E5331F">
      <w:pPr>
        <w:pStyle w:val="FootnoteText"/>
        <w:rPr>
          <w:rFonts w:ascii="Times New Roman" w:hAnsi="Times New Roman" w:cs="Times New Roman"/>
        </w:rPr>
      </w:pPr>
      <w:r w:rsidRPr="00E5331F">
        <w:rPr>
          <w:rStyle w:val="FootnoteReference"/>
          <w:rFonts w:ascii="Times New Roman" w:hAnsi="Times New Roman" w:cs="Times New Roman"/>
        </w:rPr>
        <w:footnoteRef/>
      </w:r>
      <w:r w:rsidRPr="00E5331F">
        <w:rPr>
          <w:rFonts w:ascii="Times New Roman" w:hAnsi="Times New Roman" w:cs="Times New Roman"/>
        </w:rPr>
        <w:t xml:space="preserve"> Quellen zur Geschichte der Stadt Köln, p.329-330</w:t>
      </w:r>
    </w:p>
  </w:footnote>
  <w:footnote w:id="2">
    <w:p w14:paraId="2C40330E" w14:textId="1BF33474" w:rsidR="00E5331F" w:rsidRDefault="00E5331F">
      <w:pPr>
        <w:pStyle w:val="FootnoteText"/>
      </w:pPr>
      <w:r>
        <w:rPr>
          <w:rStyle w:val="FootnoteReference"/>
        </w:rPr>
        <w:footnoteRef/>
      </w:r>
      <w:r>
        <w:t xml:space="preserve"> </w:t>
      </w:r>
      <w:r w:rsidRPr="00E5331F">
        <w:t>Rotulum Magnum Pipae, (Record comm. Ed. 1833) 144, 109, 2</w:t>
      </w:r>
    </w:p>
  </w:footnote>
  <w:footnote w:id="3">
    <w:p w14:paraId="37CCF0F8" w14:textId="537F530E" w:rsidR="00E5331F" w:rsidRDefault="00E5331F">
      <w:pPr>
        <w:pStyle w:val="FootnoteText"/>
      </w:pPr>
      <w:r>
        <w:rPr>
          <w:rStyle w:val="FootnoteReference"/>
        </w:rPr>
        <w:footnoteRef/>
      </w:r>
      <w:r>
        <w:t xml:space="preserve"> </w:t>
      </w:r>
      <w:r w:rsidRPr="00E5331F">
        <w:t>Английски превод в Medieval Culture and Society, David Herlihy, p.185</w:t>
      </w:r>
    </w:p>
  </w:footnote>
  <w:footnote w:id="4">
    <w:p w14:paraId="24730324" w14:textId="047E42ED" w:rsidR="00E5331F" w:rsidRDefault="00E5331F">
      <w:pPr>
        <w:pStyle w:val="FootnoteText"/>
      </w:pPr>
      <w:r>
        <w:rPr>
          <w:rStyle w:val="FootnoteReference"/>
        </w:rPr>
        <w:footnoteRef/>
      </w:r>
      <w:r>
        <w:t xml:space="preserve"> </w:t>
      </w:r>
      <w:r w:rsidRPr="00E5331F">
        <w:t>Wage Labour and Guilds in Medieval Europe, S. Epstein, p.60-62</w:t>
      </w:r>
    </w:p>
  </w:footnote>
  <w:footnote w:id="5">
    <w:p w14:paraId="2F895DFD" w14:textId="2668CD50" w:rsidR="0021025A" w:rsidRDefault="0021025A">
      <w:pPr>
        <w:pStyle w:val="FootnoteText"/>
      </w:pPr>
      <w:r>
        <w:rPr>
          <w:rStyle w:val="FootnoteReference"/>
        </w:rPr>
        <w:footnoteRef/>
      </w:r>
      <w:r>
        <w:t xml:space="preserve"> </w:t>
      </w:r>
      <w:r w:rsidRPr="0021025A">
        <w:t>Адам Смит, Богатството на народите, книга 1, стр. 74-75 за заплатата на парче</w:t>
      </w:r>
    </w:p>
  </w:footnote>
  <w:footnote w:id="6">
    <w:p w14:paraId="19A19060" w14:textId="3F0B7BCD" w:rsidR="0021025A" w:rsidRDefault="0021025A">
      <w:pPr>
        <w:pStyle w:val="FootnoteText"/>
      </w:pPr>
      <w:r>
        <w:rPr>
          <w:rStyle w:val="FootnoteReference"/>
        </w:rPr>
        <w:footnoteRef/>
      </w:r>
      <w:r>
        <w:t xml:space="preserve"> </w:t>
      </w:r>
      <w:r w:rsidRPr="0021025A">
        <w:t>Munimenta Gildhallæ Londoniensis, p.280. page 728</w:t>
      </w:r>
    </w:p>
  </w:footnote>
  <w:footnote w:id="7">
    <w:p w14:paraId="2EDBDDB6" w14:textId="6F1064D0" w:rsidR="0021025A" w:rsidRDefault="0021025A">
      <w:pPr>
        <w:pStyle w:val="FootnoteText"/>
      </w:pPr>
      <w:r>
        <w:rPr>
          <w:rStyle w:val="FootnoteReference"/>
        </w:rPr>
        <w:footnoteRef/>
      </w:r>
      <w:r>
        <w:t xml:space="preserve"> </w:t>
      </w:r>
      <w:r w:rsidRPr="0021025A">
        <w:t>Адам Смит, Богатството на народите, книга 1, стр.100-107 за гилдиите</w:t>
      </w:r>
    </w:p>
  </w:footnote>
  <w:footnote w:id="8">
    <w:p w14:paraId="39FE321F" w14:textId="7B5A2BBA" w:rsidR="00661579" w:rsidRDefault="00661579">
      <w:pPr>
        <w:pStyle w:val="FootnoteText"/>
      </w:pPr>
      <w:r>
        <w:rPr>
          <w:rStyle w:val="FootnoteReference"/>
        </w:rPr>
        <w:footnoteRef/>
      </w:r>
      <w:r>
        <w:t xml:space="preserve"> </w:t>
      </w:r>
      <w:r w:rsidRPr="00661579">
        <w:t>Чумата в средата на 14ти в. тласнала цеховите майстори в посоката на иновациите, поради огромния скок в цената на труда.</w:t>
      </w:r>
    </w:p>
  </w:footnote>
  <w:footnote w:id="9">
    <w:p w14:paraId="39CF5933" w14:textId="27C3F282" w:rsidR="00661579" w:rsidRDefault="00661579">
      <w:pPr>
        <w:pStyle w:val="FootnoteText"/>
      </w:pPr>
      <w:r>
        <w:rPr>
          <w:rStyle w:val="FootnoteReference"/>
        </w:rPr>
        <w:footnoteRef/>
      </w:r>
      <w:r>
        <w:t xml:space="preserve"> </w:t>
      </w:r>
      <w:r w:rsidRPr="00661579">
        <w:t>Munimenta Gildhallae Londoniensis, Riley, Introd. lx 2 60, 130-1</w:t>
      </w:r>
    </w:p>
  </w:footnote>
  <w:footnote w:id="10">
    <w:p w14:paraId="0A9144B7" w14:textId="057F5FD0" w:rsidR="00661579" w:rsidRDefault="00661579">
      <w:pPr>
        <w:pStyle w:val="FootnoteText"/>
      </w:pPr>
      <w:r>
        <w:rPr>
          <w:rStyle w:val="FootnoteReference"/>
        </w:rPr>
        <w:footnoteRef/>
      </w:r>
      <w:r>
        <w:t xml:space="preserve"> </w:t>
      </w:r>
      <w:r w:rsidRPr="00661579">
        <w:t>English Woollen Industry, p.21</w:t>
      </w:r>
    </w:p>
  </w:footnote>
  <w:footnote w:id="11">
    <w:p w14:paraId="32E9811B" w14:textId="05F0031D" w:rsidR="00661579" w:rsidRDefault="00661579">
      <w:pPr>
        <w:pStyle w:val="FootnoteText"/>
      </w:pPr>
      <w:r>
        <w:rPr>
          <w:rStyle w:val="FootnoteReference"/>
        </w:rPr>
        <w:footnoteRef/>
      </w:r>
      <w:r>
        <w:t xml:space="preserve"> </w:t>
      </w:r>
      <w:r w:rsidRPr="00661579">
        <w:t>Maddox, Exchequer 393, 394, col. 2.</w:t>
      </w:r>
    </w:p>
  </w:footnote>
  <w:footnote w:id="12">
    <w:p w14:paraId="2F7408F5" w14:textId="69D18A55" w:rsidR="00661579" w:rsidRDefault="00661579">
      <w:pPr>
        <w:pStyle w:val="FootnoteText"/>
      </w:pPr>
      <w:r>
        <w:rPr>
          <w:rStyle w:val="FootnoteReference"/>
        </w:rPr>
        <w:footnoteRef/>
      </w:r>
      <w:r>
        <w:t xml:space="preserve"> J.S.Mill, </w:t>
      </w:r>
      <w:r>
        <w:rPr>
          <w:lang w:val="en-US"/>
        </w:rPr>
        <w:t>“</w:t>
      </w:r>
      <w:r>
        <w:t>T</w:t>
      </w:r>
      <w:r w:rsidRPr="00661579">
        <w:t xml:space="preserve">he extent of division of labour </w:t>
      </w:r>
      <w:r w:rsidR="002A5BB7">
        <w:t>is</w:t>
      </w:r>
      <w:r w:rsidRPr="00661579">
        <w:t xml:space="preserve"> limited by the extent of market</w:t>
      </w:r>
      <w:r>
        <w:rPr>
          <w:lang w:val="en-US"/>
        </w:rPr>
        <w:t>”</w:t>
      </w:r>
    </w:p>
  </w:footnote>
  <w:footnote w:id="13">
    <w:p w14:paraId="61158CA1" w14:textId="4F08811B" w:rsidR="002A5BB7" w:rsidRPr="002A5BB7" w:rsidRDefault="002A5BB7">
      <w:pPr>
        <w:pStyle w:val="FootnoteText"/>
        <w:rPr>
          <w:lang w:val="en-US"/>
        </w:rPr>
      </w:pPr>
      <w:r>
        <w:rPr>
          <w:rStyle w:val="FootnoteReference"/>
        </w:rPr>
        <w:footnoteRef/>
      </w:r>
      <w:r>
        <w:t xml:space="preserve"> </w:t>
      </w:r>
      <w:r w:rsidRPr="002A5BB7">
        <w:t xml:space="preserve">Този процес в най-пълна степен е развит от Карл Маркс в </w:t>
      </w:r>
      <w:r w:rsidRPr="00E75B97">
        <w:rPr>
          <w:i/>
          <w:iCs/>
        </w:rPr>
        <w:t>Капиталът, том I, седми отдел, глава XXIV. Тъй наречената първоначална акумулация</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534D71"/>
    <w:multiLevelType w:val="hybridMultilevel"/>
    <w:tmpl w:val="F2AA1502"/>
    <w:lvl w:ilvl="0" w:tplc="322E858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C643B7E"/>
    <w:multiLevelType w:val="hybridMultilevel"/>
    <w:tmpl w:val="16229BE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18905393">
    <w:abstractNumId w:val="0"/>
  </w:num>
  <w:num w:numId="2" w16cid:durableId="7064447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A24"/>
    <w:rsid w:val="0002764E"/>
    <w:rsid w:val="0004438A"/>
    <w:rsid w:val="000503FD"/>
    <w:rsid w:val="0006593E"/>
    <w:rsid w:val="000A77BE"/>
    <w:rsid w:val="000B74DF"/>
    <w:rsid w:val="000C77C5"/>
    <w:rsid w:val="000D2302"/>
    <w:rsid w:val="000D64A5"/>
    <w:rsid w:val="000D7A78"/>
    <w:rsid w:val="000F414A"/>
    <w:rsid w:val="00101C4E"/>
    <w:rsid w:val="00105371"/>
    <w:rsid w:val="00127A45"/>
    <w:rsid w:val="00130F5D"/>
    <w:rsid w:val="001334B6"/>
    <w:rsid w:val="00140316"/>
    <w:rsid w:val="001455E3"/>
    <w:rsid w:val="001C30F3"/>
    <w:rsid w:val="001D00E0"/>
    <w:rsid w:val="001E1D13"/>
    <w:rsid w:val="0021025A"/>
    <w:rsid w:val="0026200F"/>
    <w:rsid w:val="002A3C2F"/>
    <w:rsid w:val="002A5BB7"/>
    <w:rsid w:val="002B0F3B"/>
    <w:rsid w:val="002B61B8"/>
    <w:rsid w:val="002D7061"/>
    <w:rsid w:val="003000B2"/>
    <w:rsid w:val="003079E2"/>
    <w:rsid w:val="00333A3E"/>
    <w:rsid w:val="00347D26"/>
    <w:rsid w:val="00354BAD"/>
    <w:rsid w:val="00362959"/>
    <w:rsid w:val="003807B9"/>
    <w:rsid w:val="003A0582"/>
    <w:rsid w:val="003A1988"/>
    <w:rsid w:val="00403919"/>
    <w:rsid w:val="00427147"/>
    <w:rsid w:val="0044442D"/>
    <w:rsid w:val="00471193"/>
    <w:rsid w:val="00474891"/>
    <w:rsid w:val="00490135"/>
    <w:rsid w:val="004A5767"/>
    <w:rsid w:val="004B5D48"/>
    <w:rsid w:val="004D31C1"/>
    <w:rsid w:val="004E3EA3"/>
    <w:rsid w:val="005009C2"/>
    <w:rsid w:val="005227BD"/>
    <w:rsid w:val="00566BDD"/>
    <w:rsid w:val="00572E91"/>
    <w:rsid w:val="005A06BB"/>
    <w:rsid w:val="005A0C49"/>
    <w:rsid w:val="005B1DEC"/>
    <w:rsid w:val="005E1CDD"/>
    <w:rsid w:val="0062423E"/>
    <w:rsid w:val="00640483"/>
    <w:rsid w:val="006428CD"/>
    <w:rsid w:val="006558A0"/>
    <w:rsid w:val="00661579"/>
    <w:rsid w:val="00677D68"/>
    <w:rsid w:val="00684A25"/>
    <w:rsid w:val="006A4B8C"/>
    <w:rsid w:val="006D1A9D"/>
    <w:rsid w:val="00707861"/>
    <w:rsid w:val="00725DF8"/>
    <w:rsid w:val="0072706A"/>
    <w:rsid w:val="00744397"/>
    <w:rsid w:val="00747B77"/>
    <w:rsid w:val="007547ED"/>
    <w:rsid w:val="007568A5"/>
    <w:rsid w:val="00776E6D"/>
    <w:rsid w:val="007A4346"/>
    <w:rsid w:val="007E516D"/>
    <w:rsid w:val="00806D05"/>
    <w:rsid w:val="0085085F"/>
    <w:rsid w:val="00894912"/>
    <w:rsid w:val="008A39E2"/>
    <w:rsid w:val="008E068A"/>
    <w:rsid w:val="00907D20"/>
    <w:rsid w:val="00935E48"/>
    <w:rsid w:val="00995B4A"/>
    <w:rsid w:val="009A5A0C"/>
    <w:rsid w:val="009B3F7C"/>
    <w:rsid w:val="009C3083"/>
    <w:rsid w:val="00A23FC9"/>
    <w:rsid w:val="00A371FC"/>
    <w:rsid w:val="00A40786"/>
    <w:rsid w:val="00A66143"/>
    <w:rsid w:val="00A72A24"/>
    <w:rsid w:val="00A81271"/>
    <w:rsid w:val="00A956D2"/>
    <w:rsid w:val="00AE15B2"/>
    <w:rsid w:val="00AF0313"/>
    <w:rsid w:val="00AF484B"/>
    <w:rsid w:val="00B5619B"/>
    <w:rsid w:val="00B67204"/>
    <w:rsid w:val="00B84158"/>
    <w:rsid w:val="00BA156C"/>
    <w:rsid w:val="00BA5DDE"/>
    <w:rsid w:val="00BB0005"/>
    <w:rsid w:val="00BB0967"/>
    <w:rsid w:val="00BB3D6C"/>
    <w:rsid w:val="00BE1913"/>
    <w:rsid w:val="00C40823"/>
    <w:rsid w:val="00C47354"/>
    <w:rsid w:val="00C554FF"/>
    <w:rsid w:val="00C56BAD"/>
    <w:rsid w:val="00C62028"/>
    <w:rsid w:val="00C641FE"/>
    <w:rsid w:val="00C771A0"/>
    <w:rsid w:val="00C80E62"/>
    <w:rsid w:val="00C81F6D"/>
    <w:rsid w:val="00D31564"/>
    <w:rsid w:val="00D31D17"/>
    <w:rsid w:val="00D80A39"/>
    <w:rsid w:val="00D85E3F"/>
    <w:rsid w:val="00DA3D1D"/>
    <w:rsid w:val="00DC442E"/>
    <w:rsid w:val="00DD564F"/>
    <w:rsid w:val="00E3764C"/>
    <w:rsid w:val="00E5331F"/>
    <w:rsid w:val="00E53AC2"/>
    <w:rsid w:val="00E717CC"/>
    <w:rsid w:val="00E75B97"/>
    <w:rsid w:val="00E921A2"/>
    <w:rsid w:val="00EA2247"/>
    <w:rsid w:val="00EA6CF4"/>
    <w:rsid w:val="00EC683B"/>
    <w:rsid w:val="00ED5CFB"/>
    <w:rsid w:val="00F00FE6"/>
    <w:rsid w:val="00F23979"/>
    <w:rsid w:val="00F53823"/>
    <w:rsid w:val="00F768C2"/>
    <w:rsid w:val="00F80526"/>
    <w:rsid w:val="00F8138A"/>
    <w:rsid w:val="00FB5415"/>
    <w:rsid w:val="00FD6673"/>
    <w:rsid w:val="00FF414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1CAEF"/>
  <w15:chartTrackingRefBased/>
  <w15:docId w15:val="{BF1DCA54-DFC2-487D-926A-886E11D90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767"/>
  </w:style>
  <w:style w:type="paragraph" w:styleId="Heading1">
    <w:name w:val="heading 1"/>
    <w:basedOn w:val="Normal"/>
    <w:next w:val="Normal"/>
    <w:link w:val="Heading1Char"/>
    <w:uiPriority w:val="9"/>
    <w:qFormat/>
    <w:rsid w:val="00A72A2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72A2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72A2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72A2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72A2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72A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2A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2A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2A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A2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72A2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72A2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72A2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72A2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72A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2A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2A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2A24"/>
    <w:rPr>
      <w:rFonts w:eastAsiaTheme="majorEastAsia" w:cstheme="majorBidi"/>
      <w:color w:val="272727" w:themeColor="text1" w:themeTint="D8"/>
    </w:rPr>
  </w:style>
  <w:style w:type="paragraph" w:styleId="Title">
    <w:name w:val="Title"/>
    <w:basedOn w:val="Normal"/>
    <w:next w:val="Normal"/>
    <w:link w:val="TitleChar"/>
    <w:uiPriority w:val="10"/>
    <w:qFormat/>
    <w:rsid w:val="00A72A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2A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2A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2A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2A24"/>
    <w:pPr>
      <w:spacing w:before="160"/>
      <w:jc w:val="center"/>
    </w:pPr>
    <w:rPr>
      <w:i/>
      <w:iCs/>
      <w:color w:val="404040" w:themeColor="text1" w:themeTint="BF"/>
    </w:rPr>
  </w:style>
  <w:style w:type="character" w:customStyle="1" w:styleId="QuoteChar">
    <w:name w:val="Quote Char"/>
    <w:basedOn w:val="DefaultParagraphFont"/>
    <w:link w:val="Quote"/>
    <w:uiPriority w:val="29"/>
    <w:rsid w:val="00A72A24"/>
    <w:rPr>
      <w:i/>
      <w:iCs/>
      <w:color w:val="404040" w:themeColor="text1" w:themeTint="BF"/>
    </w:rPr>
  </w:style>
  <w:style w:type="paragraph" w:styleId="ListParagraph">
    <w:name w:val="List Paragraph"/>
    <w:basedOn w:val="Normal"/>
    <w:uiPriority w:val="34"/>
    <w:qFormat/>
    <w:rsid w:val="00A72A24"/>
    <w:pPr>
      <w:ind w:left="720"/>
      <w:contextualSpacing/>
    </w:pPr>
  </w:style>
  <w:style w:type="character" w:styleId="IntenseEmphasis">
    <w:name w:val="Intense Emphasis"/>
    <w:basedOn w:val="DefaultParagraphFont"/>
    <w:uiPriority w:val="21"/>
    <w:qFormat/>
    <w:rsid w:val="00A72A24"/>
    <w:rPr>
      <w:i/>
      <w:iCs/>
      <w:color w:val="2F5496" w:themeColor="accent1" w:themeShade="BF"/>
    </w:rPr>
  </w:style>
  <w:style w:type="paragraph" w:styleId="IntenseQuote">
    <w:name w:val="Intense Quote"/>
    <w:basedOn w:val="Normal"/>
    <w:next w:val="Normal"/>
    <w:link w:val="IntenseQuoteChar"/>
    <w:uiPriority w:val="30"/>
    <w:qFormat/>
    <w:rsid w:val="00A72A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72A24"/>
    <w:rPr>
      <w:i/>
      <w:iCs/>
      <w:color w:val="2F5496" w:themeColor="accent1" w:themeShade="BF"/>
    </w:rPr>
  </w:style>
  <w:style w:type="character" w:styleId="IntenseReference">
    <w:name w:val="Intense Reference"/>
    <w:basedOn w:val="DefaultParagraphFont"/>
    <w:uiPriority w:val="32"/>
    <w:qFormat/>
    <w:rsid w:val="00A72A24"/>
    <w:rPr>
      <w:b/>
      <w:bCs/>
      <w:smallCaps/>
      <w:color w:val="2F5496" w:themeColor="accent1" w:themeShade="BF"/>
      <w:spacing w:val="5"/>
    </w:rPr>
  </w:style>
  <w:style w:type="character" w:styleId="Hyperlink">
    <w:name w:val="Hyperlink"/>
    <w:basedOn w:val="DefaultParagraphFont"/>
    <w:uiPriority w:val="99"/>
    <w:unhideWhenUsed/>
    <w:rsid w:val="00684A25"/>
    <w:rPr>
      <w:color w:val="0563C1" w:themeColor="hyperlink"/>
      <w:u w:val="single"/>
    </w:rPr>
  </w:style>
  <w:style w:type="character" w:styleId="UnresolvedMention">
    <w:name w:val="Unresolved Mention"/>
    <w:basedOn w:val="DefaultParagraphFont"/>
    <w:uiPriority w:val="99"/>
    <w:semiHidden/>
    <w:unhideWhenUsed/>
    <w:rsid w:val="00684A25"/>
    <w:rPr>
      <w:color w:val="605E5C"/>
      <w:shd w:val="clear" w:color="auto" w:fill="E1DFDD"/>
    </w:rPr>
  </w:style>
  <w:style w:type="character" w:styleId="CommentReference">
    <w:name w:val="annotation reference"/>
    <w:basedOn w:val="DefaultParagraphFont"/>
    <w:uiPriority w:val="99"/>
    <w:semiHidden/>
    <w:unhideWhenUsed/>
    <w:rsid w:val="001455E3"/>
    <w:rPr>
      <w:sz w:val="16"/>
      <w:szCs w:val="16"/>
    </w:rPr>
  </w:style>
  <w:style w:type="paragraph" w:styleId="CommentText">
    <w:name w:val="annotation text"/>
    <w:basedOn w:val="Normal"/>
    <w:link w:val="CommentTextChar"/>
    <w:uiPriority w:val="99"/>
    <w:unhideWhenUsed/>
    <w:rsid w:val="001455E3"/>
    <w:pPr>
      <w:spacing w:line="240" w:lineRule="auto"/>
    </w:pPr>
    <w:rPr>
      <w:sz w:val="20"/>
      <w:szCs w:val="20"/>
    </w:rPr>
  </w:style>
  <w:style w:type="character" w:customStyle="1" w:styleId="CommentTextChar">
    <w:name w:val="Comment Text Char"/>
    <w:basedOn w:val="DefaultParagraphFont"/>
    <w:link w:val="CommentText"/>
    <w:uiPriority w:val="99"/>
    <w:rsid w:val="001455E3"/>
    <w:rPr>
      <w:sz w:val="20"/>
      <w:szCs w:val="20"/>
    </w:rPr>
  </w:style>
  <w:style w:type="paragraph" w:styleId="CommentSubject">
    <w:name w:val="annotation subject"/>
    <w:basedOn w:val="CommentText"/>
    <w:next w:val="CommentText"/>
    <w:link w:val="CommentSubjectChar"/>
    <w:uiPriority w:val="99"/>
    <w:semiHidden/>
    <w:unhideWhenUsed/>
    <w:rsid w:val="001455E3"/>
    <w:rPr>
      <w:b/>
      <w:bCs/>
    </w:rPr>
  </w:style>
  <w:style w:type="character" w:customStyle="1" w:styleId="CommentSubjectChar">
    <w:name w:val="Comment Subject Char"/>
    <w:basedOn w:val="CommentTextChar"/>
    <w:link w:val="CommentSubject"/>
    <w:uiPriority w:val="99"/>
    <w:semiHidden/>
    <w:rsid w:val="001455E3"/>
    <w:rPr>
      <w:b/>
      <w:bCs/>
      <w:sz w:val="20"/>
      <w:szCs w:val="20"/>
    </w:rPr>
  </w:style>
  <w:style w:type="character" w:styleId="FollowedHyperlink">
    <w:name w:val="FollowedHyperlink"/>
    <w:basedOn w:val="DefaultParagraphFont"/>
    <w:uiPriority w:val="99"/>
    <w:semiHidden/>
    <w:unhideWhenUsed/>
    <w:rsid w:val="003A1988"/>
    <w:rPr>
      <w:color w:val="954F72" w:themeColor="followedHyperlink"/>
      <w:u w:val="single"/>
    </w:rPr>
  </w:style>
  <w:style w:type="paragraph" w:styleId="Header">
    <w:name w:val="header"/>
    <w:basedOn w:val="Normal"/>
    <w:link w:val="HeaderChar"/>
    <w:uiPriority w:val="99"/>
    <w:unhideWhenUsed/>
    <w:rsid w:val="002D70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7061"/>
  </w:style>
  <w:style w:type="paragraph" w:styleId="Footer">
    <w:name w:val="footer"/>
    <w:basedOn w:val="Normal"/>
    <w:link w:val="FooterChar"/>
    <w:uiPriority w:val="99"/>
    <w:unhideWhenUsed/>
    <w:rsid w:val="002D70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7061"/>
  </w:style>
  <w:style w:type="paragraph" w:styleId="FootnoteText">
    <w:name w:val="footnote text"/>
    <w:basedOn w:val="Normal"/>
    <w:link w:val="FootnoteTextChar"/>
    <w:uiPriority w:val="99"/>
    <w:semiHidden/>
    <w:unhideWhenUsed/>
    <w:rsid w:val="007270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706A"/>
    <w:rPr>
      <w:sz w:val="20"/>
      <w:szCs w:val="20"/>
    </w:rPr>
  </w:style>
  <w:style w:type="character" w:styleId="FootnoteReference">
    <w:name w:val="footnote reference"/>
    <w:basedOn w:val="DefaultParagraphFont"/>
    <w:uiPriority w:val="99"/>
    <w:semiHidden/>
    <w:unhideWhenUsed/>
    <w:rsid w:val="0072706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28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EB3DEC-19C2-4325-9DC1-241D997C3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10</Pages>
  <Words>2735</Words>
  <Characters>15596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Muhov</dc:creator>
  <cp:keywords/>
  <dc:description/>
  <cp:lastModifiedBy>Иван Мухов</cp:lastModifiedBy>
  <cp:revision>103</cp:revision>
  <dcterms:created xsi:type="dcterms:W3CDTF">2024-03-18T15:10:00Z</dcterms:created>
  <dcterms:modified xsi:type="dcterms:W3CDTF">2024-04-22T12:58:00Z</dcterms:modified>
</cp:coreProperties>
</file>