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B254" w14:textId="5B3388B6" w:rsidR="009D09A1" w:rsidRDefault="00B56437">
      <w:pPr>
        <w:rPr>
          <w:lang w:val="bg-BG"/>
        </w:rPr>
      </w:pPr>
      <w:r>
        <w:rPr>
          <w:lang w:val="bg-BG"/>
        </w:rPr>
        <w:t xml:space="preserve">Енгелс, Произход – стр. 63-67 – за прехода от комунистическото стопанство </w:t>
      </w:r>
      <w:r w:rsidR="002B4558">
        <w:rPr>
          <w:lang w:val="bg-BG"/>
        </w:rPr>
        <w:t>по</w:t>
      </w:r>
      <w:r>
        <w:rPr>
          <w:lang w:val="bg-BG"/>
        </w:rPr>
        <w:t xml:space="preserve"> род, към патриархалното семейство, към териториалната община</w:t>
      </w:r>
    </w:p>
    <w:p w14:paraId="15F1832F" w14:textId="74B25E5C" w:rsidR="009D09A1" w:rsidRDefault="00756ED6">
      <w:r>
        <w:rPr>
          <w:lang w:val="bg-BG"/>
        </w:rPr>
        <w:t>147 – 150 стр. – за прехода към селската община при германците</w:t>
      </w:r>
    </w:p>
    <w:p w14:paraId="49F5C87C" w14:textId="5745C18D" w:rsidR="00DC5347" w:rsidRDefault="00DC5347">
      <w:r>
        <w:t>The European Village as Community: Origins and Functions</w:t>
      </w:r>
    </w:p>
    <w:p w14:paraId="086912C7" w14:textId="232E3FDC" w:rsidR="00DC5347" w:rsidRDefault="00DC5347">
      <w:pPr>
        <w:rPr>
          <w:lang w:val="bg-BG"/>
        </w:rPr>
      </w:pPr>
      <w:r>
        <w:rPr>
          <w:lang w:val="bg-BG"/>
        </w:rPr>
        <w:t xml:space="preserve">Джероум Блум извежда произхода на селската община от по-ранната форма на патриархалното домакинство, под чийто покрив се намирали множество кръвнородствени семейства. Постепенно отделните семейства започват да се отделят, заедно с част от земята. Тези семейни домакинства с частна собственост на земята образуват основата, от която се появила селската комуна. Причини за появата са увеличеното население на Европа, недостига на земя, завишените изисквания от страна на едрите земевладелци феодали. </w:t>
      </w:r>
    </w:p>
    <w:p w14:paraId="420F9C4C" w14:textId="77777777" w:rsidR="005F39E9" w:rsidRDefault="00DC5347">
      <w:pPr>
        <w:rPr>
          <w:lang w:val="bg-BG"/>
        </w:rPr>
      </w:pPr>
      <w:r>
        <w:rPr>
          <w:lang w:val="bg-BG"/>
        </w:rPr>
        <w:t>Първоначално възникнала териториалната комуна, на няколко села или множество единични ферми. Под натиска на икономиката, тези териториални обединения се консолидирали и стеснили в рамките на отделните села, и техните земи. Функциите на комуната били:</w:t>
      </w:r>
    </w:p>
    <w:p w14:paraId="0B7C7BF7" w14:textId="682E5D07" w:rsidR="00DC5347" w:rsidRPr="005F39E9" w:rsidRDefault="005F39E9" w:rsidP="005F39E9">
      <w:pPr>
        <w:pStyle w:val="ListParagraph"/>
        <w:numPr>
          <w:ilvl w:val="0"/>
          <w:numId w:val="1"/>
        </w:numPr>
        <w:rPr>
          <w:lang w:val="bg-BG"/>
        </w:rPr>
      </w:pPr>
      <w:r>
        <w:rPr>
          <w:lang w:val="bg-BG"/>
        </w:rPr>
        <w:t>О</w:t>
      </w:r>
      <w:r w:rsidRPr="005F39E9">
        <w:rPr>
          <w:lang w:val="bg-BG"/>
        </w:rPr>
        <w:t>бщо обработване на една специфична част от земята, докато другата остава на угар.</w:t>
      </w:r>
      <w:r>
        <w:rPr>
          <w:lang w:val="bg-BG"/>
        </w:rPr>
        <w:t xml:space="preserve"> (</w:t>
      </w:r>
      <w:r>
        <w:t>open-field system</w:t>
      </w:r>
      <w:r>
        <w:rPr>
          <w:lang w:val="bg-BG"/>
        </w:rPr>
        <w:t>)</w:t>
      </w:r>
    </w:p>
    <w:p w14:paraId="3BFA8CC3" w14:textId="460899D8" w:rsidR="005F39E9" w:rsidRDefault="005F39E9" w:rsidP="005F39E9">
      <w:pPr>
        <w:pStyle w:val="ListParagraph"/>
        <w:numPr>
          <w:ilvl w:val="0"/>
          <w:numId w:val="1"/>
        </w:numPr>
        <w:rPr>
          <w:lang w:val="bg-BG"/>
        </w:rPr>
      </w:pPr>
      <w:r>
        <w:rPr>
          <w:lang w:val="bg-BG"/>
        </w:rPr>
        <w:t>Периодично преразпределение на индивидуалните участъци на семействата.</w:t>
      </w:r>
    </w:p>
    <w:p w14:paraId="2BA5573B" w14:textId="262F0146" w:rsidR="005F39E9" w:rsidRDefault="005F39E9" w:rsidP="005F39E9">
      <w:pPr>
        <w:pStyle w:val="ListParagraph"/>
        <w:numPr>
          <w:ilvl w:val="0"/>
          <w:numId w:val="1"/>
        </w:numPr>
        <w:rPr>
          <w:lang w:val="bg-BG"/>
        </w:rPr>
      </w:pPr>
      <w:r>
        <w:rPr>
          <w:lang w:val="bg-BG"/>
        </w:rPr>
        <w:t>Събрание на комуната, което има съдебни и административни функции – избират се длъжностни лица, които да представляват комуната пред други институции (феодали)</w:t>
      </w:r>
    </w:p>
    <w:p w14:paraId="564336B2" w14:textId="20FA7953" w:rsidR="005F39E9" w:rsidRDefault="005F39E9" w:rsidP="005F39E9">
      <w:pPr>
        <w:pStyle w:val="ListParagraph"/>
        <w:numPr>
          <w:ilvl w:val="0"/>
          <w:numId w:val="1"/>
        </w:numPr>
        <w:rPr>
          <w:lang w:val="bg-BG"/>
        </w:rPr>
      </w:pPr>
      <w:r>
        <w:rPr>
          <w:lang w:val="bg-BG"/>
        </w:rPr>
        <w:t>Фискален орган при изплащането на задълженията към феодала или държавата</w:t>
      </w:r>
    </w:p>
    <w:p w14:paraId="4602E9AE" w14:textId="6C7E6BFA" w:rsidR="005F39E9" w:rsidRDefault="005F39E9" w:rsidP="005F39E9">
      <w:pPr>
        <w:pStyle w:val="ListParagraph"/>
        <w:numPr>
          <w:ilvl w:val="0"/>
          <w:numId w:val="1"/>
        </w:numPr>
        <w:rPr>
          <w:lang w:val="bg-BG"/>
        </w:rPr>
      </w:pPr>
      <w:r>
        <w:rPr>
          <w:lang w:val="bg-BG"/>
        </w:rPr>
        <w:t>Социални функции в рамките на селото – грижа за бедни и стари хора</w:t>
      </w:r>
    </w:p>
    <w:p w14:paraId="3A092CA3" w14:textId="77777777" w:rsidR="005F39E9" w:rsidRDefault="005F39E9" w:rsidP="005F39E9">
      <w:pPr>
        <w:pStyle w:val="ListParagraph"/>
        <w:rPr>
          <w:lang w:val="bg-BG"/>
        </w:rPr>
      </w:pPr>
    </w:p>
    <w:p w14:paraId="51DB26AF" w14:textId="664A6EE0" w:rsidR="005F39E9" w:rsidRDefault="005F39E9" w:rsidP="005F39E9">
      <w:pPr>
        <w:pStyle w:val="ListParagraph"/>
        <w:rPr>
          <w:lang w:val="bg-BG"/>
        </w:rPr>
      </w:pPr>
      <w:r>
        <w:rPr>
          <w:lang w:val="bg-BG"/>
        </w:rPr>
        <w:t>Член на събранието на комуната може да бъде само собственика на достатъчно голям парцел земя</w:t>
      </w:r>
    </w:p>
    <w:p w14:paraId="27819AC4" w14:textId="132B92F1" w:rsidR="005F39E9" w:rsidRDefault="005F39E9" w:rsidP="005F39E9">
      <w:pPr>
        <w:pStyle w:val="ListParagraph"/>
        <w:rPr>
          <w:lang w:val="bg-BG"/>
        </w:rPr>
      </w:pPr>
      <w:r>
        <w:rPr>
          <w:lang w:val="bg-BG"/>
        </w:rPr>
        <w:t>Селската комуна по своята същност отнема от индивидуалните права на собственика, за сметка на общото благо на селото. Това е било особено силно в руската селска комуна, която е задължавала всеки собственик да обработва заедно с другите собственици цялата земя, и то с определена култура, по решение на събранието на комуната.</w:t>
      </w:r>
      <w:r w:rsidR="00A419CE">
        <w:rPr>
          <w:lang w:val="bg-BG"/>
        </w:rPr>
        <w:t xml:space="preserve"> Руската селска комуна е особено силен пример, запазил се чак до Октомврийската Революция.</w:t>
      </w:r>
    </w:p>
    <w:p w14:paraId="29C22E0C" w14:textId="7D403F41" w:rsidR="005F39E9" w:rsidRDefault="005F39E9" w:rsidP="005F39E9">
      <w:pPr>
        <w:pStyle w:val="ListParagraph"/>
        <w:ind w:left="0"/>
        <w:rPr>
          <w:lang w:val="bg-BG"/>
        </w:rPr>
      </w:pPr>
      <w:r>
        <w:rPr>
          <w:lang w:val="bg-BG"/>
        </w:rPr>
        <w:t>Тази форма на селската комуна започва</w:t>
      </w:r>
      <w:r w:rsidR="00985885">
        <w:rPr>
          <w:lang w:val="bg-BG"/>
        </w:rPr>
        <w:t xml:space="preserve"> да се среща в Западна Европа – в Германия от 12ти в. В Източна Европа под влиянието на немските колонисти на Изток, се среща все по-често след 15ти век.</w:t>
      </w:r>
    </w:p>
    <w:p w14:paraId="3B737D29" w14:textId="5FD8BC59" w:rsidR="008C5861" w:rsidRPr="005F39E9" w:rsidRDefault="000A4372" w:rsidP="005F39E9">
      <w:pPr>
        <w:pStyle w:val="ListParagraph"/>
        <w:ind w:left="0"/>
        <w:rPr>
          <w:lang w:val="bg-BG"/>
        </w:rPr>
      </w:pPr>
      <w:r>
        <w:rPr>
          <w:lang w:val="bg-BG"/>
        </w:rPr>
        <w:t>Разложението ѝ става най-рано в Англия и Скандинавия, където в 18-ти в. тя вече не е съществувала. В Германия и Франция се запазва до първата половина н 19ти в.</w:t>
      </w:r>
      <w:r w:rsidR="008C5861">
        <w:rPr>
          <w:lang w:val="bg-BG"/>
        </w:rPr>
        <w:t xml:space="preserve"> Разложението става под влиянието на новата буржоазна собственост и новите аграрни практики. Селската комуна е пречела на тяхното развитие и е била преодоляна.</w:t>
      </w:r>
    </w:p>
    <w:sectPr w:rsidR="008C5861" w:rsidRPr="005F39E9" w:rsidSect="00D4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3200"/>
    <w:multiLevelType w:val="hybridMultilevel"/>
    <w:tmpl w:val="8FD090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85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92"/>
    <w:rsid w:val="000A4372"/>
    <w:rsid w:val="000D2302"/>
    <w:rsid w:val="002B4558"/>
    <w:rsid w:val="003000B2"/>
    <w:rsid w:val="00427147"/>
    <w:rsid w:val="00532F92"/>
    <w:rsid w:val="005F39E9"/>
    <w:rsid w:val="00707861"/>
    <w:rsid w:val="00756ED6"/>
    <w:rsid w:val="007E516D"/>
    <w:rsid w:val="008C5861"/>
    <w:rsid w:val="00985885"/>
    <w:rsid w:val="009D09A1"/>
    <w:rsid w:val="00A419CE"/>
    <w:rsid w:val="00B56437"/>
    <w:rsid w:val="00D46A8B"/>
    <w:rsid w:val="00DC53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DE89"/>
  <w15:chartTrackingRefBased/>
  <w15:docId w15:val="{6F9584A5-5D00-4A68-9F45-5D3E9B88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F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F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F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F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F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F92"/>
    <w:rPr>
      <w:rFonts w:eastAsiaTheme="majorEastAsia" w:cstheme="majorBidi"/>
      <w:color w:val="272727" w:themeColor="text1" w:themeTint="D8"/>
    </w:rPr>
  </w:style>
  <w:style w:type="paragraph" w:styleId="Title">
    <w:name w:val="Title"/>
    <w:basedOn w:val="Normal"/>
    <w:next w:val="Normal"/>
    <w:link w:val="TitleChar"/>
    <w:uiPriority w:val="10"/>
    <w:qFormat/>
    <w:rsid w:val="0053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F92"/>
    <w:pPr>
      <w:spacing w:before="160"/>
      <w:jc w:val="center"/>
    </w:pPr>
    <w:rPr>
      <w:i/>
      <w:iCs/>
      <w:color w:val="404040" w:themeColor="text1" w:themeTint="BF"/>
    </w:rPr>
  </w:style>
  <w:style w:type="character" w:customStyle="1" w:styleId="QuoteChar">
    <w:name w:val="Quote Char"/>
    <w:basedOn w:val="DefaultParagraphFont"/>
    <w:link w:val="Quote"/>
    <w:uiPriority w:val="29"/>
    <w:rsid w:val="00532F92"/>
    <w:rPr>
      <w:i/>
      <w:iCs/>
      <w:color w:val="404040" w:themeColor="text1" w:themeTint="BF"/>
    </w:rPr>
  </w:style>
  <w:style w:type="paragraph" w:styleId="ListParagraph">
    <w:name w:val="List Paragraph"/>
    <w:basedOn w:val="Normal"/>
    <w:uiPriority w:val="34"/>
    <w:qFormat/>
    <w:rsid w:val="00532F92"/>
    <w:pPr>
      <w:ind w:left="720"/>
      <w:contextualSpacing/>
    </w:pPr>
  </w:style>
  <w:style w:type="character" w:styleId="IntenseEmphasis">
    <w:name w:val="Intense Emphasis"/>
    <w:basedOn w:val="DefaultParagraphFont"/>
    <w:uiPriority w:val="21"/>
    <w:qFormat/>
    <w:rsid w:val="00532F92"/>
    <w:rPr>
      <w:i/>
      <w:iCs/>
      <w:color w:val="2F5496" w:themeColor="accent1" w:themeShade="BF"/>
    </w:rPr>
  </w:style>
  <w:style w:type="paragraph" w:styleId="IntenseQuote">
    <w:name w:val="Intense Quote"/>
    <w:basedOn w:val="Normal"/>
    <w:next w:val="Normal"/>
    <w:link w:val="IntenseQuoteChar"/>
    <w:uiPriority w:val="30"/>
    <w:qFormat/>
    <w:rsid w:val="00532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F92"/>
    <w:rPr>
      <w:i/>
      <w:iCs/>
      <w:color w:val="2F5496" w:themeColor="accent1" w:themeShade="BF"/>
    </w:rPr>
  </w:style>
  <w:style w:type="character" w:styleId="IntenseReference">
    <w:name w:val="Intense Reference"/>
    <w:basedOn w:val="DefaultParagraphFont"/>
    <w:uiPriority w:val="32"/>
    <w:qFormat/>
    <w:rsid w:val="00532F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Muhov</dc:creator>
  <cp:keywords/>
  <dc:description/>
  <cp:lastModifiedBy>Иван Мухов</cp:lastModifiedBy>
  <cp:revision>16</cp:revision>
  <dcterms:created xsi:type="dcterms:W3CDTF">2024-02-24T12:28:00Z</dcterms:created>
  <dcterms:modified xsi:type="dcterms:W3CDTF">2024-02-24T14:04:00Z</dcterms:modified>
</cp:coreProperties>
</file>