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2A41" w14:textId="77777777" w:rsidR="001A36E6" w:rsidRDefault="00000000">
      <w:pPr>
        <w:spacing w:line="600" w:lineRule="exact"/>
        <w:jc w:val="center"/>
        <w:rPr>
          <w:rFonts w:ascii="宋体" w:hAnsi="宋体" w:hint="eastAsia"/>
          <w:b/>
          <w:sz w:val="44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2D4B5" wp14:editId="2357058A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9264;mso-width-relative:page;mso-height-relative:page;" filled="f" stroked="t" coordsize="21600,21600" o:gfxdata="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Pqc1TXAAAACwEAAA8AAAAAAAAAAQAgAAAAIgAAAGRycy9kb3ducmV2LnhtbFBLAQIUABQAAAAI&#10;AIdO4kDB2d837gEAANoDAAAOAAAAAAAAAAEAIAAAACYBAABkcnMvZTJvRG9jLnhtbFBLBQYAAAAA&#10;BgAGAFkBAACG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软件服务工程实验（四）</w:t>
      </w:r>
    </w:p>
    <w:p w14:paraId="48CCAE71" w14:textId="29DFE0AD" w:rsidR="001A36E6" w:rsidRDefault="00000000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7C3441" wp14:editId="23ED9980">
                <wp:simplePos x="0" y="0"/>
                <wp:positionH relativeFrom="column">
                  <wp:posOffset>-29210</wp:posOffset>
                </wp:positionH>
                <wp:positionV relativeFrom="paragraph">
                  <wp:posOffset>506730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2.3pt;margin-top:39.9pt;height:0pt;width:441pt;z-index:251660288;mso-width-relative:page;mso-height-relative:page;" filled="f" stroked="t" coordsize="21600,21600" o:gfxdata="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7q/nNcAAAAIAQAADwAAAAAAAAABACAAAAAiAAAAZHJzL2Rv&#10;d25yZXYueG1sUEsBAhQAFAAAAAgAh07iQBoUpOLJAQAAoAMAAA4AAAAAAAAAAQAgAAAAJgEAAGRy&#10;cy9lMm9Eb2MueG1sUEsFBgAAAAAGAAYAWQEAAGE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015132">
        <w:rPr>
          <w:rFonts w:hint="eastAsia"/>
          <w:u w:val="single"/>
        </w:rPr>
        <w:t>张鑫</w:t>
      </w:r>
      <w:r>
        <w:rPr>
          <w:u w:val="single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015132">
        <w:rPr>
          <w:rFonts w:hint="eastAsia"/>
          <w:u w:val="single"/>
        </w:rPr>
        <w:t>20231120003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015132">
        <w:rPr>
          <w:rFonts w:hint="eastAsia"/>
          <w:u w:val="single"/>
        </w:rPr>
        <w:t>软件工程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015132">
        <w:rPr>
          <w:rFonts w:hint="eastAsia"/>
          <w:u w:val="single"/>
        </w:rPr>
        <w:t>2026.6.30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14:paraId="6F4D130B" w14:textId="77777777" w:rsidR="001A36E6" w:rsidRDefault="00000000">
      <w:pPr>
        <w:numPr>
          <w:ilvl w:val="0"/>
          <w:numId w:val="1"/>
        </w:num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7AE07FB5" w14:textId="77777777" w:rsidR="001A36E6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</w:t>
      </w:r>
      <w:r>
        <w:rPr>
          <w:rFonts w:ascii="宋体" w:hAnsi="宋体"/>
          <w:szCs w:val="21"/>
        </w:rPr>
        <w:t>S</w:t>
      </w:r>
      <w:r>
        <w:rPr>
          <w:rFonts w:ascii="宋体" w:hAnsi="宋体" w:hint="eastAsia"/>
          <w:szCs w:val="21"/>
        </w:rPr>
        <w:t>pringCloud微服务架构基础知识。</w:t>
      </w:r>
    </w:p>
    <w:p w14:paraId="1190468E" w14:textId="77777777" w:rsidR="001A36E6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了解</w:t>
      </w:r>
      <w:r>
        <w:rPr>
          <w:rFonts w:ascii="宋体" w:hAnsi="宋体"/>
          <w:szCs w:val="21"/>
        </w:rPr>
        <w:t>微服务API网关</w:t>
      </w:r>
      <w:r>
        <w:rPr>
          <w:rFonts w:ascii="宋体" w:hAnsi="宋体" w:hint="eastAsia"/>
          <w:szCs w:val="21"/>
        </w:rPr>
        <w:t>的基本作用。</w:t>
      </w:r>
    </w:p>
    <w:p w14:paraId="66EF7C8A" w14:textId="77777777" w:rsidR="001A36E6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熟知</w:t>
      </w:r>
      <w:r>
        <w:rPr>
          <w:rFonts w:ascii="宋体" w:hAnsi="宋体"/>
          <w:szCs w:val="21"/>
        </w:rPr>
        <w:t>Spring Cloud Gateway</w:t>
      </w:r>
      <w:r>
        <w:rPr>
          <w:rFonts w:ascii="宋体" w:hAnsi="宋体" w:hint="eastAsia"/>
          <w:szCs w:val="21"/>
        </w:rPr>
        <w:t>的基本原理和作用。</w:t>
      </w:r>
    </w:p>
    <w:p w14:paraId="0C89BADD" w14:textId="77777777" w:rsidR="001A36E6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掌握微服务API网关Gateway的路由配置、断言配置与过滤器配置。</w:t>
      </w:r>
    </w:p>
    <w:p w14:paraId="1AD26603" w14:textId="77777777" w:rsidR="001A36E6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掌握微服务API网关Gateway的负载均衡和容错保护的配置与实现。</w:t>
      </w:r>
    </w:p>
    <w:p w14:paraId="14A03DA3" w14:textId="77777777" w:rsidR="001A36E6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二、实验要求</w:t>
      </w:r>
    </w:p>
    <w:p w14:paraId="626940B3" w14:textId="77777777" w:rsidR="001A36E6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SpringCloud版本必须为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.0</w:t>
      </w:r>
      <w:r>
        <w:rPr>
          <w:rFonts w:ascii="宋体" w:hAnsi="宋体" w:hint="eastAsia"/>
          <w:szCs w:val="21"/>
        </w:rPr>
        <w:t>及以上（即</w:t>
      </w:r>
      <w:r>
        <w:rPr>
          <w:rFonts w:ascii="宋体" w:hAnsi="宋体"/>
          <w:szCs w:val="21"/>
        </w:rPr>
        <w:t>Moorgate</w:t>
      </w:r>
      <w:r>
        <w:rPr>
          <w:rFonts w:ascii="宋体" w:hAnsi="宋体" w:hint="eastAsia"/>
          <w:szCs w:val="21"/>
        </w:rPr>
        <w:t>），建议采用最新版本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.1</w:t>
      </w:r>
      <w:r>
        <w:rPr>
          <w:rFonts w:ascii="宋体" w:hAnsi="宋体" w:hint="eastAsia"/>
          <w:szCs w:val="21"/>
        </w:rPr>
        <w:t>。</w:t>
      </w:r>
    </w:p>
    <w:p w14:paraId="7AE3EC7D" w14:textId="77777777" w:rsidR="001A36E6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oot版本必须为4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1及以上，建议采用最新版本。</w:t>
      </w:r>
    </w:p>
    <w:p w14:paraId="14F472F8" w14:textId="77777777" w:rsidR="001A36E6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实验代码请上传GitHub或Gitee，并将链接提供到实验报告中。</w:t>
      </w:r>
    </w:p>
    <w:p w14:paraId="00EB5BCE" w14:textId="77777777" w:rsidR="001A36E6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请自行完成实验内容，切勿抄袭。</w:t>
      </w:r>
    </w:p>
    <w:p w14:paraId="602D9ACB" w14:textId="77777777" w:rsidR="001A36E6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三、实验内容</w:t>
      </w:r>
    </w:p>
    <w:p w14:paraId="509836FC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IntelliJ IDEA</w:t>
      </w:r>
      <w:r>
        <w:rPr>
          <w:rFonts w:ascii="宋体" w:hAnsi="宋体" w:hint="eastAsia"/>
          <w:szCs w:val="21"/>
        </w:rPr>
        <w:t>新建Maven子工程，从而搭建微服务API网关Gateway服务，导入</w:t>
      </w:r>
      <w:r>
        <w:rPr>
          <w:rFonts w:ascii="宋体" w:hAnsi="宋体"/>
          <w:szCs w:val="21"/>
        </w:rPr>
        <w:t>spring-cloud-starter-gateway</w:t>
      </w:r>
      <w:r>
        <w:rPr>
          <w:rFonts w:ascii="宋体" w:hAnsi="宋体" w:hint="eastAsia"/>
          <w:szCs w:val="21"/>
        </w:rPr>
        <w:t>依赖。</w:t>
      </w:r>
    </w:p>
    <w:p w14:paraId="7A8253A9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为微服务API网关Gateway项目创建主启动类与配置文件。</w:t>
      </w:r>
    </w:p>
    <w:p w14:paraId="74D06CBB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将微服务API网关Gateway服务注册到服务注册中心，并展示结果。</w:t>
      </w:r>
    </w:p>
    <w:p w14:paraId="7AE84953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为之前创建的微服务创建对应动态路由，完成id、uri和对应</w:t>
      </w:r>
      <w:r>
        <w:rPr>
          <w:rFonts w:ascii="宋体" w:hAnsi="宋体"/>
          <w:szCs w:val="21"/>
        </w:rPr>
        <w:t>predicates</w:t>
      </w:r>
      <w:r>
        <w:rPr>
          <w:rFonts w:ascii="宋体" w:hAnsi="宋体" w:hint="eastAsia"/>
          <w:szCs w:val="21"/>
        </w:rPr>
        <w:t>的配置。</w:t>
      </w:r>
    </w:p>
    <w:p w14:paraId="3C51FE0C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展示微服务API网关Gateway的配置效果，展示微服务API网关Gateway的请求路由功能。</w:t>
      </w:r>
    </w:p>
    <w:p w14:paraId="308BE6CE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为微服务API网关Gateway配置负载均衡</w:t>
      </w:r>
      <w:r>
        <w:rPr>
          <w:rFonts w:ascii="宋体" w:hAnsi="宋体"/>
          <w:szCs w:val="21"/>
        </w:rPr>
        <w:t>(lb:/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并展示负载均衡效果。</w:t>
      </w:r>
    </w:p>
    <w:p w14:paraId="02223B84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为微服务API网关Gateway配置全局过滤器，实现权限认证过程，展示全局认证过滤器的作用。</w:t>
      </w:r>
    </w:p>
    <w:p w14:paraId="7651DFC9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为微服务API网关Gateway配置全局跨域策略，并解释具体配置的含义。</w:t>
      </w:r>
    </w:p>
    <w:p w14:paraId="3E032200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为微服务API网关Gateway配置容错机制，实现服务熔断保护、流量管控等策略，展示容错机制的具体效果（可使用JMeter并发测试工具完成）。</w:t>
      </w:r>
    </w:p>
    <w:p w14:paraId="193C2DD9" w14:textId="77777777" w:rsidR="001A36E6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将工程上传GitHub个人账号并粘贴地址。</w:t>
      </w:r>
    </w:p>
    <w:p w14:paraId="34B79B20" w14:textId="77777777" w:rsidR="001A36E6" w:rsidRDefault="00000000">
      <w:pPr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四、关键实验步骤（请粘贴关键步骤、实验结果，勿粘贴所有代码）</w:t>
      </w:r>
    </w:p>
    <w:p w14:paraId="73EEB0C7" w14:textId="4D19DE06" w:rsidR="00015132" w:rsidRDefault="00015132">
      <w:pPr>
        <w:rPr>
          <w:rFonts w:ascii="宋体" w:hAnsi="宋体"/>
          <w:szCs w:val="21"/>
        </w:rPr>
      </w:pPr>
      <w:r w:rsidRPr="00015132">
        <w:rPr>
          <w:rFonts w:ascii="宋体" w:hAnsi="宋体" w:hint="eastAsia"/>
          <w:szCs w:val="21"/>
        </w:rPr>
        <w:t>（1）</w:t>
      </w:r>
      <w:r>
        <w:rPr>
          <w:rFonts w:ascii="宋体" w:hAnsi="宋体" w:hint="eastAsia"/>
          <w:szCs w:val="21"/>
        </w:rPr>
        <w:t>搭建</w:t>
      </w:r>
      <w:r w:rsidRPr="00015132">
        <w:rPr>
          <w:rFonts w:ascii="宋体" w:hAnsi="宋体"/>
          <w:szCs w:val="21"/>
        </w:rPr>
        <w:t>Gateway服务</w:t>
      </w:r>
      <w:r>
        <w:rPr>
          <w:rFonts w:ascii="宋体" w:hAnsi="宋体" w:hint="eastAsia"/>
          <w:szCs w:val="21"/>
        </w:rPr>
        <w:t>，</w:t>
      </w:r>
      <w:r w:rsidRPr="00015132">
        <w:rPr>
          <w:rFonts w:ascii="宋体" w:hAnsi="宋体"/>
          <w:szCs w:val="21"/>
        </w:rPr>
        <w:t>导入spring-cloud-starter-gateway依赖。</w:t>
      </w:r>
    </w:p>
    <w:p w14:paraId="7F38C89A" w14:textId="4FAB2FA8" w:rsidR="00015132" w:rsidRDefault="00015132" w:rsidP="00015132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创建</w:t>
      </w:r>
      <w:r w:rsidRPr="00015132">
        <w:rPr>
          <w:rFonts w:ascii="宋体" w:hAnsi="宋体"/>
          <w:szCs w:val="21"/>
        </w:rPr>
        <w:t>Gateway_Server_12000</w:t>
      </w:r>
      <w:r>
        <w:rPr>
          <w:rFonts w:ascii="宋体" w:hAnsi="宋体" w:hint="eastAsia"/>
          <w:szCs w:val="21"/>
        </w:rPr>
        <w:t>，导入</w:t>
      </w:r>
      <w:r w:rsidRPr="00015132">
        <w:rPr>
          <w:rFonts w:ascii="宋体" w:hAnsi="宋体"/>
          <w:szCs w:val="21"/>
        </w:rPr>
        <w:t>spring-cloud-starter-gateway依赖。</w:t>
      </w:r>
    </w:p>
    <w:p w14:paraId="40D066F1" w14:textId="77777777" w:rsidR="00015132" w:rsidRPr="00015132" w:rsidRDefault="00015132" w:rsidP="0001513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 w:rsidRPr="00015132">
        <w:rPr>
          <w:rFonts w:ascii="宋体" w:hAnsi="宋体"/>
          <w:szCs w:val="21"/>
        </w:rPr>
        <w:t>&lt;dependencies&gt;</w:t>
      </w:r>
    </w:p>
    <w:p w14:paraId="1609FA4E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&lt;!-- Gateway --&gt;</w:t>
      </w:r>
    </w:p>
    <w:p w14:paraId="17D43225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&lt;dependency&gt;</w:t>
      </w:r>
    </w:p>
    <w:p w14:paraId="42946492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&lt;groupId&gt;org.springframework.cloud&lt;/groupId&gt;</w:t>
      </w:r>
    </w:p>
    <w:p w14:paraId="51E3188B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&lt;artifactId&gt;spring-cloud-starter-gateway&lt;/artifactId&gt;</w:t>
      </w:r>
    </w:p>
    <w:p w14:paraId="10316EBB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&lt;/dependency&gt;</w:t>
      </w:r>
    </w:p>
    <w:p w14:paraId="5371B46E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</w:t>
      </w:r>
    </w:p>
    <w:p w14:paraId="4C23B827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&lt;!-- Eureka Client --&gt;</w:t>
      </w:r>
    </w:p>
    <w:p w14:paraId="115C81FE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lastRenderedPageBreak/>
        <w:t xml:space="preserve">    &lt;dependency&gt;</w:t>
      </w:r>
    </w:p>
    <w:p w14:paraId="24F3AE3D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&lt;groupId&gt;org.springframework.cloud&lt;/groupId&gt;</w:t>
      </w:r>
    </w:p>
    <w:p w14:paraId="33702025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&lt;artifactId&gt;spring-cloud-starter-netflix-eureka-client&lt;/artifactId&gt;</w:t>
      </w:r>
    </w:p>
    <w:p w14:paraId="6F8DF7F1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&lt;/dependency&gt;</w:t>
      </w:r>
    </w:p>
    <w:p w14:paraId="346DC3D9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</w:t>
      </w:r>
    </w:p>
    <w:p w14:paraId="71FF39DD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&lt;!-- 断路器 --&gt;</w:t>
      </w:r>
    </w:p>
    <w:p w14:paraId="675BD1E9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&lt;dependency&gt;</w:t>
      </w:r>
    </w:p>
    <w:p w14:paraId="4890D6F3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&lt;groupId&gt;org.springframework.cloud&lt;/groupId&gt;</w:t>
      </w:r>
    </w:p>
    <w:p w14:paraId="7792F30D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&lt;artifactId&gt;spring-cloud-starter-circuitbreaker-reactor-resilience4j&lt;/artifactId&gt;</w:t>
      </w:r>
    </w:p>
    <w:p w14:paraId="5B83449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&lt;/dependency&gt;</w:t>
      </w:r>
    </w:p>
    <w:p w14:paraId="75D0B33F" w14:textId="55EA387B" w:rsid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&lt;/dependencies&gt;</w:t>
      </w:r>
    </w:p>
    <w:p w14:paraId="41F06BEA" w14:textId="234D0AB0" w:rsidR="00015132" w:rsidRDefault="00015132" w:rsidP="0001513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</w:t>
      </w:r>
      <w:r w:rsidRPr="00015132">
        <w:rPr>
          <w:rFonts w:ascii="宋体" w:hAnsi="宋体"/>
          <w:szCs w:val="21"/>
        </w:rPr>
        <w:t>为微服务API网关Gateway项目创建主启动类与配置文件</w:t>
      </w:r>
      <w:r>
        <w:rPr>
          <w:rFonts w:ascii="宋体" w:hAnsi="宋体" w:hint="eastAsia"/>
          <w:szCs w:val="21"/>
        </w:rPr>
        <w:t>，</w:t>
      </w:r>
      <w:r w:rsidRPr="00015132">
        <w:rPr>
          <w:rFonts w:ascii="宋体" w:hAnsi="宋体"/>
          <w:szCs w:val="21"/>
        </w:rPr>
        <w:t>创建对应动态路由，完成id、uri和对应predicates的配置</w:t>
      </w:r>
    </w:p>
    <w:p w14:paraId="0E8E2574" w14:textId="3EDC42AA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/>
          <w:szCs w:val="21"/>
        </w:rPr>
        <w:drawing>
          <wp:inline distT="0" distB="0" distL="0" distR="0" wp14:anchorId="22F64EDF" wp14:editId="02269910">
            <wp:extent cx="5715000" cy="1016000"/>
            <wp:effectExtent l="0" t="0" r="0" b="0"/>
            <wp:docPr id="1125854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4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BA7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server:</w:t>
      </w:r>
    </w:p>
    <w:p w14:paraId="197BA06D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port: 12000</w:t>
      </w:r>
    </w:p>
    <w:p w14:paraId="36C6367D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6D25186C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spring:</w:t>
      </w:r>
    </w:p>
    <w:p w14:paraId="4326DE38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application:</w:t>
      </w:r>
    </w:p>
    <w:p w14:paraId="4527F54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name: gateway-server</w:t>
      </w:r>
    </w:p>
    <w:p w14:paraId="28F91343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cloud:</w:t>
      </w:r>
    </w:p>
    <w:p w14:paraId="7664B7D8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gateway:</w:t>
      </w:r>
    </w:p>
    <w:p w14:paraId="10EDD6C1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# ========== 全局跨域配置  ==========</w:t>
      </w:r>
    </w:p>
    <w:p w14:paraId="0F54523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globalcors:</w:t>
      </w:r>
    </w:p>
    <w:p w14:paraId="30E24F3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cors-configurations:</w:t>
      </w:r>
    </w:p>
    <w:p w14:paraId="7504A40C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'[/**]':</w:t>
      </w:r>
    </w:p>
    <w:p w14:paraId="4E1668BA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allowed-origins: "*"                        # 允许所有来源</w:t>
      </w:r>
    </w:p>
    <w:p w14:paraId="4CBC97E3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allowed-methods: "*"                        # 允许所有HTTP方法</w:t>
      </w:r>
    </w:p>
    <w:p w14:paraId="7A1BC404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allowed-headers: "*"                        # 允许所有请求头</w:t>
      </w:r>
    </w:p>
    <w:p w14:paraId="163BC484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allow-credentials: true                    # 允许携带凭证</w:t>
      </w:r>
    </w:p>
    <w:p w14:paraId="0DEEC78F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max-age: 3600                              # 预检请求缓存时间</w:t>
      </w:r>
    </w:p>
    <w:p w14:paraId="1C6A76FE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3B63B109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# ========== 路由配置 ==========</w:t>
      </w:r>
    </w:p>
    <w:p w14:paraId="7A8B7A09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routes:</w:t>
      </w:r>
    </w:p>
    <w:p w14:paraId="53D5AE51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# ---- 消费者服务路由 ----</w:t>
      </w:r>
    </w:p>
    <w:p w14:paraId="478D4DCA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- id: consumerService</w:t>
      </w:r>
    </w:p>
    <w:p w14:paraId="12EE1B99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uri: lb://consumer-service</w:t>
      </w:r>
    </w:p>
    <w:p w14:paraId="53A56E8F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predicates:</w:t>
      </w:r>
    </w:p>
    <w:p w14:paraId="0C8F43B6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lastRenderedPageBreak/>
        <w:t xml:space="preserve">            - Path=/cart/**</w:t>
      </w:r>
    </w:p>
    <w:p w14:paraId="6F2555D6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filters:</w:t>
      </w:r>
    </w:p>
    <w:p w14:paraId="065ADFD7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- name: CircuitBreaker</w:t>
      </w:r>
    </w:p>
    <w:p w14:paraId="674A009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  args:</w:t>
      </w:r>
    </w:p>
    <w:p w14:paraId="1D047CC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    name: gatewayBreaker</w:t>
      </w:r>
    </w:p>
    <w:p w14:paraId="5033269F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    fallbackUri: forward:/cartFallBack</w:t>
      </w:r>
    </w:p>
    <w:p w14:paraId="555D7D2C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7E97F1E6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# ---- 提供者服务路由 ----</w:t>
      </w:r>
    </w:p>
    <w:p w14:paraId="2627FA7E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- id: providerService</w:t>
      </w:r>
    </w:p>
    <w:p w14:paraId="66C18A0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uri: lb://provider-service</w:t>
      </w:r>
    </w:p>
    <w:p w14:paraId="29D897EB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predicates:</w:t>
      </w:r>
    </w:p>
    <w:p w14:paraId="7548CB63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- Path=/user/**</w:t>
      </w:r>
    </w:p>
    <w:p w14:paraId="04AF9DF0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604AB529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# ========== 限流配置 ==========</w:t>
      </w:r>
    </w:p>
    <w:p w14:paraId="2D14CFD8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default-filters:</w:t>
      </w:r>
    </w:p>
    <w:p w14:paraId="1276652B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- name: RequestRateLimiter</w:t>
      </w:r>
    </w:p>
    <w:p w14:paraId="6313D1F9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args:</w:t>
      </w:r>
    </w:p>
    <w:p w14:paraId="0A6B35DF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redis-rate-limiter.replenishRate: 5        # 每秒生成5个令牌</w:t>
      </w:r>
    </w:p>
    <w:p w14:paraId="4DFE5B84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 xml:space="preserve">            redis-rate-limiter.burstCapacity: 10       # 最大令牌数10</w:t>
      </w:r>
    </w:p>
    <w:p w14:paraId="3209B6F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    key-resolver: "#{@ipKeyResolver}"</w:t>
      </w:r>
    </w:p>
    <w:p w14:paraId="39BBE2D0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77F9264B" w14:textId="77777777" w:rsidR="00015132" w:rsidRPr="00015132" w:rsidRDefault="00015132" w:rsidP="00015132">
      <w:pPr>
        <w:rPr>
          <w:rFonts w:ascii="宋体" w:hAnsi="宋体" w:hint="eastAsia"/>
          <w:szCs w:val="21"/>
        </w:rPr>
      </w:pPr>
      <w:r w:rsidRPr="00015132">
        <w:rPr>
          <w:rFonts w:ascii="宋体" w:hAnsi="宋体" w:hint="eastAsia"/>
          <w:szCs w:val="21"/>
        </w:rPr>
        <w:t># ========== 断路器配置 ==========</w:t>
      </w:r>
    </w:p>
    <w:p w14:paraId="2C3EF832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resilience4j:</w:t>
      </w:r>
    </w:p>
    <w:p w14:paraId="06C44DD7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circuitbreaker:</w:t>
      </w:r>
    </w:p>
    <w:p w14:paraId="33EAE302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instances:</w:t>
      </w:r>
    </w:p>
    <w:p w14:paraId="55139C8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gatewayBreaker:</w:t>
      </w:r>
    </w:p>
    <w:p w14:paraId="6C685728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failure-rate-threshold: 30</w:t>
      </w:r>
    </w:p>
    <w:p w14:paraId="79E4864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sliding-window-type: TIME_BASED</w:t>
      </w:r>
    </w:p>
    <w:p w14:paraId="4EFF34AB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sliding-window-size: 10</w:t>
      </w:r>
    </w:p>
    <w:p w14:paraId="2F9461DC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minimum-number-of-calls: 5</w:t>
      </w:r>
    </w:p>
    <w:p w14:paraId="6A7AF15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automatic-transition-from-open-to-half-open-enabled: true</w:t>
      </w:r>
    </w:p>
    <w:p w14:paraId="09887357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wait-duration-in-open-state: 5s</w:t>
      </w:r>
    </w:p>
    <w:p w14:paraId="52BD8BF3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permitted-number-of-calls-in-half-open-state: 3</w:t>
      </w:r>
    </w:p>
    <w:p w14:paraId="4CAEBDB9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66B130E1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eureka:</w:t>
      </w:r>
    </w:p>
    <w:p w14:paraId="36AD1D4D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instance:</w:t>
      </w:r>
    </w:p>
    <w:p w14:paraId="2A49EC97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prefer-ip-address: true</w:t>
      </w:r>
    </w:p>
    <w:p w14:paraId="7106199F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instance-id: "${spring.cloud.client.ip-address}:${server.port}"</w:t>
      </w:r>
    </w:p>
    <w:p w14:paraId="1211CE8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lease-renewal-interval-in-seconds: 5</w:t>
      </w:r>
    </w:p>
    <w:p w14:paraId="502C6B34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lease-expiration-duration-in-seconds: 15</w:t>
      </w:r>
    </w:p>
    <w:p w14:paraId="53198E25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client:</w:t>
      </w:r>
    </w:p>
    <w:p w14:paraId="166EFCA2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service-url:</w:t>
      </w:r>
    </w:p>
    <w:p w14:paraId="3ADE8880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defaultZone: "http://eurekaServer18000:18000/eureka/,http://eurekaServer18001:18001/eureka/,http:/</w:t>
      </w:r>
      <w:r w:rsidRPr="00015132">
        <w:rPr>
          <w:rFonts w:ascii="宋体" w:hAnsi="宋体"/>
          <w:szCs w:val="21"/>
        </w:rPr>
        <w:lastRenderedPageBreak/>
        <w:t>/eurekaServer18002:18002/eureka/"</w:t>
      </w:r>
    </w:p>
    <w:p w14:paraId="06277271" w14:textId="77777777" w:rsidR="00015132" w:rsidRPr="00015132" w:rsidRDefault="00015132" w:rsidP="00015132">
      <w:pPr>
        <w:rPr>
          <w:rFonts w:ascii="宋体" w:hAnsi="宋体"/>
          <w:szCs w:val="21"/>
        </w:rPr>
      </w:pPr>
    </w:p>
    <w:p w14:paraId="325E07A8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>management:</w:t>
      </w:r>
    </w:p>
    <w:p w14:paraId="5C58911F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endpoints:</w:t>
      </w:r>
    </w:p>
    <w:p w14:paraId="4CC42AFA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web:</w:t>
      </w:r>
    </w:p>
    <w:p w14:paraId="1CB1950F" w14:textId="77777777" w:rsidR="00015132" w:rsidRP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exposure:</w:t>
      </w:r>
    </w:p>
    <w:p w14:paraId="682185BA" w14:textId="63B02AED" w:rsidR="00015132" w:rsidRDefault="00015132" w:rsidP="00015132">
      <w:pPr>
        <w:rPr>
          <w:rFonts w:ascii="宋体" w:hAnsi="宋体"/>
          <w:szCs w:val="21"/>
        </w:rPr>
      </w:pPr>
      <w:r w:rsidRPr="00015132">
        <w:rPr>
          <w:rFonts w:ascii="宋体" w:hAnsi="宋体"/>
          <w:szCs w:val="21"/>
        </w:rPr>
        <w:t xml:space="preserve">        include: health,info,refresh,busrefresh</w:t>
      </w:r>
    </w:p>
    <w:p w14:paraId="570E2763" w14:textId="77777777" w:rsidR="00015132" w:rsidRDefault="00015132" w:rsidP="00015132">
      <w:pPr>
        <w:rPr>
          <w:rFonts w:ascii="宋体" w:hAnsi="宋体" w:hint="eastAsia"/>
          <w:szCs w:val="21"/>
        </w:rPr>
      </w:pPr>
    </w:p>
    <w:p w14:paraId="0FFAC574" w14:textId="78FC976D" w:rsidR="00015132" w:rsidRDefault="00015132" w:rsidP="0001513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</w:t>
      </w:r>
      <w:r w:rsidRPr="00015132">
        <w:rPr>
          <w:rFonts w:ascii="宋体" w:hAnsi="宋体"/>
          <w:szCs w:val="21"/>
        </w:rPr>
        <w:t>将微服务API网关Gateway服务注册到服务注册中心，并展示结果。</w:t>
      </w:r>
    </w:p>
    <w:p w14:paraId="3C8C2FB3" w14:textId="5D0CA472" w:rsidR="00015132" w:rsidRDefault="00015132" w:rsidP="00015132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5BF38894" wp14:editId="26B6F524">
            <wp:extent cx="4564049" cy="2121839"/>
            <wp:effectExtent l="0" t="0" r="8255" b="0"/>
            <wp:docPr id="8994202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66" cy="2128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BFDF9" w14:textId="5EA54CED" w:rsidR="00015132" w:rsidRDefault="00015132" w:rsidP="0001513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</w:t>
      </w:r>
      <w:r w:rsidRPr="00015132">
        <w:rPr>
          <w:rFonts w:ascii="宋体" w:hAnsi="宋体"/>
          <w:szCs w:val="21"/>
        </w:rPr>
        <w:t>为微服务API网关Gateway配置全局过滤器AuthFilter.java，实现权限认证过程，展示全局认证过滤器的作用。</w:t>
      </w:r>
    </w:p>
    <w:p w14:paraId="16F87EE0" w14:textId="56281557" w:rsidR="0056250A" w:rsidRDefault="0056250A" w:rsidP="0056250A">
      <w:pPr>
        <w:jc w:val="center"/>
        <w:rPr>
          <w:rFonts w:ascii="宋体" w:hAnsi="宋体"/>
          <w:szCs w:val="21"/>
        </w:rPr>
      </w:pPr>
      <w:r w:rsidRPr="0056250A">
        <w:rPr>
          <w:rFonts w:ascii="宋体" w:hAnsi="宋体"/>
          <w:szCs w:val="21"/>
        </w:rPr>
        <w:drawing>
          <wp:inline distT="0" distB="0" distL="0" distR="0" wp14:anchorId="29172EC4" wp14:editId="6EFC8C0A">
            <wp:extent cx="4021300" cy="2775144"/>
            <wp:effectExtent l="0" t="0" r="0" b="6350"/>
            <wp:docPr id="279456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6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7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6AC" w14:textId="495BCBDF" w:rsidR="003C2F32" w:rsidRPr="003C2F32" w:rsidRDefault="003C2F32" w:rsidP="003C2F32">
      <w:pPr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>带合法token（?token=123）的请求结果</w:t>
      </w:r>
      <w:r>
        <w:rPr>
          <w:rFonts w:ascii="宋体" w:hAnsi="宋体" w:hint="eastAsia"/>
          <w:szCs w:val="21"/>
        </w:rPr>
        <w:t>正常返回，</w:t>
      </w:r>
      <w:r w:rsidRPr="003C2F32">
        <w:rPr>
          <w:rFonts w:ascii="宋体" w:hAnsi="宋体" w:hint="eastAsia"/>
          <w:szCs w:val="21"/>
        </w:rPr>
        <w:t>不带token或非法token的请求结果返回</w:t>
      </w:r>
      <w:r>
        <w:rPr>
          <w:rFonts w:ascii="宋体" w:hAnsi="宋体" w:hint="eastAsia"/>
          <w:szCs w:val="21"/>
        </w:rPr>
        <w:t>空</w:t>
      </w:r>
    </w:p>
    <w:p w14:paraId="346FECBB" w14:textId="04B07C32" w:rsidR="0056250A" w:rsidRPr="00015132" w:rsidRDefault="003C2F32" w:rsidP="0056250A">
      <w:pPr>
        <w:rPr>
          <w:rFonts w:ascii="宋体" w:hAnsi="宋体" w:hint="eastAsia"/>
          <w:szCs w:val="21"/>
        </w:rPr>
      </w:pPr>
      <w:r w:rsidRPr="003C2F32">
        <w:rPr>
          <w:rFonts w:ascii="宋体" w:hAnsi="宋体"/>
          <w:szCs w:val="21"/>
        </w:rPr>
        <w:drawing>
          <wp:inline distT="0" distB="0" distL="0" distR="0" wp14:anchorId="01993541" wp14:editId="02DB4D5E">
            <wp:extent cx="5715000" cy="489585"/>
            <wp:effectExtent l="0" t="0" r="0" b="5715"/>
            <wp:docPr id="16768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96DA" w14:textId="25011A82" w:rsidR="00015132" w:rsidRDefault="003C2F32" w:rsidP="00015132">
      <w:pPr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lastRenderedPageBreak/>
        <w:drawing>
          <wp:inline distT="0" distB="0" distL="0" distR="0" wp14:anchorId="3662A2E0" wp14:editId="48544C25">
            <wp:extent cx="5715000" cy="1363980"/>
            <wp:effectExtent l="0" t="0" r="0" b="7620"/>
            <wp:docPr id="89954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4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CA16" w14:textId="6F111374" w:rsidR="003C2F32" w:rsidRDefault="003C2F32" w:rsidP="003C2F32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3C2F32">
        <w:rPr>
          <w:rFonts w:ascii="宋体" w:hAnsi="宋体" w:hint="eastAsia"/>
          <w:szCs w:val="21"/>
        </w:rPr>
        <w:t>展示微服务API网关Gateway的配置效果，展示微服务API网关Gateway的请求路由功能</w:t>
      </w:r>
      <w:r w:rsidRPr="003C2F32">
        <w:rPr>
          <w:rFonts w:ascii="宋体" w:hAnsi="宋体" w:hint="eastAsia"/>
          <w:szCs w:val="21"/>
        </w:rPr>
        <w:t>，</w:t>
      </w:r>
      <w:r w:rsidRPr="003C2F32">
        <w:rPr>
          <w:rFonts w:ascii="宋体" w:hAnsi="宋体" w:hint="eastAsia"/>
          <w:szCs w:val="21"/>
        </w:rPr>
        <w:t>为微服务API网关Gateway配置负载均衡(lb://)并展示负载均衡效果。</w:t>
      </w:r>
    </w:p>
    <w:p w14:paraId="74CAFEF4" w14:textId="2844CFB9" w:rsidR="003C2F32" w:rsidRDefault="003C2F32" w:rsidP="003C2F3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访问</w:t>
      </w:r>
      <w:hyperlink r:id="rId14" w:history="1">
        <w:r w:rsidRPr="000D4C4F">
          <w:rPr>
            <w:rStyle w:val="ab"/>
            <w:rFonts w:ascii="宋体" w:hAnsi="宋体"/>
            <w:szCs w:val="21"/>
          </w:rPr>
          <w:t>http://localhost:12000/user/getUserById/1?token=123</w:t>
        </w:r>
      </w:hyperlink>
    </w:p>
    <w:p w14:paraId="331CD503" w14:textId="7C5591B7" w:rsidR="003C2F32" w:rsidRDefault="003C2F32" w:rsidP="003C2F3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Username端口号变化如下，证明负载均衡生效</w:t>
      </w:r>
    </w:p>
    <w:p w14:paraId="7303215A" w14:textId="2686B633" w:rsidR="003C2F32" w:rsidRDefault="003C2F32" w:rsidP="003C2F32">
      <w:pPr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drawing>
          <wp:inline distT="0" distB="0" distL="0" distR="0" wp14:anchorId="190887C4" wp14:editId="19C0B48A">
            <wp:extent cx="5715000" cy="1102360"/>
            <wp:effectExtent l="0" t="0" r="0" b="2540"/>
            <wp:docPr id="129150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CFDF" w14:textId="6F939D57" w:rsidR="003C2F32" w:rsidRDefault="003C2F32" w:rsidP="003C2F32">
      <w:pPr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drawing>
          <wp:inline distT="0" distB="0" distL="0" distR="0" wp14:anchorId="0D08088C" wp14:editId="083C92BE">
            <wp:extent cx="5651790" cy="1219263"/>
            <wp:effectExtent l="0" t="0" r="6350" b="0"/>
            <wp:docPr id="73606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0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4333" w14:textId="39014E3C" w:rsidR="003C2F32" w:rsidRDefault="003C2F32" w:rsidP="003C2F32">
      <w:pPr>
        <w:rPr>
          <w:rFonts w:ascii="宋体" w:hAnsi="宋体" w:hint="eastAsia"/>
          <w:szCs w:val="21"/>
        </w:rPr>
      </w:pPr>
      <w:r w:rsidRPr="003C2F32">
        <w:rPr>
          <w:rFonts w:ascii="宋体" w:hAnsi="宋体"/>
          <w:szCs w:val="21"/>
        </w:rPr>
        <w:drawing>
          <wp:inline distT="0" distB="0" distL="0" distR="0" wp14:anchorId="02231A02" wp14:editId="17A979C6">
            <wp:extent cx="5467631" cy="908097"/>
            <wp:effectExtent l="0" t="0" r="0" b="6350"/>
            <wp:docPr id="657730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30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39A6" w14:textId="7D076A33" w:rsidR="003C2F32" w:rsidRPr="003C2F32" w:rsidRDefault="00774938" w:rsidP="003C2F32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774938">
        <w:rPr>
          <w:rFonts w:ascii="宋体" w:hAnsi="宋体"/>
          <w:szCs w:val="21"/>
        </w:rPr>
        <w:t>为微服务API网关Gateway</w:t>
      </w:r>
      <w:r>
        <w:rPr>
          <w:rFonts w:ascii="宋体" w:hAnsi="宋体" w:hint="eastAsia"/>
          <w:szCs w:val="21"/>
        </w:rPr>
        <w:t>配置</w:t>
      </w:r>
      <w:r w:rsidR="003C2F32" w:rsidRPr="003C2F32">
        <w:rPr>
          <w:rFonts w:ascii="宋体" w:hAnsi="宋体" w:hint="eastAsia"/>
          <w:szCs w:val="21"/>
        </w:rPr>
        <w:t>全局跨域</w:t>
      </w:r>
    </w:p>
    <w:p w14:paraId="509A16EA" w14:textId="679BC2CF" w:rsidR="003C2F32" w:rsidRPr="003C2F32" w:rsidRDefault="00774938" w:rsidP="003C2F3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通过配置文件，实现跨域配置。</w:t>
      </w:r>
    </w:p>
    <w:p w14:paraId="7C472F2F" w14:textId="7226ABCF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>spring:</w:t>
      </w:r>
    </w:p>
    <w:p w14:paraId="51EA2877" w14:textId="77777777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 xml:space="preserve">  cloud:</w:t>
      </w:r>
    </w:p>
    <w:p w14:paraId="1F1F49F4" w14:textId="77777777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 xml:space="preserve">    gateway:</w:t>
      </w:r>
    </w:p>
    <w:p w14:paraId="0E64DEA0" w14:textId="77777777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 xml:space="preserve">      globalcors:</w:t>
      </w:r>
    </w:p>
    <w:p w14:paraId="4EBD5074" w14:textId="77777777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 xml:space="preserve">        cors-configurations:</w:t>
      </w:r>
    </w:p>
    <w:p w14:paraId="4FC4520C" w14:textId="77777777" w:rsidR="003C2F32" w:rsidRPr="003C2F32" w:rsidRDefault="003C2F32" w:rsidP="003C2F32">
      <w:pPr>
        <w:pStyle w:val="ac"/>
        <w:ind w:left="720"/>
        <w:rPr>
          <w:rFonts w:ascii="宋体" w:hAnsi="宋体"/>
          <w:szCs w:val="21"/>
        </w:rPr>
      </w:pPr>
      <w:r w:rsidRPr="003C2F32">
        <w:rPr>
          <w:rFonts w:ascii="宋体" w:hAnsi="宋体"/>
          <w:szCs w:val="21"/>
        </w:rPr>
        <w:t xml:space="preserve">          '[/**]':</w:t>
      </w:r>
    </w:p>
    <w:p w14:paraId="398C8361" w14:textId="77777777" w:rsidR="003C2F32" w:rsidRPr="003C2F32" w:rsidRDefault="003C2F32" w:rsidP="003C2F32">
      <w:pPr>
        <w:pStyle w:val="ac"/>
        <w:ind w:left="720"/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 xml:space="preserve">            allowed-origins: "*"          # 允许所有来源</w:t>
      </w:r>
    </w:p>
    <w:p w14:paraId="5E990517" w14:textId="77777777" w:rsidR="003C2F32" w:rsidRPr="003C2F32" w:rsidRDefault="003C2F32" w:rsidP="003C2F32">
      <w:pPr>
        <w:pStyle w:val="ac"/>
        <w:ind w:left="720"/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 xml:space="preserve">            allowed-methods: "*"          # 允许所有HTTP方法</w:t>
      </w:r>
    </w:p>
    <w:p w14:paraId="2F652FEE" w14:textId="77777777" w:rsidR="003C2F32" w:rsidRPr="003C2F32" w:rsidRDefault="003C2F32" w:rsidP="003C2F32">
      <w:pPr>
        <w:pStyle w:val="ac"/>
        <w:ind w:left="720"/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 xml:space="preserve">            allowed-headers: "*"          # 允许所有请求头</w:t>
      </w:r>
    </w:p>
    <w:p w14:paraId="57EC7881" w14:textId="77777777" w:rsidR="003C2F32" w:rsidRPr="003C2F32" w:rsidRDefault="003C2F32" w:rsidP="003C2F32">
      <w:pPr>
        <w:pStyle w:val="ac"/>
        <w:ind w:left="720"/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 xml:space="preserve">            allow-credentials: true      # 允许携带凭证</w:t>
      </w:r>
    </w:p>
    <w:p w14:paraId="6F3F8534" w14:textId="0B59FB00" w:rsidR="003C2F32" w:rsidRDefault="003C2F32" w:rsidP="003C2F32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3C2F32">
        <w:rPr>
          <w:rFonts w:ascii="宋体" w:hAnsi="宋体" w:hint="eastAsia"/>
          <w:szCs w:val="21"/>
        </w:rPr>
        <w:t xml:space="preserve">            max-age: 3600                # 预检请求缓存时间（秒）</w:t>
      </w:r>
    </w:p>
    <w:p w14:paraId="15FEED0C" w14:textId="77777777" w:rsidR="003C2F32" w:rsidRDefault="003C2F32">
      <w:pPr>
        <w:widowControl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br w:type="page"/>
      </w:r>
    </w:p>
    <w:p w14:paraId="028D8CAA" w14:textId="29076B9F" w:rsidR="003C2F32" w:rsidRPr="00774938" w:rsidRDefault="00774938" w:rsidP="00774938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774938">
        <w:rPr>
          <w:rFonts w:ascii="宋体" w:hAnsi="宋体"/>
          <w:szCs w:val="21"/>
        </w:rPr>
        <w:lastRenderedPageBreak/>
        <w:t>为微服务API网关Gateway配置容错机制</w:t>
      </w:r>
    </w:p>
    <w:p w14:paraId="38E44A69" w14:textId="2DAD83EF" w:rsidR="00774938" w:rsidRDefault="00774938" w:rsidP="0077493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断路器配置：</w:t>
      </w:r>
    </w:p>
    <w:p w14:paraId="699861B4" w14:textId="2048AE23" w:rsidR="00774938" w:rsidRDefault="00774938" w:rsidP="00774938">
      <w:pPr>
        <w:jc w:val="center"/>
        <w:rPr>
          <w:rFonts w:ascii="宋体" w:hAnsi="宋体"/>
          <w:szCs w:val="21"/>
        </w:rPr>
      </w:pPr>
      <w:r w:rsidRPr="00774938">
        <w:rPr>
          <w:rFonts w:ascii="宋体" w:hAnsi="宋体"/>
          <w:szCs w:val="21"/>
        </w:rPr>
        <w:drawing>
          <wp:inline distT="0" distB="0" distL="0" distR="0" wp14:anchorId="1F4D3741" wp14:editId="704D777A">
            <wp:extent cx="3613336" cy="1962251"/>
            <wp:effectExtent l="0" t="0" r="6350" b="0"/>
            <wp:docPr id="13019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4577" w14:textId="71F20B31" w:rsidR="00774938" w:rsidRDefault="00774938" w:rsidP="0077493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同时配置降级器FallBackController.java</w:t>
      </w:r>
    </w:p>
    <w:p w14:paraId="554A316A" w14:textId="288A4AB5" w:rsidR="00774938" w:rsidRDefault="00774938" w:rsidP="00774938">
      <w:pPr>
        <w:rPr>
          <w:rFonts w:ascii="宋体" w:hAnsi="宋体"/>
          <w:szCs w:val="21"/>
        </w:rPr>
      </w:pPr>
      <w:r w:rsidRPr="00774938">
        <w:rPr>
          <w:rFonts w:ascii="宋体" w:hAnsi="宋体"/>
          <w:szCs w:val="21"/>
        </w:rPr>
        <w:drawing>
          <wp:inline distT="0" distB="0" distL="0" distR="0" wp14:anchorId="25DB4AAD" wp14:editId="68CCA038">
            <wp:extent cx="5562886" cy="1536779"/>
            <wp:effectExtent l="0" t="0" r="0" b="6350"/>
            <wp:docPr id="777495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5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99D" w14:textId="679A6139" w:rsidR="00774938" w:rsidRDefault="00774938" w:rsidP="0077493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路由部分添加熔断过滤器：</w:t>
      </w:r>
    </w:p>
    <w:p w14:paraId="3BDB6DFB" w14:textId="4E87DE4F" w:rsidR="00774938" w:rsidRDefault="00774938" w:rsidP="00774938">
      <w:pPr>
        <w:jc w:val="center"/>
        <w:rPr>
          <w:rFonts w:ascii="宋体" w:hAnsi="宋体"/>
          <w:szCs w:val="21"/>
        </w:rPr>
      </w:pPr>
      <w:r w:rsidRPr="00774938">
        <w:rPr>
          <w:rFonts w:ascii="宋体" w:hAnsi="宋体"/>
          <w:szCs w:val="21"/>
        </w:rPr>
        <w:drawing>
          <wp:inline distT="0" distB="0" distL="0" distR="0" wp14:anchorId="4D68568A" wp14:editId="36CCBDCE">
            <wp:extent cx="2800494" cy="2057506"/>
            <wp:effectExtent l="0" t="0" r="0" b="0"/>
            <wp:docPr id="83223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0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7B5C" w14:textId="228A7848" w:rsidR="00774938" w:rsidRDefault="00774938" w:rsidP="0077493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使用JMeter进行并发测试，验证</w:t>
      </w:r>
      <w:r w:rsidRPr="00774938">
        <w:rPr>
          <w:rFonts w:ascii="宋体" w:hAnsi="宋体"/>
          <w:szCs w:val="21"/>
        </w:rPr>
        <w:t>网关Gateway容错机制</w:t>
      </w:r>
    </w:p>
    <w:p w14:paraId="51601EBF" w14:textId="37BCAE84" w:rsidR="006316D2" w:rsidRDefault="006316D2" w:rsidP="0077493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JMeter配置如下：</w:t>
      </w:r>
    </w:p>
    <w:p w14:paraId="306C4E13" w14:textId="4CF4F833" w:rsidR="006316D2" w:rsidRDefault="006316D2" w:rsidP="00774938">
      <w:pPr>
        <w:rPr>
          <w:rFonts w:ascii="宋体" w:hAnsi="宋体" w:hint="eastAsia"/>
          <w:szCs w:val="21"/>
        </w:rPr>
      </w:pPr>
      <w:r w:rsidRPr="006316D2">
        <w:rPr>
          <w:rFonts w:ascii="宋体" w:hAnsi="宋体"/>
          <w:szCs w:val="21"/>
        </w:rPr>
        <w:drawing>
          <wp:inline distT="0" distB="0" distL="0" distR="0" wp14:anchorId="6CE2917E" wp14:editId="44C78563">
            <wp:extent cx="5715000" cy="1505585"/>
            <wp:effectExtent l="0" t="0" r="0" b="0"/>
            <wp:docPr id="158746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0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01C8" w14:textId="77777777" w:rsidR="006316D2" w:rsidRDefault="006316D2" w:rsidP="006316D2">
      <w:pPr>
        <w:tabs>
          <w:tab w:val="left" w:pos="1853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</w:r>
    </w:p>
    <w:p w14:paraId="4E107E7E" w14:textId="414F9E2E" w:rsidR="006316D2" w:rsidRDefault="006316D2" w:rsidP="006316D2">
      <w:pPr>
        <w:tabs>
          <w:tab w:val="left" w:pos="1853"/>
        </w:tabs>
        <w:rPr>
          <w:rFonts w:ascii="宋体" w:hAnsi="宋体"/>
          <w:szCs w:val="21"/>
        </w:rPr>
      </w:pPr>
      <w:r w:rsidRPr="006316D2">
        <w:rPr>
          <w:rFonts w:ascii="宋体" w:hAnsi="宋体"/>
          <w:szCs w:val="21"/>
        </w:rPr>
        <w:lastRenderedPageBreak/>
        <w:t>断路器打开后</w:t>
      </w:r>
      <w:r>
        <w:rPr>
          <w:rFonts w:ascii="宋体" w:hAnsi="宋体" w:hint="eastAsia"/>
          <w:szCs w:val="21"/>
        </w:rPr>
        <w:t>后端</w:t>
      </w:r>
      <w:r w:rsidRPr="006316D2">
        <w:rPr>
          <w:rFonts w:ascii="宋体" w:hAnsi="宋体"/>
          <w:szCs w:val="21"/>
        </w:rPr>
        <w:t>返回降级信息</w:t>
      </w:r>
      <w:r>
        <w:rPr>
          <w:rFonts w:ascii="宋体" w:hAnsi="宋体" w:hint="eastAsia"/>
          <w:szCs w:val="21"/>
        </w:rPr>
        <w:t>如图：</w:t>
      </w:r>
    </w:p>
    <w:p w14:paraId="51776EEB" w14:textId="5A2EBCDE" w:rsidR="00774938" w:rsidRPr="00774938" w:rsidRDefault="006316D2" w:rsidP="006316D2">
      <w:pPr>
        <w:tabs>
          <w:tab w:val="left" w:pos="1853"/>
        </w:tabs>
        <w:rPr>
          <w:rFonts w:ascii="宋体" w:hAnsi="宋体" w:hint="eastAsia"/>
          <w:szCs w:val="21"/>
        </w:rPr>
      </w:pPr>
      <w:r w:rsidRPr="006316D2">
        <w:rPr>
          <w:rFonts w:ascii="宋体" w:hAnsi="宋体"/>
          <w:szCs w:val="21"/>
        </w:rPr>
        <w:drawing>
          <wp:inline distT="0" distB="0" distL="0" distR="0" wp14:anchorId="65196338" wp14:editId="1A00352F">
            <wp:extent cx="5302523" cy="2895749"/>
            <wp:effectExtent l="0" t="0" r="0" b="0"/>
            <wp:docPr id="202776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0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D784" w14:textId="09EFC43F" w:rsidR="00774938" w:rsidRPr="006316D2" w:rsidRDefault="006316D2" w:rsidP="006316D2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6316D2">
        <w:rPr>
          <w:rFonts w:ascii="宋体" w:hAnsi="宋体" w:hint="eastAsia"/>
          <w:szCs w:val="21"/>
        </w:rPr>
        <w:t>代码仓库</w:t>
      </w:r>
    </w:p>
    <w:p w14:paraId="70084FF1" w14:textId="6292B92B" w:rsidR="006316D2" w:rsidRPr="006316D2" w:rsidRDefault="00A9507C" w:rsidP="006316D2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A9507C">
        <w:rPr>
          <w:rFonts w:ascii="宋体" w:hAnsi="宋体"/>
          <w:szCs w:val="21"/>
        </w:rPr>
        <w:t>https://github.com/Eiyo-wei/2026exp.git</w:t>
      </w:r>
    </w:p>
    <w:p w14:paraId="02C6E46F" w14:textId="77777777" w:rsidR="001A36E6" w:rsidRDefault="00000000">
      <w:pPr>
        <w:rPr>
          <w:rFonts w:hAnsi="宋体" w:hint="eastAsia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五、实验总结</w:t>
      </w:r>
    </w:p>
    <w:p w14:paraId="25ACA05F" w14:textId="15E78272" w:rsidR="006316D2" w:rsidRPr="006316D2" w:rsidRDefault="006316D2" w:rsidP="006316D2">
      <w:pPr>
        <w:ind w:firstLine="420"/>
        <w:rPr>
          <w:rFonts w:ascii="宋体" w:hAnsi="宋体" w:hint="eastAsia"/>
          <w:szCs w:val="21"/>
        </w:rPr>
      </w:pPr>
      <w:r w:rsidRPr="006316D2">
        <w:rPr>
          <w:rFonts w:ascii="宋体" w:hAnsi="宋体" w:hint="eastAsia"/>
          <w:szCs w:val="21"/>
        </w:rPr>
        <w:t>本次关于Spring Cloud Gateway微服务API网关的搭建与配置实验，深入理解了API网关在微服务体系中的核心地位，并掌握了Gateway的基本配置与高级功能开发。主要收获与体会总结如下：</w:t>
      </w:r>
    </w:p>
    <w:p w14:paraId="6BA44E72" w14:textId="77777777" w:rsidR="006316D2" w:rsidRDefault="006316D2" w:rsidP="006316D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</w:r>
      <w:r w:rsidRPr="006316D2">
        <w:rPr>
          <w:rFonts w:ascii="宋体" w:hAnsi="宋体" w:hint="eastAsia"/>
          <w:szCs w:val="21"/>
        </w:rPr>
        <w:t>1. 掌握了Gateway的核心作用与路由配置</w:t>
      </w:r>
      <w:r>
        <w:rPr>
          <w:rFonts w:ascii="宋体" w:hAnsi="宋体" w:hint="eastAsia"/>
          <w:szCs w:val="21"/>
        </w:rPr>
        <w:t>：</w:t>
      </w:r>
      <w:r w:rsidRPr="006316D2">
        <w:rPr>
          <w:rFonts w:ascii="宋体" w:hAnsi="宋体" w:hint="eastAsia"/>
          <w:szCs w:val="21"/>
        </w:rPr>
        <w:t>Spring Cloud Gateway作为微服务系统的统一入口，承担着请求路由、转发与过滤的重任。通过本次实验，我熟练掌握了路由配置的关键要素：利用id定义路由唯一标识，通过uri（配合lb://前缀）指定目标服务并启用负载均衡，使用predicates定义断言规则以匹配特定请求，以及通过filters对请求和响应进行精细化处理。这使得系统能够将外部请求准确分发至对应的服务实例，实现了服务的解耦与统一管理。</w:t>
      </w:r>
    </w:p>
    <w:p w14:paraId="6711338E" w14:textId="77777777" w:rsidR="006316D2" w:rsidRDefault="006316D2" w:rsidP="006316D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 w:rsidRPr="006316D2">
        <w:rPr>
          <w:rFonts w:ascii="宋体" w:hAnsi="宋体" w:hint="eastAsia"/>
          <w:szCs w:val="21"/>
        </w:rPr>
        <w:t>2. 实践了全局过滤器的开发与应用</w:t>
      </w:r>
      <w:r>
        <w:rPr>
          <w:rFonts w:ascii="宋体" w:hAnsi="宋体" w:hint="eastAsia"/>
          <w:szCs w:val="21"/>
        </w:rPr>
        <w:t>：</w:t>
      </w:r>
      <w:r w:rsidRPr="006316D2">
        <w:rPr>
          <w:rFonts w:ascii="宋体" w:hAnsi="宋体" w:hint="eastAsia"/>
          <w:szCs w:val="21"/>
        </w:rPr>
        <w:t>过滤器是Gateway实现横切关注点的关键组件。实验中，我通过实现GlobalFilter接口开发了自定义全局过滤器。重点实现了基于Token的认证逻辑，验证了网关在统一认证、日志记录、敏感信息过滤等方面的能力。这让我深刻体会到，将这些通用逻辑前置到网关层处理，可以极大减轻业务微服务的负担，提升系统的安全性和可维护性。</w:t>
      </w:r>
      <w:r>
        <w:rPr>
          <w:rFonts w:ascii="宋体" w:hAnsi="宋体"/>
          <w:szCs w:val="21"/>
        </w:rPr>
        <w:tab/>
      </w:r>
    </w:p>
    <w:p w14:paraId="61E13C41" w14:textId="49DE8B8E" w:rsidR="006316D2" w:rsidRPr="006316D2" w:rsidRDefault="006316D2" w:rsidP="006316D2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ab/>
      </w:r>
      <w:r w:rsidRPr="006316D2">
        <w:rPr>
          <w:rFonts w:ascii="宋体" w:hAnsi="宋体" w:hint="eastAsia"/>
          <w:szCs w:val="21"/>
        </w:rPr>
        <w:t>3. 深化了对微服务容错机制的理解</w:t>
      </w:r>
      <w:r>
        <w:rPr>
          <w:rFonts w:ascii="宋体" w:hAnsi="宋体" w:hint="eastAsia"/>
          <w:szCs w:val="21"/>
        </w:rPr>
        <w:t>：</w:t>
      </w:r>
      <w:r w:rsidRPr="006316D2">
        <w:rPr>
          <w:rFonts w:ascii="宋体" w:hAnsi="宋体" w:hint="eastAsia"/>
          <w:szCs w:val="21"/>
        </w:rPr>
        <w:t>针对微服务调用中可能出现的网络波动或服务不可用，实验引入了Resilience4j组件实现断路器保护。通过配置熔断规则，当后端服务出现故障或响应超时时，网关能迅速切断请求并返回预设的降级响应，而非让调用方无限等待。这一机制有效防止了故障在服务间蔓延，避免了因单点故障引发的“雪崩效应”，保障了系统的整体稳定性。</w:t>
      </w:r>
    </w:p>
    <w:p w14:paraId="23362695" w14:textId="56471459" w:rsidR="001A36E6" w:rsidRPr="006316D2" w:rsidRDefault="001A36E6" w:rsidP="006316D2">
      <w:pPr>
        <w:pStyle w:val="ac"/>
        <w:ind w:left="720" w:firstLineChars="0" w:firstLine="0"/>
        <w:rPr>
          <w:rFonts w:ascii="宋体" w:hAnsi="宋体" w:hint="eastAsia"/>
          <w:szCs w:val="21"/>
        </w:rPr>
      </w:pPr>
    </w:p>
    <w:sectPr w:rsidR="001A36E6" w:rsidRPr="006316D2">
      <w:footerReference w:type="even" r:id="rId23"/>
      <w:footerReference w:type="default" r:id="rId24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064FA" w14:textId="77777777" w:rsidR="00A67696" w:rsidRDefault="00A67696">
      <w:r>
        <w:separator/>
      </w:r>
    </w:p>
  </w:endnote>
  <w:endnote w:type="continuationSeparator" w:id="0">
    <w:p w14:paraId="0819F514" w14:textId="77777777" w:rsidR="00A67696" w:rsidRDefault="00A67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5CCE" w14:textId="77777777" w:rsidR="001A36E6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31C2D38" w14:textId="77777777" w:rsidR="001A36E6" w:rsidRDefault="001A36E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393F" w14:textId="77777777" w:rsidR="001A36E6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6</w:t>
    </w:r>
    <w:r>
      <w:rPr>
        <w:rStyle w:val="a9"/>
      </w:rPr>
      <w:fldChar w:fldCharType="end"/>
    </w:r>
  </w:p>
  <w:p w14:paraId="20F3D219" w14:textId="77777777" w:rsidR="001A36E6" w:rsidRDefault="001A36E6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6BD9" w14:textId="77777777" w:rsidR="00A67696" w:rsidRDefault="00A67696">
      <w:r>
        <w:separator/>
      </w:r>
    </w:p>
  </w:footnote>
  <w:footnote w:type="continuationSeparator" w:id="0">
    <w:p w14:paraId="2F4B5C93" w14:textId="77777777" w:rsidR="00A67696" w:rsidRDefault="00A67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7BFB"/>
    <w:multiLevelType w:val="multilevel"/>
    <w:tmpl w:val="2B477BF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24349B"/>
    <w:multiLevelType w:val="multilevel"/>
    <w:tmpl w:val="7924349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29071428">
    <w:abstractNumId w:val="2"/>
  </w:num>
  <w:num w:numId="2" w16cid:durableId="960186907">
    <w:abstractNumId w:val="1"/>
  </w:num>
  <w:num w:numId="3" w16cid:durableId="2063795506">
    <w:abstractNumId w:val="0"/>
  </w:num>
  <w:num w:numId="4" w16cid:durableId="58546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502F"/>
    <w:rsid w:val="00007814"/>
    <w:rsid w:val="00010568"/>
    <w:rsid w:val="00015132"/>
    <w:rsid w:val="00020F95"/>
    <w:rsid w:val="000260C2"/>
    <w:rsid w:val="000278FF"/>
    <w:rsid w:val="00044442"/>
    <w:rsid w:val="00044BE7"/>
    <w:rsid w:val="00044F05"/>
    <w:rsid w:val="00045014"/>
    <w:rsid w:val="0005263D"/>
    <w:rsid w:val="00052FDD"/>
    <w:rsid w:val="00055D0D"/>
    <w:rsid w:val="00061DE0"/>
    <w:rsid w:val="00066C21"/>
    <w:rsid w:val="0007017C"/>
    <w:rsid w:val="00071F04"/>
    <w:rsid w:val="0007669A"/>
    <w:rsid w:val="00097369"/>
    <w:rsid w:val="000A2D8F"/>
    <w:rsid w:val="000A4A71"/>
    <w:rsid w:val="000B3CE0"/>
    <w:rsid w:val="000B6076"/>
    <w:rsid w:val="000D3100"/>
    <w:rsid w:val="000D5672"/>
    <w:rsid w:val="000D65AB"/>
    <w:rsid w:val="000D77FE"/>
    <w:rsid w:val="000E47C1"/>
    <w:rsid w:val="000F389A"/>
    <w:rsid w:val="001045B1"/>
    <w:rsid w:val="00104665"/>
    <w:rsid w:val="00114849"/>
    <w:rsid w:val="00133834"/>
    <w:rsid w:val="00135536"/>
    <w:rsid w:val="001367B7"/>
    <w:rsid w:val="00151D01"/>
    <w:rsid w:val="00154DDD"/>
    <w:rsid w:val="00157B6E"/>
    <w:rsid w:val="00162342"/>
    <w:rsid w:val="00171325"/>
    <w:rsid w:val="00172990"/>
    <w:rsid w:val="0017378B"/>
    <w:rsid w:val="00175B73"/>
    <w:rsid w:val="0017600B"/>
    <w:rsid w:val="00183C05"/>
    <w:rsid w:val="001910D0"/>
    <w:rsid w:val="00193299"/>
    <w:rsid w:val="001A0C61"/>
    <w:rsid w:val="001A31CC"/>
    <w:rsid w:val="001A36E6"/>
    <w:rsid w:val="001A5C8B"/>
    <w:rsid w:val="001B6A19"/>
    <w:rsid w:val="001B7A53"/>
    <w:rsid w:val="001B7E2B"/>
    <w:rsid w:val="001C59F8"/>
    <w:rsid w:val="001D07CE"/>
    <w:rsid w:val="001D33C2"/>
    <w:rsid w:val="001D3628"/>
    <w:rsid w:val="001D5AB3"/>
    <w:rsid w:val="001E3094"/>
    <w:rsid w:val="001F49D4"/>
    <w:rsid w:val="00203382"/>
    <w:rsid w:val="00212752"/>
    <w:rsid w:val="00216662"/>
    <w:rsid w:val="00226EE2"/>
    <w:rsid w:val="00230392"/>
    <w:rsid w:val="0023212C"/>
    <w:rsid w:val="00247A50"/>
    <w:rsid w:val="00256DFD"/>
    <w:rsid w:val="00257184"/>
    <w:rsid w:val="00274282"/>
    <w:rsid w:val="002747B7"/>
    <w:rsid w:val="00274A55"/>
    <w:rsid w:val="00275757"/>
    <w:rsid w:val="00281726"/>
    <w:rsid w:val="00282C67"/>
    <w:rsid w:val="00286B3C"/>
    <w:rsid w:val="00295FF9"/>
    <w:rsid w:val="00296AEF"/>
    <w:rsid w:val="002A5DC6"/>
    <w:rsid w:val="002B04DE"/>
    <w:rsid w:val="002B4DF8"/>
    <w:rsid w:val="002B6AC8"/>
    <w:rsid w:val="002C3902"/>
    <w:rsid w:val="002C41FC"/>
    <w:rsid w:val="002F0169"/>
    <w:rsid w:val="002F6FAE"/>
    <w:rsid w:val="00313FC6"/>
    <w:rsid w:val="00316FCB"/>
    <w:rsid w:val="00322302"/>
    <w:rsid w:val="003235F3"/>
    <w:rsid w:val="00325EB1"/>
    <w:rsid w:val="00335CA2"/>
    <w:rsid w:val="00345140"/>
    <w:rsid w:val="00350639"/>
    <w:rsid w:val="003550CE"/>
    <w:rsid w:val="00355E80"/>
    <w:rsid w:val="003614E1"/>
    <w:rsid w:val="003632BB"/>
    <w:rsid w:val="003735BF"/>
    <w:rsid w:val="00375ECE"/>
    <w:rsid w:val="00381845"/>
    <w:rsid w:val="00386CD5"/>
    <w:rsid w:val="00391D74"/>
    <w:rsid w:val="0039495E"/>
    <w:rsid w:val="00395BB3"/>
    <w:rsid w:val="003A17D9"/>
    <w:rsid w:val="003A333F"/>
    <w:rsid w:val="003A3C5A"/>
    <w:rsid w:val="003C2F32"/>
    <w:rsid w:val="003C2F38"/>
    <w:rsid w:val="003C79B9"/>
    <w:rsid w:val="003D5E1B"/>
    <w:rsid w:val="003E5071"/>
    <w:rsid w:val="003F487E"/>
    <w:rsid w:val="0040010D"/>
    <w:rsid w:val="00401FF2"/>
    <w:rsid w:val="004173A5"/>
    <w:rsid w:val="0042008B"/>
    <w:rsid w:val="004217CB"/>
    <w:rsid w:val="004327FC"/>
    <w:rsid w:val="00436D94"/>
    <w:rsid w:val="004407C0"/>
    <w:rsid w:val="004540C6"/>
    <w:rsid w:val="00456E7A"/>
    <w:rsid w:val="004671D5"/>
    <w:rsid w:val="00470006"/>
    <w:rsid w:val="004749A4"/>
    <w:rsid w:val="004750DC"/>
    <w:rsid w:val="00476BB5"/>
    <w:rsid w:val="00477BB0"/>
    <w:rsid w:val="00482DD2"/>
    <w:rsid w:val="00490734"/>
    <w:rsid w:val="00491792"/>
    <w:rsid w:val="00497637"/>
    <w:rsid w:val="004B3157"/>
    <w:rsid w:val="004D4817"/>
    <w:rsid w:val="004E08CD"/>
    <w:rsid w:val="004F33E3"/>
    <w:rsid w:val="00500439"/>
    <w:rsid w:val="005020E8"/>
    <w:rsid w:val="005140AE"/>
    <w:rsid w:val="00525207"/>
    <w:rsid w:val="0053074F"/>
    <w:rsid w:val="005324AA"/>
    <w:rsid w:val="005337FC"/>
    <w:rsid w:val="00543F22"/>
    <w:rsid w:val="005451DC"/>
    <w:rsid w:val="00555F16"/>
    <w:rsid w:val="0055713B"/>
    <w:rsid w:val="0056250A"/>
    <w:rsid w:val="00565A15"/>
    <w:rsid w:val="00573FEA"/>
    <w:rsid w:val="00575E6D"/>
    <w:rsid w:val="005832BB"/>
    <w:rsid w:val="00597B8E"/>
    <w:rsid w:val="005A4327"/>
    <w:rsid w:val="005A78B1"/>
    <w:rsid w:val="005B1C5A"/>
    <w:rsid w:val="005B7F88"/>
    <w:rsid w:val="005C28EB"/>
    <w:rsid w:val="005C2AC9"/>
    <w:rsid w:val="005C3423"/>
    <w:rsid w:val="005C3729"/>
    <w:rsid w:val="005C6093"/>
    <w:rsid w:val="00600065"/>
    <w:rsid w:val="0060359B"/>
    <w:rsid w:val="006123C8"/>
    <w:rsid w:val="00613602"/>
    <w:rsid w:val="006141F9"/>
    <w:rsid w:val="00615CDC"/>
    <w:rsid w:val="00617E47"/>
    <w:rsid w:val="00622174"/>
    <w:rsid w:val="006242A6"/>
    <w:rsid w:val="006313D5"/>
    <w:rsid w:val="006316D2"/>
    <w:rsid w:val="00641922"/>
    <w:rsid w:val="00667A89"/>
    <w:rsid w:val="00672E7A"/>
    <w:rsid w:val="0067785A"/>
    <w:rsid w:val="006851AD"/>
    <w:rsid w:val="00692859"/>
    <w:rsid w:val="00692CF2"/>
    <w:rsid w:val="006944E7"/>
    <w:rsid w:val="006A512D"/>
    <w:rsid w:val="006B5989"/>
    <w:rsid w:val="006B7364"/>
    <w:rsid w:val="006D1BF3"/>
    <w:rsid w:val="006D248E"/>
    <w:rsid w:val="006E0C80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4938"/>
    <w:rsid w:val="00775888"/>
    <w:rsid w:val="00780CC5"/>
    <w:rsid w:val="00782F0D"/>
    <w:rsid w:val="007861EE"/>
    <w:rsid w:val="00793E40"/>
    <w:rsid w:val="00796235"/>
    <w:rsid w:val="007968CE"/>
    <w:rsid w:val="007A3F4F"/>
    <w:rsid w:val="007C0F92"/>
    <w:rsid w:val="007C7AF7"/>
    <w:rsid w:val="007E003E"/>
    <w:rsid w:val="007F3D61"/>
    <w:rsid w:val="007F77C6"/>
    <w:rsid w:val="008020AA"/>
    <w:rsid w:val="00806048"/>
    <w:rsid w:val="00807863"/>
    <w:rsid w:val="00813CDF"/>
    <w:rsid w:val="00815D88"/>
    <w:rsid w:val="00821E05"/>
    <w:rsid w:val="008229B9"/>
    <w:rsid w:val="00825574"/>
    <w:rsid w:val="00827A6E"/>
    <w:rsid w:val="00843A30"/>
    <w:rsid w:val="00860CE8"/>
    <w:rsid w:val="00872043"/>
    <w:rsid w:val="00880D80"/>
    <w:rsid w:val="00882C3C"/>
    <w:rsid w:val="00883FE6"/>
    <w:rsid w:val="00893C2B"/>
    <w:rsid w:val="008A1551"/>
    <w:rsid w:val="008B1B58"/>
    <w:rsid w:val="008B4562"/>
    <w:rsid w:val="008C433A"/>
    <w:rsid w:val="008D1D0D"/>
    <w:rsid w:val="008D3AD9"/>
    <w:rsid w:val="008E5243"/>
    <w:rsid w:val="008E6ACB"/>
    <w:rsid w:val="008E7544"/>
    <w:rsid w:val="008E7D10"/>
    <w:rsid w:val="008F61BF"/>
    <w:rsid w:val="008F7AC4"/>
    <w:rsid w:val="00902C9E"/>
    <w:rsid w:val="00910C33"/>
    <w:rsid w:val="009128BC"/>
    <w:rsid w:val="009136D0"/>
    <w:rsid w:val="00926580"/>
    <w:rsid w:val="00931910"/>
    <w:rsid w:val="00932B04"/>
    <w:rsid w:val="00933CBF"/>
    <w:rsid w:val="009358BE"/>
    <w:rsid w:val="009441C7"/>
    <w:rsid w:val="00945163"/>
    <w:rsid w:val="00945932"/>
    <w:rsid w:val="009460C4"/>
    <w:rsid w:val="00947C91"/>
    <w:rsid w:val="009528D8"/>
    <w:rsid w:val="00960658"/>
    <w:rsid w:val="00961456"/>
    <w:rsid w:val="00986B55"/>
    <w:rsid w:val="009A1680"/>
    <w:rsid w:val="009A2662"/>
    <w:rsid w:val="009A53D5"/>
    <w:rsid w:val="009A6681"/>
    <w:rsid w:val="009A75DC"/>
    <w:rsid w:val="009B45FE"/>
    <w:rsid w:val="009B76F5"/>
    <w:rsid w:val="009C1C1A"/>
    <w:rsid w:val="009C4DEB"/>
    <w:rsid w:val="009D2580"/>
    <w:rsid w:val="00A060D5"/>
    <w:rsid w:val="00A10A16"/>
    <w:rsid w:val="00A204B0"/>
    <w:rsid w:val="00A347A1"/>
    <w:rsid w:val="00A40A35"/>
    <w:rsid w:val="00A467FC"/>
    <w:rsid w:val="00A5554A"/>
    <w:rsid w:val="00A55EBC"/>
    <w:rsid w:val="00A660A7"/>
    <w:rsid w:val="00A67696"/>
    <w:rsid w:val="00A676B5"/>
    <w:rsid w:val="00A75B2C"/>
    <w:rsid w:val="00A84CDE"/>
    <w:rsid w:val="00A87EB0"/>
    <w:rsid w:val="00A900BC"/>
    <w:rsid w:val="00A900C0"/>
    <w:rsid w:val="00A92478"/>
    <w:rsid w:val="00A9507C"/>
    <w:rsid w:val="00AA470A"/>
    <w:rsid w:val="00AB386E"/>
    <w:rsid w:val="00AB4AE3"/>
    <w:rsid w:val="00AC1EA3"/>
    <w:rsid w:val="00AC3E2D"/>
    <w:rsid w:val="00AC5A17"/>
    <w:rsid w:val="00AE1A15"/>
    <w:rsid w:val="00AE37AE"/>
    <w:rsid w:val="00AE619F"/>
    <w:rsid w:val="00AE6957"/>
    <w:rsid w:val="00AE72D3"/>
    <w:rsid w:val="00AF291D"/>
    <w:rsid w:val="00AF7FAA"/>
    <w:rsid w:val="00B13292"/>
    <w:rsid w:val="00B17B1B"/>
    <w:rsid w:val="00B22FFF"/>
    <w:rsid w:val="00B34837"/>
    <w:rsid w:val="00B3581C"/>
    <w:rsid w:val="00B40433"/>
    <w:rsid w:val="00B43AEA"/>
    <w:rsid w:val="00B44785"/>
    <w:rsid w:val="00B44820"/>
    <w:rsid w:val="00B63F8C"/>
    <w:rsid w:val="00B703FC"/>
    <w:rsid w:val="00B91B2B"/>
    <w:rsid w:val="00B92A0C"/>
    <w:rsid w:val="00B946A6"/>
    <w:rsid w:val="00BA6376"/>
    <w:rsid w:val="00BB0D9C"/>
    <w:rsid w:val="00BC0FC6"/>
    <w:rsid w:val="00BD6231"/>
    <w:rsid w:val="00BE3528"/>
    <w:rsid w:val="00C03C6F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8064C"/>
    <w:rsid w:val="00C973E1"/>
    <w:rsid w:val="00CA232A"/>
    <w:rsid w:val="00CA690B"/>
    <w:rsid w:val="00CC0D36"/>
    <w:rsid w:val="00CC7BFB"/>
    <w:rsid w:val="00CD0E14"/>
    <w:rsid w:val="00CD25FF"/>
    <w:rsid w:val="00D064B4"/>
    <w:rsid w:val="00D1129E"/>
    <w:rsid w:val="00D116FF"/>
    <w:rsid w:val="00D1234C"/>
    <w:rsid w:val="00D14294"/>
    <w:rsid w:val="00D21103"/>
    <w:rsid w:val="00D2772C"/>
    <w:rsid w:val="00D41E4E"/>
    <w:rsid w:val="00D541D4"/>
    <w:rsid w:val="00D63517"/>
    <w:rsid w:val="00D65258"/>
    <w:rsid w:val="00D6631C"/>
    <w:rsid w:val="00D66FA4"/>
    <w:rsid w:val="00D76719"/>
    <w:rsid w:val="00D81E07"/>
    <w:rsid w:val="00D966F1"/>
    <w:rsid w:val="00DA6414"/>
    <w:rsid w:val="00DB0D7B"/>
    <w:rsid w:val="00DB2387"/>
    <w:rsid w:val="00DC25A8"/>
    <w:rsid w:val="00DC7C57"/>
    <w:rsid w:val="00DC7F45"/>
    <w:rsid w:val="00DD0A81"/>
    <w:rsid w:val="00DD5588"/>
    <w:rsid w:val="00DD6A56"/>
    <w:rsid w:val="00DE3488"/>
    <w:rsid w:val="00DE6BEC"/>
    <w:rsid w:val="00DF0CCC"/>
    <w:rsid w:val="00DF3658"/>
    <w:rsid w:val="00E10BB4"/>
    <w:rsid w:val="00E279D4"/>
    <w:rsid w:val="00E41B20"/>
    <w:rsid w:val="00E46563"/>
    <w:rsid w:val="00E54BDC"/>
    <w:rsid w:val="00E650E6"/>
    <w:rsid w:val="00E71A86"/>
    <w:rsid w:val="00E73C43"/>
    <w:rsid w:val="00E81EE5"/>
    <w:rsid w:val="00E82C75"/>
    <w:rsid w:val="00E872E2"/>
    <w:rsid w:val="00E96BEF"/>
    <w:rsid w:val="00EA1B66"/>
    <w:rsid w:val="00EA7E85"/>
    <w:rsid w:val="00EB6C08"/>
    <w:rsid w:val="00EB7540"/>
    <w:rsid w:val="00EC0E07"/>
    <w:rsid w:val="00EC53A2"/>
    <w:rsid w:val="00EC7901"/>
    <w:rsid w:val="00ED4FCF"/>
    <w:rsid w:val="00EE0AB7"/>
    <w:rsid w:val="00EE0B96"/>
    <w:rsid w:val="00EF0B85"/>
    <w:rsid w:val="00EF0D24"/>
    <w:rsid w:val="00F0690B"/>
    <w:rsid w:val="00F20A0B"/>
    <w:rsid w:val="00F3003B"/>
    <w:rsid w:val="00F5124D"/>
    <w:rsid w:val="00F52BE9"/>
    <w:rsid w:val="00F60844"/>
    <w:rsid w:val="00F676E5"/>
    <w:rsid w:val="00F67BA1"/>
    <w:rsid w:val="00F724DA"/>
    <w:rsid w:val="00F76040"/>
    <w:rsid w:val="00F84DF5"/>
    <w:rsid w:val="00F8626C"/>
    <w:rsid w:val="00F90468"/>
    <w:rsid w:val="00F95917"/>
    <w:rsid w:val="00F95D4C"/>
    <w:rsid w:val="00FB059A"/>
    <w:rsid w:val="00FB325D"/>
    <w:rsid w:val="00FB608B"/>
    <w:rsid w:val="00FB6EB2"/>
    <w:rsid w:val="00FC2182"/>
    <w:rsid w:val="00FD5F0D"/>
    <w:rsid w:val="00FE02FC"/>
    <w:rsid w:val="00FE3D78"/>
    <w:rsid w:val="00FF5B99"/>
    <w:rsid w:val="3B7BA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0B93E8"/>
  <w15:docId w15:val="{56A7AE5C-D9B6-4A23-8A3E-CD35FB74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808080"/>
      <w:shd w:val="clear" w:color="auto" w:fill="E6E6E6"/>
    </w:rPr>
  </w:style>
  <w:style w:type="paragraph" w:customStyle="1" w:styleId="Style1">
    <w:name w:val="_Style 1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styleId="ad">
    <w:name w:val="Unresolved Mention"/>
    <w:basedOn w:val="a0"/>
    <w:uiPriority w:val="99"/>
    <w:semiHidden/>
    <w:unhideWhenUsed/>
    <w:rsid w:val="003C2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localhost:12000/user/getUserById/1?token=123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CC94C84-B94C-497F-8A6E-E74646752F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825</Words>
  <Characters>4707</Characters>
  <Application>Microsoft Office Word</Application>
  <DocSecurity>0</DocSecurity>
  <Lines>39</Lines>
  <Paragraphs>11</Paragraphs>
  <ScaleCrop>false</ScaleCrop>
  <Company>valor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鑫 张</cp:lastModifiedBy>
  <cp:revision>97</cp:revision>
  <cp:lastPrinted>2009-07-07T20:08:00Z</cp:lastPrinted>
  <dcterms:created xsi:type="dcterms:W3CDTF">2017-09-20T22:33:00Z</dcterms:created>
  <dcterms:modified xsi:type="dcterms:W3CDTF">2026-06-23T21:08:00Z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B887E5A2A6C9FB9D7382CC6948CF9760_42</vt:lpwstr>
  </property>
</Properties>
</file>