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b/>
          <w:sz w:val="40"/>
          <w:szCs w:val="40"/>
        </w:rPr>
        <w:t xml:space="preserve">Vector - Detailed Analysis Pipeline</w:t>
      </w:r>
    </w:p>
    <w:p>
      <w:pPr>
        <w:spacing w:before="0" w:after="220"/>
      </w:pPr>
      <w:r>
        <w:rPr>
          <w:i/>
          <w:sz w:val="22"/>
          <w:szCs w:val="22"/>
        </w:rPr>
        <w:t xml:space="preserve">Rule-based NLP pipeline for pre-generation security diagnosis of AWS prompts.</w:t>
      </w:r>
    </w:p>
    <w:p>
      <w:pPr>
        <w:spacing w:before="260" w:after="120"/>
      </w:pPr>
      <w:r>
        <w:rPr>
          <w:b/>
          <w:sz w:val="30"/>
          <w:szCs w:val="30"/>
          <w:color w:val="1F3864"/>
        </w:rPr>
        <w:t xml:space="preserve">1. Overall flow</w:t>
      </w:r>
    </w:p>
    <w:p>
      <w:pPr>
        <w:spacing w:before="0" w:after="0"/>
      </w:pPr>
      <w:r>
        <w:rPr>
          <w:rFonts w:ascii="Consolas" w:hAnsi="Consolas"/>
          <w:sz w:val="18"/>
          <w:szCs w:val="18"/>
          <w:color w:val="333333"/>
        </w:rPr>
        <w:t xml:space="preserve">user types prompt</w:t>
      </w:r>
    </w:p>
    <w:p>
      <w:pPr>
        <w:spacing w:before="0" w:after="0"/>
      </w:pPr>
      <w:r>
        <w:rPr>
          <w:rFonts w:ascii="Consolas" w:hAnsi="Consolas"/>
          <w:sz w:val="18"/>
          <w:szCs w:val="18"/>
          <w:color w:val="333333"/>
        </w:rPr>
        <w:t xml:space="preserve">        |</w:t>
      </w:r>
    </w:p>
    <w:p>
      <w:pPr>
        <w:spacing w:before="0" w:after="0"/>
      </w:pPr>
      <w:r>
        <w:rPr>
          <w:rFonts w:ascii="Consolas" w:hAnsi="Consolas"/>
          <w:sz w:val="18"/>
          <w:szCs w:val="18"/>
          <w:color w:val="333333"/>
        </w:rPr>
        <w:t xml:space="preserve">        v</w:t>
      </w:r>
    </w:p>
    <w:p>
      <w:pPr>
        <w:spacing w:before="0" w:after="0"/>
      </w:pPr>
      <w:r>
        <w:rPr>
          <w:rFonts w:ascii="Consolas" w:hAnsi="Consolas"/>
          <w:sz w:val="18"/>
          <w:szCs w:val="18"/>
          <w:color w:val="333333"/>
        </w:rPr>
        <w:t xml:space="preserve">   VECTOR (pre-generation)</w:t>
      </w:r>
    </w:p>
    <w:p>
      <w:pPr>
        <w:spacing w:before="0" w:after="0"/>
      </w:pPr>
      <w:r>
        <w:rPr>
          <w:rFonts w:ascii="Consolas" w:hAnsi="Consolas"/>
          <w:sz w:val="18"/>
          <w:szCs w:val="18"/>
          <w:color w:val="333333"/>
        </w:rPr>
        <w:t xml:space="preserve">        |  diagnosis + fillable clauses</w:t>
      </w:r>
    </w:p>
    <w:p>
      <w:pPr>
        <w:spacing w:before="0" w:after="0"/>
      </w:pPr>
      <w:r>
        <w:rPr>
          <w:rFonts w:ascii="Consolas" w:hAnsi="Consolas"/>
          <w:sz w:val="18"/>
          <w:szCs w:val="18"/>
          <w:color w:val="333333"/>
        </w:rPr>
        <w:t xml:space="preserve">        v</w:t>
      </w:r>
    </w:p>
    <w:p>
      <w:pPr>
        <w:spacing w:before="0" w:after="0"/>
      </w:pPr>
      <w:r>
        <w:rPr>
          <w:rFonts w:ascii="Consolas" w:hAnsi="Consolas"/>
          <w:sz w:val="18"/>
          <w:szCs w:val="18"/>
          <w:color w:val="333333"/>
        </w:rPr>
        <w:t xml:space="preserve">   improved prompt  ---&gt;  LLM generates Terraform / CloudFormation</w:t>
      </w:r>
    </w:p>
    <w:p>
      <w:pPr>
        <w:spacing w:before="260" w:after="120"/>
      </w:pPr>
      <w:r>
        <w:rPr>
          <w:b/>
          <w:sz w:val="30"/>
          <w:szCs w:val="30"/>
          <w:color w:val="1F3864"/>
        </w:rPr>
        <w:t xml:space="preserve">2. Engine pipeline (src/analyzer.js)</w:t>
      </w:r>
    </w:p>
    <w:p>
      <w:pPr>
        <w:spacing w:before="0" w:after="100"/>
      </w:pPr>
      <w:r>
        <w:rPr>
          <w:sz w:val="22"/>
          <w:szCs w:val="22"/>
        </w:rPr>
        <w:t xml:space="preserve">The engine is deterministic and offline. It runs the same way in the extension, the options page and the CLI.</w:t>
      </w:r>
    </w:p>
    <w:p>
      <w:pPr>
        <w:spacing w:before="180" w:after="80"/>
      </w:pPr>
      <w:r>
        <w:rPr>
          <w:b/>
          <w:sz w:val="24"/>
          <w:szCs w:val="24"/>
        </w:rPr>
        <w:t xml:space="preserve">Step 1 - Normalisation</w:t>
      </w:r>
    </w:p>
    <w:p>
      <w:pPr>
        <w:spacing w:before="0" w:after="100"/>
      </w:pPr>
      <w:r>
        <w:rPr>
          <w:sz w:val="22"/>
          <w:szCs w:val="22"/>
        </w:rPr>
        <w:t xml:space="preserve">Lowercase the text, unify negation prefixes, remove quotes and collapse whitespace.</w:t>
      </w:r>
    </w:p>
    <w:p>
      <w:pPr>
        <w:spacing w:before="0" w:after="0"/>
      </w:pPr>
      <w:r>
        <w:rPr>
          <w:rFonts w:ascii="Consolas" w:hAnsi="Consolas"/>
          <w:sz w:val="18"/>
          <w:szCs w:val="18"/>
          <w:color w:val="333333"/>
        </w:rPr>
        <w:t xml:space="preserve">input : "Store data UNENCRYPTED in the S3 bucket"</w:t>
      </w:r>
    </w:p>
    <w:p>
      <w:pPr>
        <w:spacing w:before="0" w:after="0"/>
      </w:pPr>
      <w:r>
        <w:rPr>
          <w:rFonts w:ascii="Consolas" w:hAnsi="Consolas"/>
          <w:sz w:val="18"/>
          <w:szCs w:val="18"/>
          <w:color w:val="333333"/>
        </w:rPr>
        <w:t xml:space="preserve">output: "store data not encrypted in the s3 bucket"</w:t>
      </w:r>
    </w:p>
    <w:p>
      <w:pPr>
        <w:spacing w:before="180" w:after="80"/>
      </w:pPr>
      <w:r>
        <w:rPr>
          <w:b/>
          <w:sz w:val="24"/>
          <w:szCs w:val="24"/>
        </w:rPr>
        <w:t xml:space="preserve">Step 2 - Tokenisation</w:t>
      </w:r>
    </w:p>
    <w:p>
      <w:pPr>
        <w:spacing w:before="0" w:after="100"/>
      </w:pPr>
      <w:r>
        <w:rPr>
          <w:sz w:val="22"/>
          <w:szCs w:val="22"/>
        </w:rPr>
        <w:t xml:space="preserve">Split on non-alphanumeric characters and drop stopwords. Tokens are used for length-based confidence and reported in the output.</w:t>
      </w:r>
    </w:p>
    <w:p>
      <w:pPr>
        <w:spacing w:before="180" w:after="80"/>
      </w:pPr>
      <w:r>
        <w:rPr>
          <w:b/>
          <w:sz w:val="24"/>
          <w:szCs w:val="24"/>
        </w:rPr>
        <w:t xml:space="preserve">Step 3 - Synonym expansion</w:t>
      </w:r>
    </w:p>
    <w:p>
      <w:pPr>
        <w:spacing w:before="0" w:after="100"/>
      </w:pPr>
      <w:r>
        <w:rPr>
          <w:sz w:val="22"/>
          <w:szCs w:val="22"/>
        </w:rPr>
        <w:t xml:space="preserve">Everyday words are mapped to canonical AWS nouns so detection fires even without product names.</w:t>
      </w:r>
    </w:p>
    <w:p>
      <w:pPr>
        <w:spacing w:before="0" w:after="0"/>
      </w:pPr>
      <w:r>
        <w:rPr>
          <w:rFonts w:ascii="Consolas" w:hAnsi="Consolas"/>
          <w:sz w:val="18"/>
          <w:szCs w:val="18"/>
          <w:color w:val="333333"/>
        </w:rPr>
        <w:t xml:space="preserve">"website"        -&gt; ec2, load balancer</w:t>
      </w:r>
    </w:p>
    <w:p>
      <w:pPr>
        <w:spacing w:before="0" w:after="0"/>
      </w:pPr>
      <w:r>
        <w:rPr>
          <w:rFonts w:ascii="Consolas" w:hAnsi="Consolas"/>
          <w:sz w:val="18"/>
          <w:szCs w:val="18"/>
          <w:color w:val="333333"/>
        </w:rPr>
        <w:t xml:space="preserve">"object storage" -&gt; s3</w:t>
      </w:r>
    </w:p>
    <w:p>
      <w:pPr>
        <w:spacing w:before="0" w:after="0"/>
      </w:pPr>
      <w:r>
        <w:rPr>
          <w:rFonts w:ascii="Consolas" w:hAnsi="Consolas"/>
          <w:sz w:val="18"/>
          <w:szCs w:val="18"/>
          <w:color w:val="333333"/>
        </w:rPr>
        <w:t xml:space="preserve">"relational db"  -&gt; rds</w:t>
      </w:r>
    </w:p>
    <w:p>
      <w:pPr>
        <w:spacing w:before="0" w:after="0"/>
      </w:pPr>
      <w:r>
        <w:rPr>
          <w:rFonts w:ascii="Consolas" w:hAnsi="Consolas"/>
          <w:sz w:val="18"/>
          <w:szCs w:val="18"/>
          <w:color w:val="333333"/>
        </w:rPr>
        <w:t xml:space="preserve">"serverless"     -&gt; lambda</w:t>
      </w:r>
    </w:p>
    <w:p>
      <w:pPr>
        <w:spacing w:before="0" w:after="0"/>
      </w:pPr>
      <w:r>
        <w:rPr>
          <w:rFonts w:ascii="Consolas" w:hAnsi="Consolas"/>
          <w:sz w:val="18"/>
          <w:szCs w:val="18"/>
          <w:color w:val="333333"/>
        </w:rPr>
        <w:t xml:space="preserve">"container"      -&gt; kubernetes / eks</w:t>
      </w:r>
    </w:p>
    <w:p>
      <w:pPr>
        <w:spacing w:before="180" w:after="80"/>
      </w:pPr>
      <w:r>
        <w:rPr>
          <w:b/>
          <w:sz w:val="24"/>
          <w:szCs w:val="24"/>
        </w:rPr>
        <w:t xml:space="preserve">Step 4 - Intent detection</w:t>
      </w:r>
    </w:p>
    <w:p>
      <w:pPr>
        <w:spacing w:before="0" w:after="100"/>
      </w:pPr>
      <w:r>
        <w:rPr>
          <w:sz w:val="22"/>
          <w:szCs w:val="22"/>
        </w:rPr>
        <w:t xml:space="preserve">Verb groups are matched: create, deploy, store, allow, restrict, secure, connect, backup, monitor. Intents are reported for context.</w:t>
      </w:r>
    </w:p>
    <w:p>
      <w:pPr>
        <w:spacing w:before="180" w:after="80"/>
      </w:pPr>
      <w:r>
        <w:rPr>
          <w:b/>
          <w:sz w:val="24"/>
          <w:szCs w:val="24"/>
        </w:rPr>
        <w:t xml:space="preserve">Step 4b - Control paraphrase lexicon</w:t>
      </w:r>
    </w:p>
    <w:p>
      <w:pPr>
        <w:spacing w:before="0" w:after="100"/>
      </w:pPr>
      <w:r>
        <w:rPr>
          <w:sz w:val="22"/>
          <w:szCs w:val="22"/>
        </w:rPr>
        <w:t xml:space="preserve">Each control also carries a curated, polarity-safe paraphrase lexicon that extends its regex patterns. This improves recall on alternative phrasings that a rule list would miss.</w:t>
      </w:r>
    </w:p>
    <w:p>
      <w:pPr>
        <w:spacing w:before="0" w:after="0"/>
      </w:pPr>
      <w:r>
        <w:rPr>
          <w:rFonts w:ascii="Consolas" w:hAnsi="Consolas"/>
          <w:sz w:val="18"/>
          <w:szCs w:val="18"/>
          <w:color w:val="333333"/>
        </w:rPr>
        <w:t xml:space="preserve">"scrambled on disk"   -&gt; encryption_at_rest</w:t>
      </w:r>
    </w:p>
    <w:p>
      <w:pPr>
        <w:spacing w:before="0" w:after="0"/>
      </w:pPr>
      <w:r>
        <w:rPr>
          <w:rFonts w:ascii="Consolas" w:hAnsi="Consolas"/>
          <w:sz w:val="18"/>
          <w:szCs w:val="18"/>
          <w:color w:val="333333"/>
        </w:rPr>
        <w:t xml:space="preserve">"who did what"       -&gt; audit_logging</w:t>
      </w:r>
    </w:p>
    <w:p>
      <w:pPr>
        <w:spacing w:before="0" w:after="0"/>
      </w:pPr>
      <w:r>
        <w:rPr>
          <w:rFonts w:ascii="Consolas" w:hAnsi="Consolas"/>
          <w:sz w:val="18"/>
          <w:szCs w:val="18"/>
          <w:color w:val="333333"/>
        </w:rPr>
        <w:t xml:space="preserve">"locked down"        -&gt; network_restricted</w:t>
      </w:r>
    </w:p>
    <w:p>
      <w:pPr>
        <w:spacing w:before="0" w:after="0"/>
      </w:pPr>
      <w:r>
        <w:rPr>
          <w:rFonts w:ascii="Consolas" w:hAnsi="Consolas"/>
          <w:sz w:val="18"/>
          <w:szCs w:val="18"/>
          <w:color w:val="333333"/>
        </w:rPr>
        <w:t xml:space="preserve">"second factor"      -&gt; mfa</w:t>
      </w:r>
    </w:p>
    <w:p>
      <w:pPr>
        <w:spacing w:before="0" w:after="100"/>
      </w:pPr>
      <w:r>
        <w:rPr>
          <w:sz w:val="22"/>
          <w:szCs w:val="22"/>
        </w:rPr>
        <w:t xml:space="preserve">Ambiguous or opposite phrasings ("reachable from the internet", "world-readable") are deliberately excluded and belong to risky statements instead.</w:t>
      </w:r>
    </w:p>
    <w:p>
      <w:pPr>
        <w:spacing w:before="180" w:after="80"/>
      </w:pPr>
      <w:r>
        <w:rPr>
          <w:b/>
          <w:sz w:val="24"/>
          <w:szCs w:val="24"/>
        </w:rPr>
        <w:t xml:space="preserve">Step 5 - Resource detection</w:t>
      </w:r>
    </w:p>
    <w:p>
      <w:pPr>
        <w:spacing w:before="0" w:after="100"/>
      </w:pPr>
      <w:r>
        <w:rPr>
          <w:sz w:val="22"/>
          <w:szCs w:val="22"/>
        </w:rPr>
        <w:t xml:space="preserve">Each of the 78 AWS resources has a list of aliases. An alias is matched either as a plain phrase (word-boundary aware) or as a regular expression, chosen automatically by whether it contains regex metacharacters.</w:t>
      </w:r>
    </w:p>
    <w:p>
      <w:pPr>
        <w:spacing w:before="0" w:after="0"/>
      </w:pPr>
      <w:r>
        <w:rPr>
          <w:rFonts w:ascii="Consolas" w:hAnsi="Consolas"/>
          <w:sz w:val="18"/>
          <w:szCs w:val="18"/>
          <w:color w:val="333333"/>
        </w:rPr>
        <w:t xml:space="preserve">plain phrase : "s3 bucket"       (word-boundary match)</w:t>
      </w:r>
    </w:p>
    <w:p>
      <w:pPr>
        <w:spacing w:before="0" w:after="0"/>
      </w:pPr>
      <w:r>
        <w:rPr>
          <w:rFonts w:ascii="Consolas" w:hAnsi="Consolas"/>
          <w:sz w:val="18"/>
          <w:szCs w:val="18"/>
          <w:color w:val="333333"/>
        </w:rPr>
        <w:t xml:space="preserve">regex alias  : "\\becr\\b", "route.?53"  (regex match)</w:t>
      </w:r>
    </w:p>
    <w:p>
      <w:pPr>
        <w:spacing w:before="0" w:after="100"/>
      </w:pPr>
      <w:r>
        <w:rPr>
          <w:sz w:val="22"/>
          <w:szCs w:val="22"/>
        </w:rPr>
        <w:t xml:space="preserve">This distinction matters: escaping a regex alias would make it never match (a bug the evaluation caught).</w:t>
      </w:r>
    </w:p>
    <w:p>
      <w:pPr>
        <w:spacing w:before="180" w:after="80"/>
      </w:pPr>
      <w:r>
        <w:rPr>
          <w:b/>
          <w:sz w:val="24"/>
          <w:szCs w:val="24"/>
        </w:rPr>
        <w:t xml:space="preserve">Step 6 - Policy merge (applyPolicy)</w:t>
      </w:r>
    </w:p>
    <w:p>
      <w:pPr>
        <w:spacing w:before="0" w:after="100"/>
      </w:pPr>
      <w:r>
        <w:rPr>
          <w:sz w:val="22"/>
          <w:szCs w:val="22"/>
        </w:rPr>
        <w:t xml:space="preserve">Before detection, any custom organisation policy is merged into the built-in rules. A non-AWS guard also checks for Azure/GCP terms and warns instead of silently applying AWS baseline controls.</w:t>
      </w:r>
    </w:p>
    <w:p>
      <w:pPr>
        <w:spacing w:before="0" w:after="60"/>
        <w:ind w:left="360" w:hanging="360"/>
      </w:pPr>
      <w:r>
        <w:rPr>
          <w:sz w:val="22"/>
          <w:szCs w:val="22"/>
        </w:rPr>
        <w:t xml:space="preserve">• Custom requirements are appended and every requirement with alwaysRequired=true is treated as relevant regardless of resources.</w:t>
      </w:r>
    </w:p>
    <w:p>
      <w:pPr>
        <w:spacing w:before="0" w:after="60"/>
        <w:ind w:left="360" w:hanging="360"/>
      </w:pPr>
      <w:r>
        <w:rPr>
          <w:sz w:val="22"/>
          <w:szCs w:val="22"/>
        </w:rPr>
        <w:t xml:space="preserve">• Custom risky patterns are appended to the risky list.</w:t>
      </w:r>
    </w:p>
    <w:p>
      <w:pPr>
        <w:spacing w:before="180" w:after="80"/>
      </w:pPr>
      <w:r>
        <w:rPr>
          <w:b/>
          <w:sz w:val="24"/>
          <w:szCs w:val="24"/>
        </w:rPr>
        <w:t xml:space="preserve">Step 7 - Relevant controls</w:t>
      </w:r>
    </w:p>
    <w:p>
      <w:pPr>
        <w:spacing w:before="0" w:after="100"/>
      </w:pPr>
      <w:r>
        <w:rPr>
          <w:sz w:val="22"/>
          <w:szCs w:val="22"/>
        </w:rPr>
        <w:t xml:space="preserve">For each detected resource, the union of its required controls is collected, plus the defaults for resources that accept them. Resources may opt out of defaults (noDefaults), for example identity services where encryption does not apply.</w:t>
      </w:r>
    </w:p>
    <w:p>
      <w:pPr>
        <w:spacing w:before="0" w:after="0"/>
      </w:pPr>
      <w:r>
        <w:rPr>
          <w:rFonts w:ascii="Consolas" w:hAnsi="Consolas"/>
          <w:sz w:val="18"/>
          <w:szCs w:val="18"/>
          <w:color w:val="333333"/>
        </w:rPr>
        <w:t xml:space="preserve">defaults = encryption_at_rest, encryption_in_transit, least_privilege_iam,</w:t>
      </w:r>
    </w:p>
    <w:p>
      <w:pPr>
        <w:spacing w:before="0" w:after="0"/>
      </w:pPr>
      <w:r>
        <w:rPr>
          <w:rFonts w:ascii="Consolas" w:hAnsi="Consolas"/>
          <w:sz w:val="18"/>
          <w:szCs w:val="18"/>
          <w:color w:val="333333"/>
        </w:rPr>
        <w:t xml:space="preserve">           audit_logging, regional_restriction</w:t>
      </w:r>
    </w:p>
    <w:p>
      <w:pPr>
        <w:spacing w:before="0" w:after="0"/>
      </w:pPr>
      <w:r>
        <w:rPr>
          <w:rFonts w:ascii="Consolas" w:hAnsi="Consolas"/>
          <w:sz w:val="18"/>
          <w:szCs w:val="18"/>
          <w:color w:val="333333"/>
        </w:rPr>
        <w:t xml:space="preserve">if no resource is recognised -&gt; baseline set (defaults + network_restricted,</w:t>
      </w:r>
    </w:p>
    <w:p>
      <w:pPr>
        <w:spacing w:before="0" w:after="0"/>
      </w:pPr>
      <w:r>
        <w:rPr>
          <w:rFonts w:ascii="Consolas" w:hAnsi="Consolas"/>
          <w:sz w:val="18"/>
          <w:szCs w:val="18"/>
          <w:color w:val="333333"/>
        </w:rPr>
        <w:t xml:space="preserve">   network_isolation, secrets_management, backup_recovery, monitoring_alerting)</w:t>
      </w:r>
    </w:p>
    <w:p>
      <w:pPr>
        <w:spacing w:before="180" w:after="80"/>
      </w:pPr>
      <w:r>
        <w:rPr>
          <w:b/>
          <w:sz w:val="24"/>
          <w:szCs w:val="24"/>
        </w:rPr>
        <w:t xml:space="preserve">Step 8 - Requirement detection (with negation guard)</w:t>
      </w:r>
    </w:p>
    <w:p>
      <w:pPr>
        <w:spacing w:before="0" w:after="100"/>
      </w:pPr>
      <w:r>
        <w:rPr>
          <w:sz w:val="22"/>
          <w:szCs w:val="22"/>
        </w:rPr>
        <w:t xml:space="preserve">Each relevant control has a list of regex patterns. A control counts as STATED only if at least one match is not negated. Three guards are applied:</w:t>
      </w:r>
    </w:p>
    <w:p>
      <w:pPr>
        <w:spacing w:before="0" w:after="60"/>
        <w:ind w:left="360" w:hanging="360"/>
      </w:pPr>
      <w:r>
        <w:rPr>
          <w:sz w:val="22"/>
          <w:szCs w:val="22"/>
        </w:rPr>
        <w:t xml:space="preserve">• before - the last clause before the match (max 60 chars, split on . ; ! ? newline and and/but/or/then/so/while/however) must contain an even number of negation words.</w:t>
      </w:r>
    </w:p>
    <w:p>
      <w:pPr>
        <w:spacing w:before="0" w:after="60"/>
        <w:ind w:left="360" w:hanging="360"/>
      </w:pPr>
      <w:r>
        <w:rPr>
          <w:sz w:val="22"/>
          <w:szCs w:val="22"/>
        </w:rPr>
        <w:t xml:space="preserve">• after - the next 18 chars must not be disabled / off / turned off / not enabled / inactive (catches "logging disabled").</w:t>
      </w:r>
    </w:p>
    <w:p>
      <w:pPr>
        <w:spacing w:before="0" w:after="60"/>
        <w:ind w:left="360" w:hanging="360"/>
      </w:pPr>
      <w:r>
        <w:rPr>
          <w:sz w:val="22"/>
          <w:szCs w:val="22"/>
        </w:rPr>
        <w:t xml:space="preserve">• notAfter - a control can declare qualifiers that disqualify a match (e.g. encryption_at_rest is not satisfied by "encryption in transit").</w:t>
      </w:r>
    </w:p>
    <w:p>
      <w:pPr>
        <w:spacing w:before="0" w:after="0"/>
      </w:pPr>
      <w:r>
        <w:rPr>
          <w:rFonts w:ascii="Consolas" w:hAnsi="Consolas"/>
          <w:sz w:val="18"/>
          <w:szCs w:val="18"/>
          <w:color w:val="333333"/>
        </w:rPr>
        <w:t xml:space="preserve">"do not make it public"  -&gt; public not treated as stated</w:t>
      </w:r>
    </w:p>
    <w:p>
      <w:pPr>
        <w:spacing w:before="0" w:after="0"/>
      </w:pPr>
      <w:r>
        <w:rPr>
          <w:rFonts w:ascii="Consolas" w:hAnsi="Consolas"/>
          <w:sz w:val="18"/>
          <w:szCs w:val="18"/>
          <w:color w:val="333333"/>
        </w:rPr>
        <w:t xml:space="preserve">"not not encrypted"      -&gt; encrypted IS stated (even count)</w:t>
      </w:r>
    </w:p>
    <w:p>
      <w:pPr>
        <w:spacing w:before="0" w:after="0"/>
      </w:pPr>
      <w:r>
        <w:rPr>
          <w:rFonts w:ascii="Consolas" w:hAnsi="Consolas"/>
          <w:sz w:val="18"/>
          <w:szCs w:val="18"/>
          <w:color w:val="333333"/>
        </w:rPr>
        <w:t xml:space="preserve">"logging disabled"       -&gt; audit_logging NOT stated</w:t>
      </w:r>
    </w:p>
    <w:p>
      <w:pPr>
        <w:spacing w:before="180" w:after="80"/>
      </w:pPr>
      <w:r>
        <w:rPr>
          <w:b/>
          <w:sz w:val="24"/>
          <w:szCs w:val="24"/>
        </w:rPr>
        <w:t xml:space="preserve">Step 9 - Omission analysis</w:t>
      </w:r>
    </w:p>
    <w:p>
      <w:pPr>
        <w:spacing w:before="0" w:after="0"/>
      </w:pPr>
      <w:r>
        <w:rPr>
          <w:rFonts w:ascii="Consolas" w:hAnsi="Consolas"/>
          <w:sz w:val="18"/>
          <w:szCs w:val="18"/>
          <w:color w:val="333333"/>
        </w:rPr>
        <w:t xml:space="preserve">MISSING = relevant controls  -  stated controls</w:t>
      </w:r>
    </w:p>
    <w:p>
      <w:pPr>
        <w:spacing w:before="180" w:after="80"/>
      </w:pPr>
      <w:r>
        <w:rPr>
          <w:b/>
          <w:sz w:val="24"/>
          <w:szCs w:val="24"/>
        </w:rPr>
        <w:t xml:space="preserve">Step 10 - Risky detection</w:t>
      </w:r>
    </w:p>
    <w:p>
      <w:pPr>
        <w:spacing w:before="0" w:after="100"/>
      </w:pPr>
      <w:r>
        <w:rPr>
          <w:sz w:val="22"/>
          <w:szCs w:val="22"/>
        </w:rPr>
        <w:t xml:space="preserve">Nine built-in risky patterns are scanned, negation-aware, and de-duplicated by id:</w:t>
      </w:r>
    </w:p>
    <w:p>
      <w:pPr>
        <w:spacing w:before="0" w:after="0"/>
      </w:pPr>
      <w:r>
        <w:rPr>
          <w:rFonts w:ascii="Consolas" w:hAnsi="Consolas"/>
          <w:sz w:val="18"/>
          <w:szCs w:val="18"/>
          <w:color w:val="333333"/>
        </w:rPr>
        <w:t xml:space="preserve">open_ssh, public_bucket, wildcard_iam, no_encryption, hardcoded_secret,</w:t>
      </w:r>
    </w:p>
    <w:p>
      <w:pPr>
        <w:spacing w:before="0" w:after="0"/>
      </w:pPr>
      <w:r>
        <w:rPr>
          <w:rFonts w:ascii="Consolas" w:hAnsi="Consolas"/>
          <w:sz w:val="18"/>
          <w:szCs w:val="18"/>
          <w:color w:val="333333"/>
        </w:rPr>
        <w:t xml:space="preserve">disabled_logging, weak_auth, public_database, no_backup</w:t>
      </w:r>
    </w:p>
    <w:p>
      <w:pPr>
        <w:spacing w:before="180" w:after="80"/>
      </w:pPr>
      <w:r>
        <w:rPr>
          <w:b/>
          <w:sz w:val="24"/>
          <w:szCs w:val="24"/>
        </w:rPr>
        <w:t xml:space="preserve">Step 11 - Scoring</w:t>
      </w:r>
    </w:p>
    <w:p>
      <w:pPr>
        <w:spacing w:before="0" w:after="100"/>
      </w:pPr>
      <w:r>
        <w:rPr>
          <w:sz w:val="22"/>
          <w:szCs w:val="22"/>
        </w:rPr>
        <w:t xml:space="preserve">Risk score (0-100). Each control has a severity weight: high=3, medium=2, low=1.</w:t>
      </w:r>
    </w:p>
    <w:p>
      <w:pPr>
        <w:spacing w:before="0" w:after="0"/>
      </w:pPr>
      <w:r>
        <w:rPr>
          <w:rFonts w:ascii="Consolas" w:hAnsi="Consolas"/>
          <w:sz w:val="18"/>
          <w:szCs w:val="18"/>
          <w:color w:val="333333"/>
        </w:rPr>
        <w:t xml:space="preserve">missingRatio = missingWeight / maxWeight</w:t>
      </w:r>
    </w:p>
    <w:p>
      <w:pPr>
        <w:spacing w:before="0" w:after="0"/>
      </w:pPr>
      <w:r>
        <w:rPr>
          <w:rFonts w:ascii="Consolas" w:hAnsi="Consolas"/>
          <w:sz w:val="18"/>
          <w:szCs w:val="18"/>
          <w:color w:val="333333"/>
        </w:rPr>
        <w:t xml:space="preserve">risk = min(100, round(100 * missingRatio^1.5 + min(55, riskyWeight * 9)))</w:t>
      </w:r>
    </w:p>
    <w:p>
      <w:pPr>
        <w:spacing w:before="0" w:after="100"/>
      </w:pPr>
      <w:r>
        <w:rPr>
          <w:sz w:val="22"/>
          <w:szCs w:val="22"/>
        </w:rPr>
        <w:t xml:space="preserve">Risk levels: 75+ CRITICAL, 50+ HIGH, 25+ MEDIUM, 1+ LOW, else MINIMAL.</w:t>
      </w:r>
    </w:p>
    <w:p>
      <w:pPr>
        <w:spacing w:before="0" w:after="100"/>
      </w:pPr>
      <w:r>
        <w:rPr>
          <w:sz w:val="22"/>
          <w:szCs w:val="22"/>
        </w:rPr>
        <w:t xml:space="preserve">Confidence score (0-100) estimates how complete the analysis is:</w:t>
      </w:r>
    </w:p>
    <w:p>
      <w:pPr>
        <w:spacing w:before="0" w:after="0"/>
      </w:pPr>
      <w:r>
        <w:rPr>
          <w:rFonts w:ascii="Consolas" w:hAnsi="Consolas"/>
          <w:sz w:val="18"/>
          <w:szCs w:val="18"/>
          <w:color w:val="333333"/>
        </w:rPr>
        <w:t xml:space="preserve">baseline prompt        : 34   (else 78)</w:t>
      </w:r>
    </w:p>
    <w:p>
      <w:pPr>
        <w:spacing w:before="0" w:after="0"/>
      </w:pPr>
      <w:r>
        <w:rPr>
          <w:rFonts w:ascii="Consolas" w:hAnsi="Consolas"/>
          <w:sz w:val="18"/>
          <w:szCs w:val="18"/>
          <w:color w:val="333333"/>
        </w:rPr>
        <w:t xml:space="preserve">fewer than 4 tokens    : -22</w:t>
      </w:r>
    </w:p>
    <w:p>
      <w:pPr>
        <w:spacing w:before="0" w:after="0"/>
      </w:pPr>
      <w:r>
        <w:rPr>
          <w:rFonts w:ascii="Consolas" w:hAnsi="Consolas"/>
          <w:sz w:val="18"/>
          <w:szCs w:val="18"/>
          <w:color w:val="333333"/>
        </w:rPr>
        <w:t xml:space="preserve">fewer than 8 tokens    : -8</w:t>
      </w:r>
    </w:p>
    <w:p>
      <w:pPr>
        <w:spacing w:before="0" w:after="0"/>
      </w:pPr>
      <w:r>
        <w:rPr>
          <w:rFonts w:ascii="Consolas" w:hAnsi="Consolas"/>
          <w:sz w:val="18"/>
          <w:szCs w:val="18"/>
          <w:color w:val="333333"/>
        </w:rPr>
        <w:t xml:space="preserve">no controls matched    : -20</w:t>
      </w:r>
    </w:p>
    <w:p>
      <w:pPr>
        <w:spacing w:before="0" w:after="0"/>
      </w:pPr>
      <w:r>
        <w:rPr>
          <w:rFonts w:ascii="Consolas" w:hAnsi="Consolas"/>
          <w:sz w:val="18"/>
          <w:szCs w:val="18"/>
          <w:color w:val="333333"/>
        </w:rPr>
        <w:t xml:space="preserve">two or more resources  : +6    (clamped to 5..98)</w:t>
      </w:r>
    </w:p>
    <w:p>
      <w:pPr>
        <w:spacing w:before="0" w:after="0"/>
      </w:pPr>
      <w:r>
        <w:rPr>
          <w:rFonts w:ascii="Consolas" w:hAnsi="Consolas"/>
          <w:sz w:val="18"/>
          <w:szCs w:val="18"/>
          <w:color w:val="333333"/>
        </w:rPr>
        <w:t xml:space="preserve">label: &gt;=75 high, &gt;=45 medium, else low; needsDeepScan when &lt; 50</w:t>
      </w:r>
    </w:p>
    <w:p>
      <w:pPr>
        <w:spacing w:before="180" w:after="80"/>
      </w:pPr>
      <w:r>
        <w:rPr>
          <w:b/>
          <w:sz w:val="24"/>
          <w:szCs w:val="24"/>
        </w:rPr>
        <w:t xml:space="preserve">Step 12 - Recommendations</w:t>
      </w:r>
    </w:p>
    <w:p>
      <w:pPr>
        <w:spacing w:before="0" w:after="100"/>
      </w:pPr>
      <w:r>
        <w:rPr>
          <w:sz w:val="22"/>
          <w:szCs w:val="22"/>
        </w:rPr>
        <w:t xml:space="preserve">Each missing control carries a ready-to-add clause; each risky finding carries a fix. These are what the UI offers as one-click additions.</w:t>
      </w:r>
    </w:p>
    <w:p>
      <w:pPr>
        <w:spacing w:before="180" w:after="80"/>
      </w:pPr>
      <w:r>
        <w:rPr>
          <w:b/>
          <w:sz w:val="24"/>
          <w:szCs w:val="24"/>
        </w:rPr>
        <w:t xml:space="preserve">Step 12b - Coverage score and semantic relevance</w:t>
      </w:r>
    </w:p>
    <w:p>
      <w:pPr>
        <w:spacing w:before="0" w:after="100"/>
      </w:pPr>
      <w:r>
        <w:rPr>
          <w:sz w:val="22"/>
          <w:szCs w:val="22"/>
        </w:rPr>
        <w:t xml:space="preserve">Coverage is the share of required controls already stated: mentioned / (mentioned + missing). The UI shows it before and after clauses are accepted; the CLI prints it.</w:t>
      </w:r>
    </w:p>
    <w:p>
      <w:pPr>
        <w:spacing w:before="0" w:after="100"/>
      </w:pPr>
      <w:r>
        <w:rPr>
          <w:sz w:val="22"/>
          <w:szCs w:val="22"/>
        </w:rPr>
        <w:t xml:space="preserve">A second pass builds a TF-IDF index of the controls (each control is a document) and ranks them by cosine similarity to the prompt. Measurement showed cosine is polarity-blind ("open all ports" scores 0.49 against the restrict-ports control), so it is reported only as topically related controls and never marks a control as already stated.</w:t>
      </w:r>
    </w:p>
    <w:p>
      <w:pPr>
        <w:spacing w:before="0" w:after="0"/>
      </w:pPr>
      <w:r>
        <w:rPr>
          <w:rFonts w:ascii="Consolas" w:hAnsi="Consolas"/>
          <w:sz w:val="18"/>
          <w:szCs w:val="18"/>
          <w:color w:val="333333"/>
        </w:rPr>
        <w:t xml:space="preserve">coverage = round(100 * mentioned / (mentioned + missing))</w:t>
      </w:r>
    </w:p>
    <w:p>
      <w:pPr>
        <w:spacing w:before="0" w:after="0"/>
      </w:pPr>
      <w:r>
        <w:rPr>
          <w:rFonts w:ascii="Consolas" w:hAnsi="Consolas"/>
          <w:sz w:val="18"/>
          <w:szCs w:val="18"/>
          <w:color w:val="333333"/>
        </w:rPr>
        <w:t xml:space="preserve">related   = top 3 controls by cosine(prompt, control-document)</w:t>
      </w:r>
    </w:p>
    <w:p>
      <w:pPr>
        <w:spacing w:before="180" w:after="80"/>
      </w:pPr>
      <w:r>
        <w:rPr>
          <w:b/>
          <w:sz w:val="24"/>
          <w:szCs w:val="24"/>
        </w:rPr>
        <w:t xml:space="preserve">Step 13 - Optional deep scan</w:t>
      </w:r>
    </w:p>
    <w:p>
      <w:pPr>
        <w:spacing w:before="0" w:after="100"/>
      </w:pPr>
      <w:r>
        <w:rPr>
          <w:sz w:val="22"/>
          <w:szCs w:val="22"/>
        </w:rPr>
        <w:t xml:space="preserve">Only when requested, an existing model is asked ONLY for controls the rules may have missed (never trained or shipped by us).</w:t>
      </w:r>
    </w:p>
    <w:p>
      <w:pPr>
        <w:spacing w:before="0" w:after="60"/>
        <w:ind w:left="360" w:hanging="360"/>
      </w:pPr>
      <w:r>
        <w:rPr>
          <w:sz w:val="22"/>
          <w:szCs w:val="22"/>
        </w:rPr>
        <w:t xml:space="preserve">• Tier 1 (on-device): the browser's built-in model, no key and no network. Tried first.</w:t>
      </w:r>
    </w:p>
    <w:p>
      <w:pPr>
        <w:spacing w:before="0" w:after="60"/>
        <w:ind w:left="360" w:hanging="360"/>
      </w:pPr>
      <w:r>
        <w:rPr>
          <w:sz w:val="22"/>
          <w:szCs w:val="22"/>
        </w:rPr>
        <w:t xml:space="preserve">• Tier 2 (hosted): an OpenAI-compatible /chat/completions endpoint using the user's key.</w:t>
      </w:r>
    </w:p>
    <w:p>
      <w:pPr>
        <w:spacing w:before="0" w:after="60"/>
        <w:ind w:left="360" w:hanging="360"/>
      </w:pPr>
      <w:r>
        <w:rPr>
          <w:sz w:val="22"/>
          <w:szCs w:val="22"/>
        </w:rPr>
        <w:t xml:space="preserve">• parseFindings extracts JSON, normalises severity, caps results (10 missing, 5 risky) and marks them source = ai.</w:t>
      </w:r>
    </w:p>
    <w:p>
      <w:pPr>
        <w:spacing w:before="0" w:after="60"/>
        <w:ind w:left="360" w:hanging="360"/>
      </w:pPr>
      <w:r>
        <w:rPr>
          <w:sz w:val="22"/>
          <w:szCs w:val="22"/>
        </w:rPr>
        <w:t xml:space="preserve">• mergeFindings de-duplicates by label and recomputes stats and risk.</w:t>
      </w:r>
    </w:p>
    <w:p>
      <w:pPr>
        <w:spacing w:before="180" w:after="80"/>
      </w:pPr>
      <w:r>
        <w:rPr>
          <w:b/>
          <w:sz w:val="24"/>
          <w:szCs w:val="24"/>
        </w:rPr>
        <w:t xml:space="preserve">Step 14 - Report and rendering</w:t>
      </w:r>
    </w:p>
    <w:p>
      <w:pPr>
        <w:spacing w:before="0" w:after="0"/>
      </w:pPr>
      <w:r>
        <w:rPr>
          <w:rFonts w:ascii="Consolas" w:hAnsi="Consolas"/>
          <w:sz w:val="18"/>
          <w:szCs w:val="18"/>
          <w:color w:val="333333"/>
        </w:rPr>
        <w:t xml:space="preserve">REPORT { prompt, tokens, intents, resources, mentioned, missing,</w:t>
      </w:r>
    </w:p>
    <w:p>
      <w:pPr>
        <w:spacing w:before="0" w:after="0"/>
      </w:pPr>
      <w:r>
        <w:rPr>
          <w:rFonts w:ascii="Consolas" w:hAnsi="Consolas"/>
          <w:sz w:val="18"/>
          <w:szCs w:val="18"/>
          <w:color w:val="333333"/>
        </w:rPr>
        <w:t xml:space="preserve">         riskyFindings, riskScore, riskLevel, confidenceScore,</w:t>
      </w:r>
    </w:p>
    <w:p>
      <w:pPr>
        <w:spacing w:before="0" w:after="0"/>
      </w:pPr>
      <w:r>
        <w:rPr>
          <w:rFonts w:ascii="Consolas" w:hAnsi="Consolas"/>
          <w:sz w:val="18"/>
          <w:szCs w:val="18"/>
          <w:color w:val="333333"/>
        </w:rPr>
        <w:t xml:space="preserve">         needsDeepScan, feedback, coverage, stats }</w:t>
      </w:r>
    </w:p>
    <w:p>
      <w:pPr>
        <w:spacing w:before="0" w:after="100"/>
      </w:pPr>
      <w:r>
        <w:rPr>
          <w:sz w:val="22"/>
          <w:szCs w:val="22"/>
        </w:rPr>
        <w:t xml:space="preserve">The shared renderer (src/ui.js) draws the report. Accepting clauses calls buildImprovedPrompt to produce the hardened prompt, which can be copied.</w:t>
      </w:r>
    </w:p>
    <w:p>
      <w:pPr>
        <w:spacing w:before="260" w:after="120"/>
      </w:pPr>
      <w:r>
        <w:rPr>
          <w:b/>
          <w:sz w:val="30"/>
          <w:szCs w:val="30"/>
          <w:color w:val="1F3864"/>
        </w:rPr>
        <w:t xml:space="preserve">3. Where the pipeline runs</w:t>
      </w:r>
    </w:p>
    <w:p>
      <w:pPr>
        <w:spacing w:before="0" w:after="60"/>
        <w:ind w:left="360" w:hanging="360"/>
      </w:pPr>
      <w:r>
        <w:rPr>
          <w:sz w:val="22"/>
          <w:szCs w:val="22"/>
        </w:rPr>
        <w:t xml:space="preserve">• Popup (popup.js): reads a typed prompt, analyses, renders, accepts clauses, copies the improved prompt, records history, offers deep scan.</w:t>
      </w:r>
    </w:p>
    <w:p>
      <w:pPr>
        <w:spacing w:before="0" w:after="60"/>
        <w:ind w:left="360" w:hanging="360"/>
      </w:pPr>
      <w:r>
        <w:rPr>
          <w:sz w:val="22"/>
          <w:szCs w:val="22"/>
        </w:rPr>
        <w:t xml:space="preserve">• Content script (content.js): injects a floating button on supported AI sites, reads the composer text on click, analyses it and offers deep scan and copy.</w:t>
      </w:r>
    </w:p>
    <w:p>
      <w:pPr>
        <w:spacing w:before="0" w:after="60"/>
        <w:ind w:left="360" w:hanging="360"/>
      </w:pPr>
      <w:r>
        <w:rPr>
          <w:sz w:val="22"/>
          <w:szCs w:val="22"/>
        </w:rPr>
        <w:t xml:space="preserve">• Options page (options.js): edits settings, organisation policy and shows history.</w:t>
      </w:r>
    </w:p>
    <w:p>
      <w:pPr>
        <w:spacing w:before="0" w:after="60"/>
        <w:ind w:left="360" w:hanging="360"/>
      </w:pPr>
      <w:r>
        <w:rPr>
          <w:sz w:val="22"/>
          <w:szCs w:val="22"/>
        </w:rPr>
        <w:t xml:space="preserve">• CLI (cli/vector-cli.js): analyze, analyze-file, improved and hook (CI exit codes).</w:t>
      </w:r>
    </w:p>
    <w:p>
      <w:pPr>
        <w:spacing w:before="260" w:after="120"/>
      </w:pPr>
      <w:r>
        <w:rPr>
          <w:b/>
          <w:sz w:val="30"/>
          <w:szCs w:val="30"/>
          <w:color w:val="1F3864"/>
        </w:rPr>
        <w:t xml:space="preserve">4. Evaluation methodology</w:t>
      </w:r>
    </w:p>
    <w:p>
      <w:pPr>
        <w:spacing w:before="0" w:after="100"/>
      </w:pPr>
      <w:r>
        <w:rPr>
          <w:sz w:val="22"/>
          <w:szCs w:val="22"/>
        </w:rPr>
        <w:t xml:space="preserve">Three hand-labelled AWS prompt sets are run through the engine and scored on: missing-constraint precision / recall / F1, risky-statement precision / recall / F1, and negation-trap failures.</w:t>
      </w:r>
    </w:p>
    <w:p>
      <w:pPr>
        <w:spacing w:before="0" w:after="0"/>
      </w:pPr>
      <w:r>
        <w:rPr>
          <w:rFonts w:ascii="Consolas" w:hAnsi="Consolas"/>
          <w:sz w:val="18"/>
          <w:szCs w:val="18"/>
          <w:color w:val="333333"/>
        </w:rPr>
        <w:t xml:space="preserve">dataset.json   39 prompts (tuning)</w:t>
      </w:r>
    </w:p>
    <w:p>
      <w:pPr>
        <w:spacing w:before="0" w:after="0"/>
      </w:pPr>
      <w:r>
        <w:rPr>
          <w:rFonts w:ascii="Consolas" w:hAnsi="Consolas"/>
          <w:sz w:val="18"/>
          <w:szCs w:val="18"/>
          <w:color w:val="333333"/>
        </w:rPr>
        <w:t xml:space="preserve">dataset2.json  59 prompts (tuning)</w:t>
      </w:r>
    </w:p>
    <w:p>
      <w:pPr>
        <w:spacing w:before="0" w:after="0"/>
      </w:pPr>
      <w:r>
        <w:rPr>
          <w:rFonts w:ascii="Consolas" w:hAnsi="Consolas"/>
          <w:sz w:val="18"/>
          <w:szCs w:val="18"/>
          <w:color w:val="333333"/>
        </w:rPr>
        <w:t xml:space="preserve">heldout.json   14 prompts (written before pattern fixes)</w:t>
      </w:r>
    </w:p>
    <w:p>
      <w:pPr>
        <w:spacing w:before="0" w:after="100"/>
      </w:pPr>
      <w:r>
        <w:rPr>
          <w:sz w:val="22"/>
          <w:szCs w:val="22"/>
        </w:rPr>
        <w:t xml:space="preserve">A separate downstream demo checks six controls in insecure versus hardened Terraform (6 issues reduced to 0 with tfsec-style regex checks).</w:t>
      </w:r>
    </w:p>
    <w:p>
      <w:pPr>
        <w:spacing w:before="260" w:after="120"/>
      </w:pPr>
      <w:r>
        <w:rPr>
          <w:b/>
          <w:sz w:val="30"/>
          <w:szCs w:val="30"/>
          <w:color w:val="1F3864"/>
        </w:rPr>
        <w:t xml:space="preserve">5. Grounding</w:t>
      </w:r>
    </w:p>
    <w:p>
      <w:pPr>
        <w:spacing w:before="0" w:after="100"/>
      </w:pPr>
      <w:r>
        <w:rPr>
          <w:sz w:val="22"/>
          <w:szCs w:val="22"/>
        </w:rPr>
        <w:t xml:space="preserve">Control definitions live in src/taxonomy.js and map to CIS AWS Foundations Benchmark, AWS Well-Architected Framework (Security Pillar), AWS Foundational Security Best Practices, NIST SP 800-53 Rev.5, GDPR Article 5/32 and the India DPDP Act 2023.</w:t>
      </w:r>
    </w:p>
    <w:sectPr>
      <w:pgSz w:w="11906" w:h="16838"/>
      <w:pgMar w:top="1134" w:right="1134" w:bottom="1134" w:left="1134"/>
    </w:sectPr>
  </w:body>
</w:document>
</file>