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Progress Report</w:t>
      </w:r>
    </w:p>
    <w:p>
      <w:pPr>
        <w:spacing w:before="0" w:after="220"/>
      </w:pPr>
      <w:r>
        <w:rPr>
          <w:i/>
          <w:sz w:val="22"/>
          <w:szCs w:val="22"/>
        </w:rPr>
        <w:t xml:space="preserve">Pre-Generation Security Diagnosis of Cloud Infrastructure Prompts Using NLP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Team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Satya - bl.sc.u4cse24012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Roshna George - bl.sc.u4cse24043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Sanjeev Vakalapudi - bl.sc.u4cse24054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Team name: Vector - Directing intent toward optimal output.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Report date: 16 September 2026. Time remaining: about six weeks.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Where we are</w:t>
      </w:r>
    </w:p>
    <w:p>
      <w:pPr>
        <w:spacing w:before="0" w:after="100"/>
      </w:pPr>
      <w:r>
        <w:rPr>
          <w:sz w:val="22"/>
          <w:szCs w:val="22"/>
        </w:rPr>
        <w:t xml:space="preserve">The core is built and running. Vector reads a plain-English AWS prompt, finds the security controls the prompt never states, flags risky statements, and turns every omission into a clause the user can add in one click.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Engine: rule-based NLP, no ML and no network. 59 AWS resources, 30 controls, a negation and double-negation guard.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Scoring: risk 0-100 with severity levels, confidence 0-100 with a baseline mode, and our own Prompt Security Coverage Score.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Shipped surfaces: a Chrome extension (Manifest V3) with a popup and an in-page button on ChatGPT, Claude and Gemini, plus a CLI with a CI hook.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Evidence: 29 unit tests, an evaluation harness over 112 hand-labelled prompts, and a downstream demo where insecure Terraform drops from 6 findings to 0.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Grounding: CIS AWS Foundations, AWS Well-Architected (Security), AWS Foundational Security Best Practices, NIST SP 800-53 Rev.5, GDPR Art. 5 and 32, and the India DPDP Act 2023.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Model strategy - extend, do not train</w:t>
      </w:r>
    </w:p>
    <w:p>
      <w:pPr>
        <w:spacing w:before="0" w:after="100"/>
      </w:pPr>
      <w:r>
        <w:rPr>
          <w:sz w:val="22"/>
          <w:szCs w:val="22"/>
        </w:rPr>
        <w:t xml:space="preserve">We are not training a model. The deterministic rule engine stays the backbone and any AI is optional and additive.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deep scan asks an existing model only for controls the rules may have missed, merges the answer back, and badges every finding as rule or AI.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Tier 1 is the browser's built-in model (Gemini Nano): no API key and no network. Tier 2 is any OpenAI-compatible endpoint with the user's own key.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If neither tier is available the product still works, rules only. That fallback is a design requirement, not a nice-to-have.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Fine-tuning or shipping our own weights is out of scope for the remaining time.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Platform decisions from this review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PC: the Chrome extension stays the primary PC surface. It already runs in Chrome and Edge, and the CLI covers terminals and CI.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Mobile: we are consolidating onto a single Expo (React Native) app that covers both iOS and Android from one codebase.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Reason: we had two mobile attempts diverging, a Capacitor build and a standalone React Native project. Expo removes the duplication, gives both platforms from one codebase, and lets us test on a real phone through Expo Go without a store release.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engine is reused unchanged. Both the extension and the mobile app are clients of the same analyzer.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Features - what matters and what does not</w:t>
      </w:r>
    </w:p>
    <w:p>
      <w:pPr>
        <w:spacing w:before="180" w:after="80"/>
      </w:pPr>
      <w:r>
        <w:rPr>
          <w:b/>
          <w:sz w:val="24"/>
          <w:szCs w:val="24"/>
        </w:rPr>
        <w:t xml:space="preserve">Core, must ship in the remaining time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Prompt analysis engine: resource detection, control detection and negation-safe matching.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Missing-constraint detection against the standards-grounded taxonomy.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Risky-statement detection: 0.0.0.0/0, public buckets, wildcard IAM, hard-coded secrets, and disabled logging or backups.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 score, confidence score and Prompt Security Coverage Score.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One-click clauses and the improved (hardened) prompt, with copy.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PC: Chrome extension with popup and in-page button, plus the CLI with CI exit codes.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Mobile: Expo app that takes a prompt, shows the diagnosis, accepts clauses and copies the hardened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Optional AI deep scan with rule and AI badges, and a rules-only fallback.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Evaluation harness and unit tests, so every claim has a number behind it.</w:t>
      </w:r>
    </w:p>
    <w:p>
      <w:pPr>
        <w:spacing w:before="180" w:after="80"/>
      </w:pPr>
      <w:r>
        <w:rPr>
          <w:b/>
          <w:sz w:val="24"/>
          <w:szCs w:val="24"/>
        </w:rPr>
        <w:t xml:space="preserve">Secondary, only if the core finishes early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History sync across devices for the mobile app.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Export a diagnosis report as text or PDF to share with a reviewer.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Firefox port of the extension.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 organisation policy editor on mobile, matching the options page.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coverage trend view over past analyses.</w:t>
      </w:r>
    </w:p>
    <w:p>
      <w:pPr>
        <w:spacing w:before="180" w:after="80"/>
      </w:pPr>
      <w:r>
        <w:rPr>
          <w:b/>
          <w:sz w:val="24"/>
          <w:szCs w:val="24"/>
        </w:rPr>
        <w:t xml:space="preserve">Not important - dropped or deferred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Training or fine-tuning our own model, or shipping model weights. We extend existing models.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Generating infrastructure code. We diagnose the prompt before generation, so code generation stays the LLM's job. This keeps the pre-generation thesis clean.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Post-deployment scanning, or reading live cloud accounts. That is precisely the problem we are replacing.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Multi-cloud support. AWS first, and we only warn when a prompt targets Azure or GCP.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Accounts, a backend server, analytics or telemetry. They break the offline and privacy stance that makes the tool easy to trust and easy to install.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Multi-tenant SaaS, billing and role-based access control.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 IDE plugin for VS Code. It is a third client, deferred past this term.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Plan for the remaining six weeks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1 - lock the mobile spec and the shared analysis payload, and expand the evaluation sets with adversarial paraphrases, targeting 150 or more cases.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2 - finish the Expo app: prompt input, report view, clause acceptance, copy and history.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3 - wire the app to the same engine, add offline caching and the deep-scan toggle.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4 - end-to-end testing on real Android and iOS phones, and fix detection gaps found on paraphrased prompts.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5 - re-run the evaluation, document the numbers honestly, and prepare the demo script.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Week 6 - buffer: polish, update the README and this report, rehearse the demo, final submission.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Risks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evaluation sets are small and were tuned after seeing failures, so the current F1 is optimistic. Fixing that with a larger, harder set is week 1 work.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on-device model is only available on some Chrome versions and machines. The rules-only fallback covers this.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Mobile is the newest surface, so scope creep is the main threat. Anything in the secondary list can be dropped without weakening the core claim.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Store submissions add delay and review risk, so the mobile build ships as an installable APK and through Expo Go for the demo, not as a store listing.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7. Next review</w:t>
      </w:r>
    </w:p>
    <w:p>
      <w:pPr>
        <w:spacing w:before="0" w:after="100"/>
      </w:pPr>
      <w:r>
        <w:rPr>
          <w:sz w:val="22"/>
          <w:szCs w:val="22"/>
        </w:rPr>
        <w:t xml:space="preserve">We will report expanded evaluation results, the Expo app running on both platforms, a live demo from prompt to hardened prompt, and any detection gaps found on paraphrased prompts.</w:t>
      </w:r>
    </w:p>
    <w:sectPr>
      <w:pgSz w:w="11906" w:h="16838"/>
      <w:pgMar w:top="1134" w:right="1134" w:bottom="1134" w:left="1134"/>
    </w:sectPr>
  </w:body>
</w:document>
</file>