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sz w:val="40"/>
          <w:szCs w:val="40"/>
        </w:rPr>
        <w:t xml:space="preserve">Vector Mobile (Android + iOS)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A Capacitor wrapper around the same rule engine used by the browser extension.</w:t>
      </w:r>
    </w:p>
    <w:p>
      <w:pPr>
        <w:spacing w:before="0" w:after="100"/>
      </w:pPr>
      <w:r>
        <w:rPr>
          <w:sz w:val="22"/>
          <w:szCs w:val="22"/>
        </w:rPr>
        <w:t xml:space="preserve">One codebase produces both an Android and an iOS app that can be submitted to</w:t>
      </w:r>
    </w:p>
    <w:p>
      <w:pPr>
        <w:spacing w:before="0" w:after="100"/>
      </w:pPr>
      <w:r>
        <w:rPr>
          <w:sz w:val="22"/>
          <w:szCs w:val="22"/>
        </w:rPr>
        <w:t xml:space="preserve">Google Play and the Apple App Store.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The engine is reused unchanged from ../src (taxonomy, analyzer, semantic,</w:t>
      </w:r>
    </w:p>
    <w:p>
      <w:pPr>
        <w:spacing w:before="0" w:after="100"/>
      </w:pPr>
      <w:r>
        <w:rPr>
          <w:sz w:val="22"/>
          <w:szCs w:val="22"/>
        </w:rPr>
        <w:t xml:space="preserve">  ui, llm) and copied into www/src by sync-engine.ps1.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The UI is a single screen: paste an AWS prompt, Analyze, see findings grouped</w:t>
      </w:r>
    </w:p>
    <w:p>
      <w:pPr>
        <w:spacing w:before="0" w:after="100"/>
      </w:pPr>
      <w:r>
        <w:rPr>
          <w:sz w:val="22"/>
          <w:szCs w:val="22"/>
        </w:rPr>
        <w:t xml:space="preserve">  into Confirmed gaps / Needs clarification / Optional hardening, accept clauses,</w:t>
      </w:r>
    </w:p>
    <w:p>
      <w:pPr>
        <w:spacing w:before="0" w:after="100"/>
      </w:pPr>
      <w:r>
        <w:rPr>
          <w:sz w:val="22"/>
          <w:szCs w:val="22"/>
        </w:rPr>
        <w:t xml:space="preserve">  copy the hardened prompt.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Works fully offline. The optional Deep scan uses the user's own API key.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Files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mobile/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capacitor.config.json   app id / name / web dir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package.json            Capacitor deps and scripts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sync-engine.ps1         copies ../src into www/src (keep in sync)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www/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index.html            single screen UI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style.css             mobile styling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app.js                app logic (reuses VectorAnalyzer / VectorUI / VectorLLM)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    src/                  generated copies of the shared engine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Build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Prerequisites: Node.js 18+, and: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Android: Android Studio + JDK 17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iOS: a Mac with Xcode (Apple requirement). If you do not have a Mac, use a</w:t>
      </w:r>
    </w:p>
    <w:p>
      <w:pPr>
        <w:spacing w:before="0" w:after="100"/>
      </w:pPr>
      <w:r>
        <w:rPr>
          <w:sz w:val="22"/>
          <w:szCs w:val="22"/>
        </w:rPr>
        <w:t xml:space="preserve">  cloud macOS build service (GitHub Actions macOS runner, Ionic Appflow, or</w:t>
      </w:r>
    </w:p>
    <w:p>
      <w:pPr>
        <w:spacing w:before="0" w:after="100"/>
      </w:pPr>
      <w:r>
        <w:rPr>
          <w:sz w:val="22"/>
          <w:szCs w:val="22"/>
        </w:rPr>
        <w:t xml:space="preserve">  switch to Expo/EAS which builds iOS in the cloud).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cd mobile-native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install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 keep the engine in sync with the extension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sync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 one-time: add the native platforms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add:android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add:ios        # macOS only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/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# copy web assets into the native projects</w:t>
      </w:r>
    </w:p>
    <w:p>
      <w:pPr>
        <w:spacing w:before="0" w:after="0"/>
      </w:pPr>
      <w:r>
        <w:rPr>
          <w:rFonts w:ascii="Consolas" w:hAnsi="Consolas"/>
          <w:sz w:val="18"/>
          <w:szCs w:val="18"/>
          <w:color w:val="333333"/>
        </w:rPr>
        <w:t xml:space="preserve">npm run copy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Then: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Android: npm run open:android -&gt; build a signed AAB in Android Studio.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iOS: npm run open:ios -&gt; archive in Xcode (requires an Apple Developer account).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Publish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Store   |   Cost   |   Notes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Google Play   |   $25 one-time   |   Upload the signed AAB. Needs privacy policy URL, screenshots, content rating.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Apple App Store   |   $99/year   |   Apple Developer Program. Xcode archive + App Store Connect. Stricter review.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Both listings can reuse: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Privacy policy: ../store/privacy-policy.html (host it, e.g. GitHub Pages).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Description and permission notes: ../store/listing.md,</w:t>
      </w:r>
    </w:p>
    <w:p>
      <w:pPr>
        <w:spacing w:before="0" w:after="100"/>
      </w:pPr>
      <w:r>
        <w:rPr>
          <w:sz w:val="22"/>
          <w:szCs w:val="22"/>
        </w:rPr>
        <w:t xml:space="preserve">  ../store/permissions-and-privacy.md.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Build status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Android: verified. npx cap add android + gradlew assembleDebug produced</w:t>
      </w:r>
    </w:p>
    <w:p>
      <w:pPr>
        <w:spacing w:before="0" w:after="100"/>
      </w:pPr>
      <w:r>
        <w:rPr>
          <w:sz w:val="22"/>
          <w:szCs w:val="22"/>
        </w:rPr>
        <w:t xml:space="preserve">  android/app/build/outputs/apk/debug/app-debug.apk (~3.7 MB) containing the</w:t>
      </w:r>
    </w:p>
    <w:p>
      <w:pPr>
        <w:spacing w:before="0" w:after="100"/>
      </w:pPr>
      <w:r>
        <w:rPr>
          <w:sz w:val="22"/>
          <w:szCs w:val="22"/>
        </w:rPr>
        <w:t xml:space="preserve">  web app and engine. BUILD SUCCESSFUL with JDK 17 and Android SDK platform 33.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Runtime not verified here: a headless emulator did not finish booting in</w:t>
      </w:r>
    </w:p>
    <w:p>
      <w:pPr>
        <w:spacing w:before="0" w:after="100"/>
      </w:pPr>
      <w:r>
        <w:rPr>
          <w:sz w:val="22"/>
          <w:szCs w:val="22"/>
        </w:rPr>
        <w:t xml:space="preserve">  this environment, so the app was not launched on a device. Run it yourself on</w:t>
      </w:r>
    </w:p>
    <w:p>
      <w:pPr>
        <w:spacing w:before="0" w:after="100"/>
      </w:pPr>
      <w:r>
        <w:rPr>
          <w:sz w:val="22"/>
          <w:szCs w:val="22"/>
        </w:rPr>
        <w:t xml:space="preserve">  the Medium_Phone emulator or a physical device to confirm the UI.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Honest caveats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The UI was written but not launched on a device in this environment; do a</w:t>
      </w:r>
    </w:p>
    <w:p>
      <w:pPr>
        <w:spacing w:before="0" w:after="100"/>
      </w:pPr>
      <w:r>
        <w:rPr>
          <w:sz w:val="22"/>
          <w:szCs w:val="22"/>
        </w:rPr>
        <w:t xml:space="preserve">  debug run before submitting.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A mobile app is a secondary surface for a developer-facing tool; the</w:t>
      </w:r>
    </w:p>
    <w:p>
      <w:pPr>
        <w:spacing w:before="0" w:after="100"/>
      </w:pPr>
      <w:r>
        <w:rPr>
          <w:sz w:val="22"/>
          <w:szCs w:val="22"/>
        </w:rPr>
        <w:t xml:space="preserve">  browser extension remains the primary deliverable.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No account, no tracking, no backend. The only network call is the optional</w:t>
      </w:r>
    </w:p>
    <w:p>
      <w:pPr>
        <w:spacing w:before="0" w:after="100"/>
      </w:pPr>
      <w:r>
        <w:rPr>
          <w:sz w:val="22"/>
          <w:szCs w:val="22"/>
        </w:rPr>
        <w:t xml:space="preserve">  hosted deep scan to the user's configured endpoint.</w:t>
      </w:r>
    </w:p>
    <w:p>
      <w:pPr>
        <w:spacing w:before="0" w:after="60"/>
      </w:pPr>
    </w:p>
    <w:sectPr>
      <w:pgSz w:w="11906" w:h="16838"/>
      <w:pgMar w:top="1134" w:right="1134" w:bottom="1134" w:left="1134"/>
    </w:sectPr>
  </w:body>
</w:document>
</file>