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ituacion-general-de-la-economia"/>
      <w:bookmarkEnd w:id="21"/>
      <w:r>
        <w:t xml:space="preserve">Situación general de la economía</w:t>
      </w:r>
    </w:p>
    <w:p>
      <w:pPr>
        <w:pStyle w:val="Heading2"/>
      </w:pPr>
      <w:bookmarkStart w:id="22" w:name="el-ciclo-economico"/>
      <w:bookmarkEnd w:id="22"/>
      <w:r>
        <w:t xml:space="preserve">El ciclo económico</w:t>
      </w:r>
    </w:p>
    <w:p>
      <w:pPr>
        <w:pStyle w:val="FirstParagraph"/>
      </w:pPr>
      <w:r>
        <w:drawing>
          <wp:inline>
            <wp:extent cx="3234088" cy="231006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_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88" cy="2310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ab853f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2018-05-16T18:46:33Z</dcterms:created>
  <dcterms:modified xsi:type="dcterms:W3CDTF">2018-05-16T18:46:33Z</dcterms:modified>
</cp:coreProperties>
</file>