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ROS2 Architecture, Messages, and Pipeline Design</w:t>
        <w:br/>
      </w:r>
      <w:r>
        <w:rPr>
          <w:color w:val="4472C4"/>
          <w:sz w:val="30"/>
        </w:rPr>
        <w:t>for Semantic Room Graph Construction from 2D SLAM</w:t>
      </w:r>
    </w:p>
    <w:p>
      <w:pPr>
        <w:jc w:val="center"/>
      </w:pPr>
      <w:r>
        <w:rPr>
          <w:i/>
        </w:rPr>
        <w:t>Working design brief to hand off to Cursor for implementation.</w:t>
      </w:r>
    </w:p>
    <w:p>
      <w:pPr>
        <w:pStyle w:val="Heading1"/>
      </w:pPr>
      <w:r>
        <w:t>1. System objective</w:t>
      </w:r>
    </w:p>
    <w:p>
      <w:r>
        <w:t>Build a lightweight ROS2 system that converts a 2D OccupancyGrid map into a queryable semantic room graph. The graph must support two stages: (A) semantic graph construction and (B) instruction-to-goal inference.</w:t>
      </w:r>
    </w:p>
    <w:p>
      <w:pPr>
        <w:pStyle w:val="Heading1"/>
      </w:pPr>
      <w:r>
        <w:t>2. High-level pipeline</w:t>
      </w:r>
    </w:p>
    <w:p>
      <w:r>
        <w:t>Map ingestion from /map (nav_msgs/OccupancyGrid).</w:t>
      </w:r>
    </w:p>
    <w:p>
      <w:r>
        <w:t>Region segmentation over the free-space geometry.</w:t>
      </w:r>
    </w:p>
    <w:p>
      <w:r>
        <w:t>Topological graph construction with region adjacency and transition points.</w:t>
      </w:r>
    </w:p>
    <w:p>
      <w:r>
        <w:t>Pose generation per region: entry pose and optional inspection pose.</w:t>
      </w:r>
    </w:p>
    <w:p>
      <w:r>
        <w:t>Exploration planning and navigation through regions.</w:t>
      </w:r>
    </w:p>
    <w:p>
      <w:r>
        <w:t>Region-level visual perception.</w:t>
      </w:r>
    </w:p>
    <w:p>
      <w:r>
        <w:t>OCR and VLM-based semantic annotation.</w:t>
      </w:r>
    </w:p>
    <w:p>
      <w:r>
        <w:t>Fusion into a semantic graph stored as JSON.</w:t>
      </w:r>
    </w:p>
    <w:p>
      <w:r>
        <w:t>Instruction parsing, deterministic lookup, semantic fallback, candidate scoring, and final goal resolution.</w:t>
      </w:r>
    </w:p>
    <w:p>
      <w:pPr>
        <w:pStyle w:val="Heading1"/>
      </w:pPr>
      <w:r>
        <w:t>3. Package layout</w:t>
      </w:r>
    </w:p>
    <w:tbl>
      <w:tblPr>
        <w:tblStyle w:val="TableGrid"/>
        <w:tblW w:type="auto" w:w="0"/>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968"/>
        <w:gridCol w:w="4968"/>
      </w:tblGrid>
      <w:tr>
        <w:tc>
          <w:tcPr>
            <w:tcW w:type="dxa" w:w="4968"/>
            <w:shd w:fill="D9EAF7"/>
          </w:tcPr>
          <w:p>
            <w:r>
              <w:t>Package</w:t>
            </w:r>
          </w:p>
        </w:tc>
        <w:tc>
          <w:tcPr>
            <w:tcW w:type="dxa" w:w="4968"/>
            <w:shd w:fill="D9EAF7"/>
          </w:tcPr>
          <w:p>
            <w:r>
              <w:t>Responsibility</w:t>
            </w:r>
          </w:p>
        </w:tc>
      </w:tr>
      <w:tr>
        <w:tc>
          <w:tcPr>
            <w:tcW w:type="dxa" w:w="4968"/>
          </w:tcPr>
          <w:p>
            <w:r>
              <w:t>semantic_map_msgs</w:t>
            </w:r>
          </w:p>
        </w:tc>
        <w:tc>
          <w:tcPr>
            <w:tcW w:type="dxa" w:w="4968"/>
          </w:tcPr>
          <w:p>
            <w:r>
              <w:t>Custom ROS2 messages used across the system.</w:t>
            </w:r>
          </w:p>
        </w:tc>
      </w:tr>
      <w:tr>
        <w:tc>
          <w:tcPr>
            <w:tcW w:type="dxa" w:w="4968"/>
          </w:tcPr>
          <w:p>
            <w:r>
              <w:t>semantic_map_core</w:t>
            </w:r>
          </w:p>
        </w:tc>
        <w:tc>
          <w:tcPr>
            <w:tcW w:type="dxa" w:w="4968"/>
          </w:tcPr>
          <w:p>
            <w:r>
              <w:t>Map ingestion, segmentation, graph building, pose generation, exploration planning, and persistence.</w:t>
            </w:r>
          </w:p>
        </w:tc>
      </w:tr>
      <w:tr>
        <w:tc>
          <w:tcPr>
            <w:tcW w:type="dxa" w:w="4968"/>
          </w:tcPr>
          <w:p>
            <w:r>
              <w:t>semantic_map_perception</w:t>
            </w:r>
          </w:p>
        </w:tc>
        <w:tc>
          <w:tcPr>
            <w:tcW w:type="dxa" w:w="4968"/>
          </w:tcPr>
          <w:p>
            <w:r>
              <w:t>Perception collection, OCR, VLM labeling, semantic fusion.</w:t>
            </w:r>
          </w:p>
        </w:tc>
      </w:tr>
      <w:tr>
        <w:tc>
          <w:tcPr>
            <w:tcW w:type="dxa" w:w="4968"/>
          </w:tcPr>
          <w:p>
            <w:r>
              <w:t>semantic_map_query</w:t>
            </w:r>
          </w:p>
        </w:tc>
        <w:tc>
          <w:tcPr>
            <w:tcW w:type="dxa" w:w="4968"/>
          </w:tcPr>
          <w:p>
            <w:r>
              <w:t>Instruction parsing, retrieval, candidate ranking, goal resolution, and task navigation.</w:t>
            </w:r>
          </w:p>
        </w:tc>
      </w:tr>
    </w:tbl>
    <w:p>
      <w:pPr>
        <w:pStyle w:val="Heading1"/>
      </w:pPr>
      <w:r>
        <w:t>4. Node architecture</w:t>
      </w:r>
    </w:p>
    <w:p>
      <w:pPr>
        <w:pStyle w:val="Heading2"/>
      </w:pPr>
      <w:r>
        <w:t>map_ingestor_node</w:t>
      </w:r>
    </w:p>
    <w:p>
      <w:r>
        <w:t>Role: Subscribe to /map and convert OccupancyGrid into a binary/process-ready image plus map metadata.</w:t>
      </w:r>
    </w:p>
    <w:p>
      <w:r>
        <w:t>Input topics: /map</w:t>
      </w:r>
    </w:p>
    <w:p>
      <w:r>
        <w:t>Output topics: /semantic_map/grid_image, /semantic_map/map_metadata</w:t>
      </w:r>
    </w:p>
    <w:p>
      <w:pPr>
        <w:pStyle w:val="Heading2"/>
      </w:pPr>
      <w:r>
        <w:t>region_segmentation_node</w:t>
      </w:r>
    </w:p>
    <w:p>
      <w:r>
        <w:t>Role: Segment free space into topological regions using geometry and narrow transition cues.</w:t>
      </w:r>
    </w:p>
    <w:p>
      <w:r>
        <w:t>Input topics: /semantic_map/grid_image, /semantic_map/map_metadata</w:t>
      </w:r>
    </w:p>
    <w:p>
      <w:r>
        <w:t>Output topics: /semantic_map/regions_raw</w:t>
      </w:r>
    </w:p>
    <w:p>
      <w:pPr>
        <w:pStyle w:val="Heading2"/>
      </w:pPr>
      <w:r>
        <w:t>topological_graph_builder_node</w:t>
      </w:r>
    </w:p>
    <w:p>
      <w:r>
        <w:t>Role: Create graph nodes and edges from segmented regions and identify region adjacency.</w:t>
      </w:r>
    </w:p>
    <w:p>
      <w:r>
        <w:t>Input topics: /semantic_map/regions_raw</w:t>
      </w:r>
    </w:p>
    <w:p>
      <w:r>
        <w:t>Output topics: /semantic_map/topological_graph</w:t>
      </w:r>
    </w:p>
    <w:p>
      <w:pPr>
        <w:pStyle w:val="Heading2"/>
      </w:pPr>
      <w:r>
        <w:t>pose_generator_node</w:t>
      </w:r>
    </w:p>
    <w:p>
      <w:r>
        <w:t>Role: Generate entry_pose and optional inspection_pose for every region.</w:t>
      </w:r>
    </w:p>
    <w:p>
      <w:r>
        <w:t>Input topics: /semantic_map/topological_graph, /semantic_map/grid_image</w:t>
      </w:r>
    </w:p>
    <w:p>
      <w:r>
        <w:t>Output topics: /semantic_map/graph_with_poses</w:t>
      </w:r>
    </w:p>
    <w:p>
      <w:pPr>
        <w:pStyle w:val="Heading2"/>
      </w:pPr>
      <w:r>
        <w:t>exploration_planner_node</w:t>
      </w:r>
    </w:p>
    <w:p>
      <w:r>
        <w:t>Role: Compute region visit order over unexplored regions.</w:t>
      </w:r>
    </w:p>
    <w:p>
      <w:r>
        <w:t>Input topics: /semantic_map/graph_with_poses</w:t>
      </w:r>
    </w:p>
    <w:p>
      <w:r>
        <w:t>Output topics: /semantic_map/exploration_plan</w:t>
      </w:r>
    </w:p>
    <w:p>
      <w:pPr>
        <w:pStyle w:val="Heading2"/>
      </w:pPr>
      <w:r>
        <w:t>navigator_executor_node</w:t>
      </w:r>
    </w:p>
    <w:p>
      <w:r>
        <w:t>Role: Execute exploration goals through Nav2.</w:t>
      </w:r>
    </w:p>
    <w:p>
      <w:r>
        <w:t>Input topics: /semantic_map/exploration_plan</w:t>
      </w:r>
    </w:p>
    <w:p>
      <w:r>
        <w:t>Output topics: /semantic_map/region_visit_event</w:t>
      </w:r>
    </w:p>
    <w:p>
      <w:pPr>
        <w:pStyle w:val="Heading2"/>
      </w:pPr>
      <w:r>
        <w:t>perception_collector_node</w:t>
      </w:r>
    </w:p>
    <w:p>
      <w:r>
        <w:t>Role: Capture RGB observations when the robot reaches a region pose.</w:t>
      </w:r>
    </w:p>
    <w:p>
      <w:r>
        <w:t>Input topics: /semantic_map/region_visit_event, /camera/rgb/image_raw</w:t>
      </w:r>
    </w:p>
    <w:p>
      <w:r>
        <w:t>Output topics: /semantic_map/region_observation</w:t>
      </w:r>
    </w:p>
    <w:p>
      <w:pPr>
        <w:pStyle w:val="Heading2"/>
      </w:pPr>
      <w:r>
        <w:t>ocr_node</w:t>
      </w:r>
    </w:p>
    <w:p>
      <w:r>
        <w:t>Role: Extract textual evidence from region observations.</w:t>
      </w:r>
    </w:p>
    <w:p>
      <w:r>
        <w:t>Input topics: /semantic_map/region_observation</w:t>
      </w:r>
    </w:p>
    <w:p>
      <w:r>
        <w:t>Output topics: /semantic_map/ocr_result</w:t>
      </w:r>
    </w:p>
    <w:p>
      <w:pPr>
        <w:pStyle w:val="Heading2"/>
      </w:pPr>
      <w:r>
        <w:t>vlm_labeler_node</w:t>
      </w:r>
    </w:p>
    <w:p>
      <w:r>
        <w:t>Role: Infer semantic room type candidates from region observations.</w:t>
      </w:r>
    </w:p>
    <w:p>
      <w:r>
        <w:t>Input topics: /semantic_map/region_observation</w:t>
      </w:r>
    </w:p>
    <w:p>
      <w:r>
        <w:t>Output topics: /semantic_map/vlm_result</w:t>
      </w:r>
    </w:p>
    <w:p>
      <w:pPr>
        <w:pStyle w:val="Heading2"/>
      </w:pPr>
      <w:r>
        <w:t>semantic_fusion_node</w:t>
      </w:r>
    </w:p>
    <w:p>
      <w:r>
        <w:t>Role: Fuse OCR and VLM outputs into a region semantic state and final label.</w:t>
      </w:r>
    </w:p>
    <w:p>
      <w:r>
        <w:t>Input topics: /semantic_map/ocr_result, /semantic_map/vlm_result, /semantic_map/graph_with_poses</w:t>
      </w:r>
    </w:p>
    <w:p>
      <w:r>
        <w:t>Output topics: /semantic_map/semantic_graph</w:t>
      </w:r>
    </w:p>
    <w:p>
      <w:pPr>
        <w:pStyle w:val="Heading2"/>
      </w:pPr>
      <w:r>
        <w:t>graph_store_node</w:t>
      </w:r>
    </w:p>
    <w:p>
      <w:r>
        <w:t>Role: Persist the semantic graph as JSON and support load/save operations.</w:t>
      </w:r>
    </w:p>
    <w:p>
      <w:r>
        <w:t>Input topics: /semantic_map/semantic_graph</w:t>
      </w:r>
    </w:p>
    <w:p>
      <w:r>
        <w:t>Output topics: JSON file + optional service layer</w:t>
      </w:r>
    </w:p>
    <w:p>
      <w:pPr>
        <w:pStyle w:val="Heading2"/>
      </w:pPr>
      <w:r>
        <w:t>instruction_parser_node</w:t>
      </w:r>
    </w:p>
    <w:p>
      <w:r>
        <w:t>Role: Receive the user instruction and extract deterministic cues such as numbers or keywords.</w:t>
      </w:r>
    </w:p>
    <w:p>
      <w:r>
        <w:t>Input topics: /semantic_map/user_query</w:t>
      </w:r>
    </w:p>
    <w:p>
      <w:r>
        <w:t>Output topics: /semantic_map/query_request</w:t>
      </w:r>
    </w:p>
    <w:p>
      <w:pPr>
        <w:pStyle w:val="Heading2"/>
      </w:pPr>
      <w:r>
        <w:t>semantic_retriever_node</w:t>
      </w:r>
    </w:p>
    <w:p>
      <w:r>
        <w:t>Role: First try deterministic lookup; if it fails, use semantic fallback to generate ranked candidates.</w:t>
      </w:r>
    </w:p>
    <w:p>
      <w:r>
        <w:t>Input topics: /semantic_map/query_request, /semantic_map/semantic_graph</w:t>
      </w:r>
    </w:p>
    <w:p>
      <w:r>
        <w:t>Output topics: /semantic_map/query_candidates</w:t>
      </w:r>
    </w:p>
    <w:p>
      <w:pPr>
        <w:pStyle w:val="Heading2"/>
      </w:pPr>
      <w:r>
        <w:t>goal_resolver_node</w:t>
      </w:r>
    </w:p>
    <w:p>
      <w:r>
        <w:t>Role: Convert the selected region into a final navigation goal pose.</w:t>
      </w:r>
    </w:p>
    <w:p>
      <w:r>
        <w:t>Input topics: /semantic_map/query_candidates, /semantic_map/semantic_graph</w:t>
      </w:r>
    </w:p>
    <w:p>
      <w:r>
        <w:t>Output topics: /semantic_map/final_goal</w:t>
      </w:r>
    </w:p>
    <w:p>
      <w:pPr>
        <w:pStyle w:val="Heading2"/>
      </w:pPr>
      <w:r>
        <w:t>task_navigator_node</w:t>
      </w:r>
    </w:p>
    <w:p>
      <w:r>
        <w:t>Role: Execute the final user-requested navigation task through Nav2.</w:t>
      </w:r>
    </w:p>
    <w:p>
      <w:r>
        <w:t>Input topics: /semantic_map/final_goal</w:t>
      </w:r>
    </w:p>
    <w:p>
      <w:r>
        <w:t>Output topics: /semantic_map/task_result</w:t>
      </w:r>
    </w:p>
    <w:p>
      <w:pPr>
        <w:pStyle w:val="Heading1"/>
      </w:pPr>
      <w:r>
        <w:t>5. Region state model</w:t>
      </w:r>
    </w:p>
    <w:p>
      <w:r>
        <w:t>unexplored: region exists in the graph but has not been visited.</w:t>
      </w:r>
    </w:p>
    <w:p>
      <w:r>
        <w:t>explored: region has been visited but does not yet have sufficient semantic evidence.</w:t>
      </w:r>
    </w:p>
    <w:p>
      <w:r>
        <w:t>partially_labeled: region has partial evidence (for example OCR number only or weak VLM label).</w:t>
      </w:r>
    </w:p>
    <w:p>
      <w:r>
        <w:t>labeled: region has been visited and either reliable OCR exists or VLM confidence is above threshold.</w:t>
      </w:r>
    </w:p>
    <w:p>
      <w:pPr>
        <w:pStyle w:val="Heading1"/>
      </w:pPr>
      <w:r>
        <w:t>6. Semantic fusion rule</w:t>
      </w:r>
    </w:p>
    <w:p>
      <w:r>
        <w:t>OCR is treated as explicit environmental evidence for identifiers such as office numbers, names, or door text. VLM is treated as semantic inference for room type or contextual class. The fusion logic should prioritize OCR for explicit identifiers and use VLM to infer semantic class. A region becomes labeled after at least one visit and when either valid OCR exists or VLM confidence is above the selected threshold (current design target: 0.60).</w:t>
      </w:r>
    </w:p>
    <w:p>
      <w:pPr>
        <w:pStyle w:val="Heading1"/>
      </w:pPr>
      <w:r>
        <w:t>7. Query behavior</w:t>
      </w:r>
    </w:p>
    <w:p>
      <w:r>
        <w:t>Step 1: deterministic lookup over OCR text and semantic labels.</w:t>
      </w:r>
    </w:p>
    <w:p>
      <w:r>
        <w:t>Step 2: if deterministic lookup fails, semantic fallback generates ranked candidates.</w:t>
      </w:r>
    </w:p>
    <w:p>
      <w:r>
        <w:t>Step 3: project candidate labels onto the known semantic space of the graph.</w:t>
      </w:r>
    </w:p>
    <w:p>
      <w:r>
        <w:t>Step 4: match candidate categories to available regions.</w:t>
      </w:r>
    </w:p>
    <w:p>
      <w:r>
        <w:t>Step 5: if multiple valid regions exist, choose the closest one by navigation distance.</w:t>
      </w:r>
    </w:p>
    <w:p>
      <w:r>
        <w:t>Future work: interactive disambiguation if multiple equivalent matches exist.</w:t>
      </w:r>
    </w:p>
    <w:p>
      <w:pPr>
        <w:pStyle w:val="Heading1"/>
      </w:pPr>
      <w:r>
        <w:t>8. Message definitions</w:t>
      </w:r>
    </w:p>
    <w:p>
      <w:r>
        <w:t>Keep RegionNode rich and redundant enough to support efficient querying and debugging.</w:t>
      </w:r>
    </w:p>
    <w:p>
      <w:pPr>
        <w:pStyle w:val="Heading2"/>
      </w:pPr>
      <w:r>
        <w:t>RegionNode.msg</w:t>
      </w:r>
    </w:p>
    <w:p>
      <w:pPr/>
      <w:r>
        <w:rPr>
          <w:rFonts w:ascii="Courier New" w:hAnsi="Courier New"/>
          <w:sz w:val="18"/>
        </w:rPr>
        <w:t>std_msgs/Header header</w:t>
        <w:br/>
        <w:t>int32 region_id</w:t>
        <w:br/>
        <w:t>string region_type_geom</w:t>
        <w:br/>
        <w:t>string status</w:t>
        <w:br/>
        <w:t>string semantic_label</w:t>
        <w:br/>
        <w:t>float32 label_confidence</w:t>
        <w:br/>
        <w:t>geometry_msgs/Pose entry_pose</w:t>
        <w:br/>
        <w:t>geometry_msgs/Pose inspection_pose</w:t>
        <w:br/>
        <w:t>string[] ocr_text</w:t>
        <w:br/>
        <w:t>int32[] neighbors</w:t>
      </w:r>
    </w:p>
    <w:p>
      <w:pPr>
        <w:pStyle w:val="Heading2"/>
      </w:pPr>
      <w:r>
        <w:t>RegionEdge.msg</w:t>
      </w:r>
    </w:p>
    <w:p>
      <w:pPr/>
      <w:r>
        <w:rPr>
          <w:rFonts w:ascii="Courier New" w:hAnsi="Courier New"/>
          <w:sz w:val="18"/>
        </w:rPr>
        <w:t>std_msgs/Header header</w:t>
        <w:br/>
        <w:t>int32 source_region_id</w:t>
        <w:br/>
        <w:t>int32 target_region_id</w:t>
        <w:br/>
        <w:t>geometry_msgs/Pose transition_pose</w:t>
        <w:br/>
        <w:t>float32 transition_width</w:t>
      </w:r>
    </w:p>
    <w:p>
      <w:pPr>
        <w:pStyle w:val="Heading2"/>
      </w:pPr>
      <w:r>
        <w:t>SemanticGraph.msg</w:t>
      </w:r>
    </w:p>
    <w:p>
      <w:pPr/>
      <w:r>
        <w:rPr>
          <w:rFonts w:ascii="Courier New" w:hAnsi="Courier New"/>
          <w:sz w:val="18"/>
        </w:rPr>
        <w:t>std_msgs/Header header</w:t>
        <w:br/>
        <w:t>RegionNode[] regions</w:t>
        <w:br/>
        <w:t>RegionEdge[] edges</w:t>
        <w:br/>
        <w:t>string map_frame</w:t>
        <w:br/>
        <w:t>float32 map_resolution</w:t>
      </w:r>
    </w:p>
    <w:p>
      <w:pPr>
        <w:pStyle w:val="Heading2"/>
      </w:pPr>
      <w:r>
        <w:t>RegionObservation.msg</w:t>
      </w:r>
    </w:p>
    <w:p>
      <w:pPr/>
      <w:r>
        <w:rPr>
          <w:rFonts w:ascii="Courier New" w:hAnsi="Courier New"/>
          <w:sz w:val="18"/>
        </w:rPr>
        <w:t>std_msgs/Header header</w:t>
        <w:br/>
        <w:t>int32 region_id</w:t>
        <w:br/>
        <w:t>sensor_msgs/Image rgb_image</w:t>
        <w:br/>
        <w:t>geometry_msgs/Pose robot_pose</w:t>
        <w:br/>
        <w:t>string frame_id</w:t>
      </w:r>
    </w:p>
    <w:p>
      <w:pPr>
        <w:pStyle w:val="Heading2"/>
      </w:pPr>
      <w:r>
        <w:t>OCRResult.msg</w:t>
      </w:r>
    </w:p>
    <w:p>
      <w:pPr/>
      <w:r>
        <w:rPr>
          <w:rFonts w:ascii="Courier New" w:hAnsi="Courier New"/>
          <w:sz w:val="18"/>
        </w:rPr>
        <w:t>std_msgs/Header header</w:t>
        <w:br/>
        <w:t>int32 region_id</w:t>
        <w:br/>
        <w:t>string[] detected_text</w:t>
        <w:br/>
        <w:t>float32[] text_confidences</w:t>
        <w:br/>
        <w:t>bool valid</w:t>
      </w:r>
    </w:p>
    <w:p>
      <w:pPr>
        <w:pStyle w:val="Heading2"/>
      </w:pPr>
      <w:r>
        <w:t>VLMResult.msg</w:t>
      </w:r>
    </w:p>
    <w:p>
      <w:pPr/>
      <w:r>
        <w:rPr>
          <w:rFonts w:ascii="Courier New" w:hAnsi="Courier New"/>
          <w:sz w:val="18"/>
        </w:rPr>
        <w:t>std_msgs/Header header</w:t>
        <w:br/>
        <w:t>int32 region_id</w:t>
        <w:br/>
        <w:t>string[] candidate_labels</w:t>
        <w:br/>
        <w:t>float32[] candidate_scores</w:t>
        <w:br/>
        <w:t>string rationale</w:t>
        <w:br/>
        <w:t>bool valid</w:t>
      </w:r>
    </w:p>
    <w:p>
      <w:pPr>
        <w:pStyle w:val="Heading2"/>
      </w:pPr>
      <w:r>
        <w:t>QueryRequest.msg</w:t>
      </w:r>
    </w:p>
    <w:p>
      <w:pPr/>
      <w:r>
        <w:rPr>
          <w:rFonts w:ascii="Courier New" w:hAnsi="Courier New"/>
          <w:sz w:val="18"/>
        </w:rPr>
        <w:t>std_msgs/Header header</w:t>
        <w:br/>
        <w:t>string raw_query</w:t>
        <w:br/>
        <w:t>bool has_numeric_reference</w:t>
        <w:br/>
        <w:t>int32 numeric_reference</w:t>
      </w:r>
    </w:p>
    <w:p>
      <w:pPr>
        <w:pStyle w:val="Heading2"/>
      </w:pPr>
      <w:r>
        <w:t>QueryCandidate.msg</w:t>
      </w:r>
    </w:p>
    <w:p>
      <w:pPr/>
      <w:r>
        <w:rPr>
          <w:rFonts w:ascii="Courier New" w:hAnsi="Courier New"/>
          <w:sz w:val="18"/>
        </w:rPr>
        <w:t>int32 region_id</w:t>
        <w:br/>
        <w:t>string matched_label</w:t>
        <w:br/>
        <w:t>float32 semantic_score</w:t>
        <w:br/>
        <w:t>float32 region_confidence</w:t>
        <w:br/>
        <w:t>float32 navigation_cost</w:t>
        <w:br/>
        <w:t>float32 final_score</w:t>
      </w:r>
    </w:p>
    <w:p>
      <w:pPr>
        <w:pStyle w:val="Heading2"/>
      </w:pPr>
      <w:r>
        <w:t>QueryResult.msg</w:t>
      </w:r>
    </w:p>
    <w:p>
      <w:pPr/>
      <w:r>
        <w:rPr>
          <w:rFonts w:ascii="Courier New" w:hAnsi="Courier New"/>
          <w:sz w:val="18"/>
        </w:rPr>
        <w:t>std_msgs/Header header</w:t>
        <w:br/>
        <w:t>string raw_query</w:t>
        <w:br/>
        <w:t>QueryCandidate[] candidates</w:t>
        <w:br/>
        <w:t>int32 selected_region_id</w:t>
        <w:br/>
        <w:t>geometry_msgs/Pose selected_goal_pose</w:t>
        <w:br/>
        <w:t>bool success</w:t>
        <w:br/>
        <w:t>string message</w:t>
      </w:r>
    </w:p>
    <w:p>
      <w:pPr>
        <w:pStyle w:val="Heading1"/>
      </w:pPr>
      <w:r>
        <w:t>9. Recommended topic naming</w:t>
      </w:r>
    </w:p>
    <w:tbl>
      <w:tblPr>
        <w:tblStyle w:val="TableGrid"/>
        <w:tblW w:type="auto" w:w="0"/>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12"/>
        <w:gridCol w:w="3312"/>
        <w:gridCol w:w="3312"/>
      </w:tblGrid>
      <w:tr>
        <w:tc>
          <w:tcPr>
            <w:tcW w:type="dxa" w:w="3312"/>
            <w:shd w:fill="D9EAF7"/>
          </w:tcPr>
          <w:p>
            <w:r>
              <w:t>Topic</w:t>
            </w:r>
          </w:p>
        </w:tc>
        <w:tc>
          <w:tcPr>
            <w:tcW w:type="dxa" w:w="3312"/>
            <w:shd w:fill="D9EAF7"/>
          </w:tcPr>
          <w:p>
            <w:r>
              <w:t>Type</w:t>
            </w:r>
          </w:p>
        </w:tc>
        <w:tc>
          <w:tcPr>
            <w:tcW w:type="dxa" w:w="3312"/>
            <w:shd w:fill="D9EAF7"/>
          </w:tcPr>
          <w:p>
            <w:r>
              <w:t>Purpose</w:t>
            </w:r>
          </w:p>
        </w:tc>
      </w:tr>
      <w:tr>
        <w:tc>
          <w:tcPr>
            <w:tcW w:type="dxa" w:w="3312"/>
          </w:tcPr>
          <w:p>
            <w:r>
              <w:t>/semantic_map/grid_image</w:t>
            </w:r>
          </w:p>
        </w:tc>
        <w:tc>
          <w:tcPr>
            <w:tcW w:type="dxa" w:w="3312"/>
          </w:tcPr>
          <w:p>
            <w:r>
              <w:t>custom or image-like map representation</w:t>
            </w:r>
          </w:p>
        </w:tc>
        <w:tc>
          <w:tcPr>
            <w:tcW w:type="dxa" w:w="3312"/>
          </w:tcPr>
          <w:p>
            <w:r>
              <w:t>processed map for segmentation</w:t>
            </w:r>
          </w:p>
        </w:tc>
      </w:tr>
      <w:tr>
        <w:tc>
          <w:tcPr>
            <w:tcW w:type="dxa" w:w="3312"/>
          </w:tcPr>
          <w:p>
            <w:r>
              <w:t>/semantic_map/map_metadata</w:t>
            </w:r>
          </w:p>
        </w:tc>
        <w:tc>
          <w:tcPr>
            <w:tcW w:type="dxa" w:w="3312"/>
          </w:tcPr>
          <w:p>
            <w:r>
              <w:t>custom metadata</w:t>
            </w:r>
          </w:p>
        </w:tc>
        <w:tc>
          <w:tcPr>
            <w:tcW w:type="dxa" w:w="3312"/>
          </w:tcPr>
          <w:p>
            <w:r>
              <w:t>resolution, origin, size</w:t>
            </w:r>
          </w:p>
        </w:tc>
      </w:tr>
      <w:tr>
        <w:tc>
          <w:tcPr>
            <w:tcW w:type="dxa" w:w="3312"/>
          </w:tcPr>
          <w:p>
            <w:r>
              <w:t>/semantic_map/regions_raw</w:t>
            </w:r>
          </w:p>
        </w:tc>
        <w:tc>
          <w:tcPr>
            <w:tcW w:type="dxa" w:w="3312"/>
          </w:tcPr>
          <w:p>
            <w:r>
              <w:t>custom region list</w:t>
            </w:r>
          </w:p>
        </w:tc>
        <w:tc>
          <w:tcPr>
            <w:tcW w:type="dxa" w:w="3312"/>
          </w:tcPr>
          <w:p>
            <w:r>
              <w:t>segmentation output</w:t>
            </w:r>
          </w:p>
        </w:tc>
      </w:tr>
      <w:tr>
        <w:tc>
          <w:tcPr>
            <w:tcW w:type="dxa" w:w="3312"/>
          </w:tcPr>
          <w:p>
            <w:r>
              <w:t>/semantic_map/topological_graph</w:t>
            </w:r>
          </w:p>
        </w:tc>
        <w:tc>
          <w:tcPr>
            <w:tcW w:type="dxa" w:w="3312"/>
          </w:tcPr>
          <w:p>
            <w:r>
              <w:t>SemanticGraph or intermediate graph</w:t>
            </w:r>
          </w:p>
        </w:tc>
        <w:tc>
          <w:tcPr>
            <w:tcW w:type="dxa" w:w="3312"/>
          </w:tcPr>
          <w:p>
            <w:r>
              <w:t>region adjacency graph</w:t>
            </w:r>
          </w:p>
        </w:tc>
      </w:tr>
      <w:tr>
        <w:tc>
          <w:tcPr>
            <w:tcW w:type="dxa" w:w="3312"/>
          </w:tcPr>
          <w:p>
            <w:r>
              <w:t>/semantic_map/graph_with_poses</w:t>
            </w:r>
          </w:p>
        </w:tc>
        <w:tc>
          <w:tcPr>
            <w:tcW w:type="dxa" w:w="3312"/>
          </w:tcPr>
          <w:p>
            <w:r>
              <w:t>SemanticGraph</w:t>
            </w:r>
          </w:p>
        </w:tc>
        <w:tc>
          <w:tcPr>
            <w:tcW w:type="dxa" w:w="3312"/>
          </w:tcPr>
          <w:p>
            <w:r>
              <w:t>graph enriched with entry and inspection poses</w:t>
            </w:r>
          </w:p>
        </w:tc>
      </w:tr>
      <w:tr>
        <w:tc>
          <w:tcPr>
            <w:tcW w:type="dxa" w:w="3312"/>
          </w:tcPr>
          <w:p>
            <w:r>
              <w:t>/semantic_map/exploration_plan</w:t>
            </w:r>
          </w:p>
        </w:tc>
        <w:tc>
          <w:tcPr>
            <w:tcW w:type="dxa" w:w="3312"/>
          </w:tcPr>
          <w:p>
            <w:r>
              <w:t>custom plan</w:t>
            </w:r>
          </w:p>
        </w:tc>
        <w:tc>
          <w:tcPr>
            <w:tcW w:type="dxa" w:w="3312"/>
          </w:tcPr>
          <w:p>
            <w:r>
              <w:t>ordered region visit list</w:t>
            </w:r>
          </w:p>
        </w:tc>
      </w:tr>
      <w:tr>
        <w:tc>
          <w:tcPr>
            <w:tcW w:type="dxa" w:w="3312"/>
          </w:tcPr>
          <w:p>
            <w:r>
              <w:t>/semantic_map/region_visit_event</w:t>
            </w:r>
          </w:p>
        </w:tc>
        <w:tc>
          <w:tcPr>
            <w:tcW w:type="dxa" w:w="3312"/>
          </w:tcPr>
          <w:p>
            <w:r>
              <w:t>custom event</w:t>
            </w:r>
          </w:p>
        </w:tc>
        <w:tc>
          <w:tcPr>
            <w:tcW w:type="dxa" w:w="3312"/>
          </w:tcPr>
          <w:p>
            <w:r>
              <w:t>trigger perception when a region was visited</w:t>
            </w:r>
          </w:p>
        </w:tc>
      </w:tr>
      <w:tr>
        <w:tc>
          <w:tcPr>
            <w:tcW w:type="dxa" w:w="3312"/>
          </w:tcPr>
          <w:p>
            <w:r>
              <w:t>/semantic_map/region_observation</w:t>
            </w:r>
          </w:p>
        </w:tc>
        <w:tc>
          <w:tcPr>
            <w:tcW w:type="dxa" w:w="3312"/>
          </w:tcPr>
          <w:p>
            <w:r>
              <w:t>RegionObservation</w:t>
            </w:r>
          </w:p>
        </w:tc>
        <w:tc>
          <w:tcPr>
            <w:tcW w:type="dxa" w:w="3312"/>
          </w:tcPr>
          <w:p>
            <w:r>
              <w:t>region-linked RGB observation</w:t>
            </w:r>
          </w:p>
        </w:tc>
      </w:tr>
      <w:tr>
        <w:tc>
          <w:tcPr>
            <w:tcW w:type="dxa" w:w="3312"/>
          </w:tcPr>
          <w:p>
            <w:r>
              <w:t>/semantic_map/ocr_result</w:t>
            </w:r>
          </w:p>
        </w:tc>
        <w:tc>
          <w:tcPr>
            <w:tcW w:type="dxa" w:w="3312"/>
          </w:tcPr>
          <w:p>
            <w:r>
              <w:t>OCRResult</w:t>
            </w:r>
          </w:p>
        </w:tc>
        <w:tc>
          <w:tcPr>
            <w:tcW w:type="dxa" w:w="3312"/>
          </w:tcPr>
          <w:p>
            <w:r>
              <w:t>text evidence</w:t>
            </w:r>
          </w:p>
        </w:tc>
      </w:tr>
      <w:tr>
        <w:tc>
          <w:tcPr>
            <w:tcW w:type="dxa" w:w="3312"/>
          </w:tcPr>
          <w:p>
            <w:r>
              <w:t>/semantic_map/vlm_result</w:t>
            </w:r>
          </w:p>
        </w:tc>
        <w:tc>
          <w:tcPr>
            <w:tcW w:type="dxa" w:w="3312"/>
          </w:tcPr>
          <w:p>
            <w:r>
              <w:t>VLMResult</w:t>
            </w:r>
          </w:p>
        </w:tc>
        <w:tc>
          <w:tcPr>
            <w:tcW w:type="dxa" w:w="3312"/>
          </w:tcPr>
          <w:p>
            <w:r>
              <w:t>semantic candidate labels</w:t>
            </w:r>
          </w:p>
        </w:tc>
      </w:tr>
      <w:tr>
        <w:tc>
          <w:tcPr>
            <w:tcW w:type="dxa" w:w="3312"/>
          </w:tcPr>
          <w:p>
            <w:r>
              <w:t>/semantic_map/semantic_graph</w:t>
            </w:r>
          </w:p>
        </w:tc>
        <w:tc>
          <w:tcPr>
            <w:tcW w:type="dxa" w:w="3312"/>
          </w:tcPr>
          <w:p>
            <w:r>
              <w:t>SemanticGraph</w:t>
            </w:r>
          </w:p>
        </w:tc>
        <w:tc>
          <w:tcPr>
            <w:tcW w:type="dxa" w:w="3312"/>
          </w:tcPr>
          <w:p>
            <w:r>
              <w:t>final semantic graph</w:t>
            </w:r>
          </w:p>
        </w:tc>
      </w:tr>
      <w:tr>
        <w:tc>
          <w:tcPr>
            <w:tcW w:type="dxa" w:w="3312"/>
          </w:tcPr>
          <w:p>
            <w:r>
              <w:t>/semantic_map/user_query</w:t>
            </w:r>
          </w:p>
        </w:tc>
        <w:tc>
          <w:tcPr>
            <w:tcW w:type="dxa" w:w="3312"/>
          </w:tcPr>
          <w:p>
            <w:r>
              <w:t>std_msgs/String or equivalent</w:t>
            </w:r>
          </w:p>
        </w:tc>
        <w:tc>
          <w:tcPr>
            <w:tcW w:type="dxa" w:w="3312"/>
          </w:tcPr>
          <w:p>
            <w:r>
              <w:t>input instruction</w:t>
            </w:r>
          </w:p>
        </w:tc>
      </w:tr>
      <w:tr>
        <w:tc>
          <w:tcPr>
            <w:tcW w:type="dxa" w:w="3312"/>
          </w:tcPr>
          <w:p>
            <w:r>
              <w:t>/semantic_map/query_request</w:t>
            </w:r>
          </w:p>
        </w:tc>
        <w:tc>
          <w:tcPr>
            <w:tcW w:type="dxa" w:w="3312"/>
          </w:tcPr>
          <w:p>
            <w:r>
              <w:t>QueryRequest</w:t>
            </w:r>
          </w:p>
        </w:tc>
        <w:tc>
          <w:tcPr>
            <w:tcW w:type="dxa" w:w="3312"/>
          </w:tcPr>
          <w:p>
            <w:r>
              <w:t>parsed request</w:t>
            </w:r>
          </w:p>
        </w:tc>
      </w:tr>
      <w:tr>
        <w:tc>
          <w:tcPr>
            <w:tcW w:type="dxa" w:w="3312"/>
          </w:tcPr>
          <w:p>
            <w:r>
              <w:t>/semantic_map/query_candidates</w:t>
            </w:r>
          </w:p>
        </w:tc>
        <w:tc>
          <w:tcPr>
            <w:tcW w:type="dxa" w:w="3312"/>
          </w:tcPr>
          <w:p>
            <w:r>
              <w:t>QueryResult or candidate array</w:t>
            </w:r>
          </w:p>
        </w:tc>
        <w:tc>
          <w:tcPr>
            <w:tcW w:type="dxa" w:w="3312"/>
          </w:tcPr>
          <w:p>
            <w:r>
              <w:t>retrieval output before final selection</w:t>
            </w:r>
          </w:p>
        </w:tc>
      </w:tr>
      <w:tr>
        <w:tc>
          <w:tcPr>
            <w:tcW w:type="dxa" w:w="3312"/>
          </w:tcPr>
          <w:p>
            <w:r>
              <w:t>/semantic_map/final_goal</w:t>
            </w:r>
          </w:p>
        </w:tc>
        <w:tc>
          <w:tcPr>
            <w:tcW w:type="dxa" w:w="3312"/>
          </w:tcPr>
          <w:p>
            <w:r>
              <w:t>geometry_msgs/PoseStamped or custom</w:t>
            </w:r>
          </w:p>
        </w:tc>
        <w:tc>
          <w:tcPr>
            <w:tcW w:type="dxa" w:w="3312"/>
          </w:tcPr>
          <w:p>
            <w:r>
              <w:t>goal for Nav2</w:t>
            </w:r>
          </w:p>
        </w:tc>
      </w:tr>
      <w:tr>
        <w:tc>
          <w:tcPr>
            <w:tcW w:type="dxa" w:w="3312"/>
          </w:tcPr>
          <w:p>
            <w:r>
              <w:t>/semantic_map/task_result</w:t>
            </w:r>
          </w:p>
        </w:tc>
        <w:tc>
          <w:tcPr>
            <w:tcW w:type="dxa" w:w="3312"/>
          </w:tcPr>
          <w:p>
            <w:r>
              <w:t>custom result</w:t>
            </w:r>
          </w:p>
        </w:tc>
        <w:tc>
          <w:tcPr>
            <w:tcW w:type="dxa" w:w="3312"/>
          </w:tcPr>
          <w:p>
            <w:r>
              <w:t>final navigation outcome</w:t>
            </w:r>
          </w:p>
        </w:tc>
      </w:tr>
    </w:tbl>
    <w:p>
      <w:pPr>
        <w:pStyle w:val="Heading1"/>
      </w:pPr>
      <w:r>
        <w:t>10. Implementation order</w:t>
      </w:r>
    </w:p>
    <w:p>
      <w:r>
        <w:t>1. semantic_map_msgs package and all .msg files</w:t>
      </w:r>
    </w:p>
    <w:p>
      <w:r>
        <w:t>2. map_ingestor_node and region_segmentation_node</w:t>
      </w:r>
    </w:p>
    <w:p>
      <w:r>
        <w:t>3. topological_graph_builder_node and pose_generator_node</w:t>
      </w:r>
    </w:p>
    <w:p>
      <w:r>
        <w:t>4. exploration_planner_node and navigator_executor_node</w:t>
      </w:r>
    </w:p>
    <w:p>
      <w:r>
        <w:t>5. perception_collector_node, ocr_node, vlm_labeler_node</w:t>
      </w:r>
    </w:p>
    <w:p>
      <w:r>
        <w:t>6. semantic_fusion_node and graph_store_node</w:t>
      </w:r>
    </w:p>
    <w:p>
      <w:r>
        <w:t>7. instruction_parser_node, semantic_retriever_node, goal_resolver_node, task_navigator_node</w:t>
      </w:r>
    </w:p>
    <w:p>
      <w:pPr>
        <w:pStyle w:val="Heading1"/>
      </w:pPr>
      <w:r>
        <w:t>11. Notes for Cursor</w:t>
      </w:r>
    </w:p>
    <w:p>
      <w:r>
        <w:t>Do not over-engineer the first version. Keep the graph JSON-serializable, use RegionNode as a query-friendly structure, and separate geometry, semantic inference, and navigation concerns across packages and nodes. The first working milestone is not full semantic reasoning; it is a working semantic room graph pipeline from /map to labeled regions.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