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sz w:val="40"/>
          <w:szCs w:val="40"/>
        </w:rPr>
        <w:t xml:space="preserve">AI Interview Prep Simulator</w:t>
      </w:r>
    </w:p>
    <w:p>
      <w:pPr>
        <w:spacing w:after="900"/>
        <w:jc w:val="center"/>
      </w:pPr>
      <w:r>
        <w:rPr>
          <w:i/>
          <w:iCs/>
          <w:sz w:val="26"/>
          <w:szCs w:val="26"/>
        </w:rPr>
        <w:t xml:space="preserve">An AI-Driven System for Personalized, Job-Posting-Based Interview Practice</w:t>
      </w:r>
    </w:p>
    <w:p>
      <w:pPr>
        <w:spacing w:after="700"/>
        <w:jc w:val="center"/>
      </w:pPr>
      <w:r>
        <w:rPr>
          <w:b/>
          <w:bCs/>
          <w:sz w:val="24"/>
          <w:szCs w:val="24"/>
        </w:rPr>
        <w:t xml:space="preserve">Phase 1 – Conception Phase Report</w:t>
      </w:r>
    </w:p>
    <w:p>
      <w:pPr>
        <w:spacing w:after="160"/>
        <w:jc w:val="center"/>
      </w:pPr>
      <w:r>
        <w:rPr>
          <w:sz w:val="22"/>
          <w:szCs w:val="22"/>
        </w:rPr>
        <w:t xml:space="preserve">Course: CSEMCSPSE01 – Project: Software Engineering</w:t>
      </w:r>
    </w:p>
    <w:p>
      <w:pPr>
        <w:spacing w:after="160"/>
        <w:jc w:val="center"/>
      </w:pPr>
      <w:r>
        <w:rPr>
          <w:sz w:val="22"/>
          <w:szCs w:val="22"/>
        </w:rPr>
        <w:t xml:space="preserve">Student Name: Elijah Kapenga</w:t>
      </w:r>
    </w:p>
    <w:p>
      <w:pPr>
        <w:spacing w:after="160"/>
        <w:jc w:val="center"/>
      </w:pPr>
      <w:r>
        <w:rPr>
          <w:sz w:val="22"/>
          <w:szCs w:val="22"/>
        </w:rPr>
        <w:t xml:space="preserve">Matriculation Number: 10254681</w:t>
      </w:r>
    </w:p>
    <w:p>
      <w:pPr>
        <w:spacing w:after="160"/>
        <w:jc w:val="center"/>
      </w:pPr>
      <w:r>
        <w:rPr>
          <w:sz w:val="22"/>
          <w:szCs w:val="22"/>
        </w:rPr>
        <w:t xml:space="preserve">Tutor: Dr. Naghmeh Niknejad</w:t>
      </w:r>
    </w:p>
    <w:p>
      <w:pPr>
        <w:jc w:val="center"/>
      </w:pPr>
      <w:r>
        <w:rPr>
          <w:i/>
        </w:rPr>
        <w:t>Revised version — incorporates tutor feedback from the Phase 1 review</w:t>
      </w:r>
    </w:p>
    <w:p>
      <w:pPr>
        <w:spacing w:after="160"/>
        <w:jc w:val="center"/>
      </w:pPr>
      <w:r>
        <w:rPr>
          <w:sz w:val="22"/>
          <w:szCs w:val="22"/>
        </w:rPr>
        <w:t xml:space="preserve">Submission Date: August 13, 2026</w:t>
      </w:r>
    </w:p>
    <w:p>
      <w:pPr>
        <w:pStyle w:val="Heading1"/>
        <w:pageBreakBefore/>
        <w:spacing w:after="180" w:before="0"/>
      </w:pPr>
      <w:r>
        <w:t xml:space="preserve">Concept Summary</w:t>
      </w:r>
    </w:p>
    <w:p>
      <w:pPr>
        <w:spacing w:after="160"/>
      </w:pPr>
      <w:r>
        <w:rPr>
          <w:b w:val="false"/>
          <w:bCs w:val="false"/>
          <w:i w:val="false"/>
          <w:iCs w:val="false"/>
        </w:rPr>
        <w:t xml:space="preserve">The AI Interview Prep Simulator is a web-based system that helps job seekers prepare for interviews using real job postings. A candidate uploads a resume and either searches for a live job posting through a job search API (Adzuna or The Muse) or enters a job description manually. The system extracts the key role and skill information, generates a tailored set of behavioral and technical interview questions using a large language model (LLM), and lets the candidate answer by typing or by recording a spoken answer, which is transcribed automatically to text. Each answer is evaluated by the LLM against relevance, clarity, and use of concrete examples, and the candidate receives structured, per-question feedback plus an overall readiness score and an exportable PDF report.</w:t>
      </w:r>
    </w:p>
    <w:p>
      <w:pPr>
        <w:spacing w:after="160"/>
      </w:pPr>
      <w:r>
        <w:rPr>
          <w:b w:val="false"/>
          <w:bCs w:val="false"/>
          <w:i w:val="false"/>
          <w:iCs w:val="false"/>
        </w:rPr>
        <w:t xml:space="preserve">The project's objective is to design and implement this end-to-end practice flow as a single-developer, time-boxed software engineering project. Its scope covers one resume and one job posting per session, job search or manual job-description entry, tailored question generation, text and voice answer capture, AI-based scoring and feedback, and a downloadable report; it explicitly excludes video-based interview simulation, multi-user panels, persistent accounts, and any direct LinkedIn integration, which its terms of service prohibit.</w:t>
      </w:r>
    </w:p>
    <w:p>
      <w:pPr>
        <w:spacing w:after="160"/>
      </w:pPr>
      <w:r>
        <w:rPr>
          <w:b w:val="false"/>
          <w:bCs w:val="false"/>
          <w:i w:val="false"/>
          <w:iCs w:val="false"/>
        </w:rPr>
        <w:t xml:space="preserve">The target users are individual job seekers — particularly students, recent graduates, and early-career professionals switching roles or industries — who lack accessible, role-specific interview practice with objective feedback, plus career-services staff who could point clients toward the tool. The customer value is faster, more targeted interview preparation than generic question banks or unstructured self-practice, tied to a real job posting rather than a hypothetical one.</w:t>
      </w:r>
    </w:p>
    <w:p>
      <w:pPr>
        <w:spacing w:after="160"/>
      </w:pPr>
      <w:r>
        <w:rPr>
          <w:b w:val="false"/>
          <w:bCs w:val="false"/>
          <w:i w:val="false"/>
          <w:iCs w:val="false"/>
        </w:rPr>
        <w:t xml:space="preserve">Development follows the Waterfall model, chosen because the project has a small, well-bounded scope centered on one core user flow, a single developer (removing cross-phase coordination overhead), a fixed set of external API integrations whose interfaces are known upfront, and a short, firm submission deadline — conditions that favor a linear, milestone-gated process over an iterative one for this project.</w:t>
      </w:r>
    </w:p>
    <w:p>
      <w:pPr>
        <w:pStyle w:val="Heading1"/>
        <w:pageBreakBefore/>
        <w:spacing w:after="180" w:before="0"/>
      </w:pPr>
      <w:r>
        <w:t xml:space="preserve">Table of Contents</w:t>
      </w:r>
    </w:p>
    <w:p>
      <w:pPr>
        <w:tabs>
          <w:tab w:val="right" w:pos="9060" w:leader="dot"/>
        </w:tabs>
        <w:spacing w:after="140"/>
      </w:pPr>
      <w:r>
        <w:t xml:space="preserve">Concept Summary</w:t>
      </w:r>
      <w:r>
        <w:t xml:space="preserve">	2</w:t>
      </w:r>
    </w:p>
    <w:p>
      <w:pPr>
        <w:tabs>
          <w:tab w:val="right" w:pos="9060" w:leader="dot"/>
        </w:tabs>
        <w:spacing w:after="140"/>
      </w:pPr>
      <w:r>
        <w:t xml:space="preserve">List of Figures and Tables</w:t>
      </w:r>
      <w:r>
        <w:t xml:space="preserve">	4</w:t>
      </w:r>
    </w:p>
    <w:p>
      <w:pPr>
        <w:tabs>
          <w:tab w:val="right" w:pos="9060" w:leader="dot"/>
        </w:tabs>
        <w:spacing w:after="140"/>
      </w:pPr>
      <w:r>
        <w:t xml:space="preserve">1. Project Definition and Project Profile</w:t>
      </w:r>
      <w:r>
        <w:t xml:space="preserve">	5</w:t>
      </w:r>
    </w:p>
    <w:p>
      <w:pPr>
        <w:tabs>
          <w:tab w:val="right" w:pos="9060" w:leader="dot"/>
        </w:tabs>
        <w:spacing w:after="140"/>
      </w:pPr>
      <w:r>
        <w:t xml:space="preserve">2. Risks and Mitigation Strategies</w:t>
      </w:r>
      <w:r>
        <w:t xml:space="preserve">	7</w:t>
      </w:r>
    </w:p>
    <w:p>
      <w:pPr>
        <w:tabs>
          <w:tab w:val="right" w:pos="9060" w:leader="dot"/>
        </w:tabs>
        <w:spacing w:after="140"/>
      </w:pPr>
      <w:r>
        <w:t xml:space="preserve">3. Software Development Methodology</w:t>
      </w:r>
      <w:r>
        <w:t xml:space="preserve">	9</w:t>
      </w:r>
    </w:p>
    <w:p>
      <w:pPr>
        <w:tabs>
          <w:tab w:val="right" w:pos="9060" w:leader="dot"/>
        </w:tabs>
        <w:spacing w:after="140"/>
      </w:pPr>
      <w:r>
        <w:t xml:space="preserve">4. Requirements Specification</w:t>
      </w:r>
      <w:r>
        <w:t xml:space="preserve">	10</w:t>
      </w:r>
    </w:p>
    <w:p>
      <w:pPr>
        <w:tabs>
          <w:tab w:val="right" w:pos="9060" w:leader="dot"/>
        </w:tabs>
        <w:spacing w:after="140"/>
      </w:pPr>
      <w:r>
        <w:t xml:space="preserve">5. Software Development Planning</w:t>
      </w:r>
      <w:r>
        <w:t xml:space="preserve">	13</w:t>
      </w:r>
    </w:p>
    <w:p>
      <w:pPr>
        <w:tabs>
          <w:tab w:val="right" w:pos="9060" w:leader="dot"/>
        </w:tabs>
        <w:spacing w:after="140"/>
      </w:pPr>
      <w:r>
        <w:t xml:space="preserve">6. Requirements Analysis Models</w:t>
      </w:r>
      <w:r>
        <w:t xml:space="preserve">	14</w:t>
      </w:r>
    </w:p>
    <w:p>
      <w:pPr>
        <w:tabs>
          <w:tab w:val="right" w:pos="9060" w:leader="dot"/>
        </w:tabs>
        <w:spacing w:after="140"/>
      </w:pPr>
      <w:r>
        <w:t xml:space="preserve">7. System Design and Architecture</w:t>
      </w:r>
      <w:r>
        <w:t xml:space="preserve">	16</w:t>
      </w:r>
    </w:p>
    <w:p>
      <w:pPr>
        <w:tabs>
          <w:tab w:val="right" w:pos="9060" w:leader="dot"/>
        </w:tabs>
        <w:spacing w:after="140"/>
      </w:pPr>
      <w:r>
        <w:t xml:space="preserve">8. Technologies and Tools</w:t>
      </w:r>
      <w:r>
        <w:t xml:space="preserve">	18</w:t>
      </w:r>
    </w:p>
    <w:p>
      <w:pPr>
        <w:tabs>
          <w:tab w:val="right" w:pos="9060" w:leader="dot"/>
        </w:tabs>
        <w:spacing w:after="140"/>
      </w:pPr>
      <w:r>
        <w:t xml:space="preserve">9. Testing Approach</w:t>
      </w:r>
      <w:r>
        <w:t xml:space="preserve">	19</w:t>
      </w:r>
    </w:p>
    <w:p>
      <w:pPr>
        <w:tabs>
          <w:tab w:val="right" w:pos="9060" w:leader="dot"/>
        </w:tabs>
        <w:spacing w:after="140"/>
      </w:pPr>
      <w:r>
        <w:t xml:space="preserve">10. Glossary</w:t>
      </w:r>
      <w:r>
        <w:t xml:space="preserve">	20</w:t>
      </w:r>
    </w:p>
    <w:p>
      <w:pPr>
        <w:tabs>
          <w:tab w:val="right" w:pos="9060" w:leader="dot"/>
        </w:tabs>
        <w:spacing w:after="140"/>
      </w:pPr>
      <w:r>
        <w:t xml:space="preserve">11. References</w:t>
      </w:r>
      <w:r>
        <w:t xml:space="preserve">	21</w:t>
      </w:r>
    </w:p>
    <w:p>
      <w:pPr>
        <w:pStyle w:val="Heading1"/>
        <w:pageBreakBefore/>
        <w:spacing w:after="180" w:before="0"/>
      </w:pPr>
      <w:r>
        <w:t xml:space="preserve">List of Figures and Tables</w:t>
      </w:r>
    </w:p>
    <w:p>
      <w:pPr>
        <w:pStyle w:val="Heading2"/>
        <w:spacing w:after="140" w:before="260"/>
      </w:pPr>
      <w:r>
        <w:t xml:space="preserve">List of Figures</w:t>
      </w:r>
    </w:p>
    <w:p>
      <w:pPr>
        <w:spacing w:after="160"/>
      </w:pPr>
      <w:r>
        <w:rPr>
          <w:b w:val="false"/>
          <w:bCs w:val="false"/>
          <w:i w:val="false"/>
          <w:iCs w:val="false"/>
        </w:rPr>
        <w:t xml:space="preserve">Figure 1: Software Development Plan – Gantt Chart (Section 5)</w:t>
      </w:r>
    </w:p>
    <w:p>
      <w:pPr>
        <w:spacing w:after="160"/>
      </w:pPr>
      <w:r>
        <w:rPr>
          <w:b w:val="false"/>
          <w:bCs w:val="false"/>
          <w:i w:val="false"/>
          <w:iCs w:val="false"/>
        </w:rPr>
        <w:t>Figure 2: Use Case Diagram (UML notation) (Section 6)</w:t>
      </w:r>
    </w:p>
    <w:p>
      <w:pPr>
        <w:spacing w:after="160"/>
      </w:pPr>
      <w:r>
        <w:rPr>
          <w:b w:val="false"/>
          <w:bCs w:val="false"/>
          <w:i w:val="false"/>
          <w:iCs w:val="false"/>
        </w:rPr>
        <w:t>Figure 3: Domain Model (UML notation) (Section 6)</w:t>
      </w:r>
    </w:p>
    <w:p>
      <w:pPr>
        <w:spacing w:after="160"/>
      </w:pPr>
      <w:r>
        <w:rPr>
          <w:b w:val="false"/>
          <w:bCs w:val="false"/>
          <w:i w:val="false"/>
          <w:iCs w:val="false"/>
        </w:rPr>
        <w:t>Figure 4: System Context Diagram (C4 model, Level 1: System Context) (Section 7)</w:t>
      </w:r>
    </w:p>
    <w:p>
      <w:pPr>
        <w:spacing w:after="160"/>
      </w:pPr>
      <w:r>
        <w:rPr>
          <w:b w:val="false"/>
          <w:bCs w:val="false"/>
          <w:i w:val="false"/>
          <w:iCs w:val="false"/>
        </w:rPr>
        <w:t>Figure 5: Component Diagram / Building Block View (C4 model, Level 2/3: Component — informal, adapted for a single-service architecture) (Section 7)</w:t>
      </w:r>
    </w:p>
    <w:p>
      <w:pPr>
        <w:pStyle w:val="Heading2"/>
        <w:spacing w:after="140" w:before="260"/>
      </w:pPr>
      <w:r>
        <w:t xml:space="preserve">List of Tables</w:t>
      </w:r>
    </w:p>
    <w:p>
      <w:pPr>
        <w:spacing w:after="160"/>
      </w:pPr>
      <w:r>
        <w:rPr>
          <w:b w:val="false"/>
          <w:bCs w:val="false"/>
          <w:i w:val="false"/>
          <w:iCs w:val="false"/>
        </w:rPr>
        <w:t xml:space="preserve">Table 1: Target Users and Customer Value (Section 1)</w:t>
      </w:r>
    </w:p>
    <w:p>
      <w:pPr>
        <w:spacing w:after="160"/>
      </w:pPr>
      <w:r>
        <w:rPr>
          <w:b w:val="false"/>
          <w:bCs w:val="false"/>
          <w:i w:val="false"/>
          <w:iCs w:val="false"/>
        </w:rPr>
        <w:t xml:space="preserve">Table 2: Project Organization (Section 1)</w:t>
      </w:r>
    </w:p>
    <w:p>
      <w:pPr>
        <w:spacing w:after="160"/>
      </w:pPr>
      <w:r>
        <w:rPr>
          <w:b w:val="false"/>
          <w:bCs w:val="false"/>
          <w:i w:val="false"/>
          <w:iCs w:val="false"/>
        </w:rPr>
        <w:t xml:space="preserve">Table 3: Project Technical Risks and Mitigation Strategies (Section 2)</w:t>
      </w:r>
    </w:p>
    <w:p>
      <w:pPr>
        <w:spacing w:after="160"/>
      </w:pPr>
      <w:r>
        <w:rPr>
          <w:b w:val="false"/>
          <w:bCs w:val="false"/>
          <w:i w:val="false"/>
          <w:iCs w:val="false"/>
        </w:rPr>
        <w:t xml:space="preserve">Table 4: Project Business Risks and Mitigation Strategies (Section 2)</w:t>
      </w:r>
    </w:p>
    <w:p>
      <w:pPr>
        <w:spacing w:after="160"/>
      </w:pPr>
      <w:r>
        <w:rPr>
          <w:b w:val="false"/>
          <w:bCs w:val="false"/>
          <w:i w:val="false"/>
          <w:iCs w:val="false"/>
        </w:rPr>
        <w:t xml:space="preserve">Table 5: Functional Requirements (Section 4)</w:t>
      </w:r>
    </w:p>
    <w:p>
      <w:pPr>
        <w:spacing w:after="160"/>
      </w:pPr>
      <w:r>
        <w:rPr>
          <w:b w:val="false"/>
          <w:bCs w:val="false"/>
          <w:i w:val="false"/>
          <w:iCs w:val="false"/>
        </w:rPr>
        <w:t xml:space="preserve">Table 6: Non-Functional Requirements (Section 4)</w:t>
      </w:r>
    </w:p>
    <w:p>
      <w:pPr>
        <w:spacing w:after="160"/>
      </w:pPr>
      <w:r>
        <w:rPr>
          <w:b w:val="false"/>
          <w:bCs w:val="false"/>
          <w:i w:val="false"/>
          <w:iCs w:val="false"/>
        </w:rPr>
        <w:t xml:space="preserve">Table 7: Software Development Plan – Work Packages (Section 5)</w:t>
      </w:r>
    </w:p>
    <w:p>
      <w:pPr>
        <w:spacing w:after="160"/>
      </w:pPr>
      <w:r>
        <w:rPr>
          <w:b w:val="false"/>
          <w:bCs w:val="false"/>
          <w:i w:val="false"/>
          <w:iCs w:val="false"/>
        </w:rPr>
        <w:t xml:space="preserve">Table 8: Technologies and Tools (Section 8)</w:t>
      </w:r>
    </w:p>
    <w:p>
      <w:pPr>
        <w:spacing w:after="160"/>
      </w:pPr>
      <w:r>
        <w:rPr>
          <w:b w:val="false"/>
          <w:bCs w:val="false"/>
          <w:i w:val="false"/>
          <w:iCs w:val="false"/>
        </w:rPr>
        <w:t xml:space="preserve">Table 9: Test Cases (Section 9)</w:t>
      </w:r>
    </w:p>
    <w:p>
      <w:pPr>
        <w:spacing w:after="160"/>
      </w:pPr>
      <w:r>
        <w:rPr>
          <w:b w:val="false"/>
          <w:bCs w:val="false"/>
          <w:i w:val="false"/>
          <w:iCs w:val="false"/>
        </w:rPr>
        <w:t xml:space="preserve">Table 10: Glossary (Section 10)</w:t>
      </w:r>
    </w:p>
    <w:p>
      <w:pPr>
        <w:pStyle w:val="Heading1"/>
        <w:pageBreakBefore/>
        <w:spacing w:after="180" w:before="0"/>
      </w:pPr>
      <w:r>
        <w:t xml:space="preserve">1. Project Definition and Project Profile</w:t>
      </w:r>
    </w:p>
    <w:p>
      <w:pPr>
        <w:pStyle w:val="Heading2"/>
        <w:spacing w:after="140" w:before="260"/>
      </w:pPr>
      <w:r>
        <w:t xml:space="preserve">1.1 Project Background and Problem Statement</w:t>
      </w:r>
    </w:p>
    <w:p>
      <w:pPr>
        <w:spacing w:after="160"/>
      </w:pPr>
      <w:r>
        <w:rPr>
          <w:b w:val="false"/>
          <w:bCs w:val="false"/>
          <w:i w:val="false"/>
          <w:iCs w:val="false"/>
        </w:rPr>
        <w:t xml:space="preserve">What is the problem? Job seekers preparing for interviews typically rely on generic question banks or unstructured self-practice, neither of which reflects the specific job posting they are applying for, and neither of which provides objective feedback on their answers.</w:t>
      </w:r>
    </w:p>
    <w:p>
      <w:pPr>
        <w:spacing w:after="160"/>
      </w:pPr>
      <w:r>
        <w:rPr>
          <w:b w:val="false"/>
          <w:bCs w:val="false"/>
          <w:i w:val="false"/>
          <w:iCs w:val="false"/>
        </w:rPr>
        <w:t xml:space="preserve">Who experiences this problem? Individual job seekers, particularly students, recent graduates, and early-career professionals, who do not have regular access to a human mock-interviewer, career coach, or structured interview-preparation tooling.</w:t>
      </w:r>
    </w:p>
    <w:p>
      <w:pPr>
        <w:spacing w:after="160"/>
      </w:pPr>
      <w:r>
        <w:rPr>
          <w:b w:val="false"/>
          <w:bCs w:val="false"/>
          <w:i w:val="false"/>
          <w:iCs w:val="false"/>
        </w:rPr>
        <w:t xml:space="preserve">Why is this problem important? Interview performance is a major determinant of hiring outcomes. According to LinkedIn's 2026 research, 80% of professionals feel unprepared to find a job, spanning every generation, industry, and seniority level (LinkedIn, 2026). Separately, 92% of candidates consider mock-interview practice crucial to preparation (Careerflow, n.d.), and industry data indicates that 89% of new-hire failures stem from attitude or interpersonal issues rather than technical ability (RecruitBPM, 2026) — underscoring that how a candidate communicates and prepares matters as much as what they know. Preparation that is not tailored to a specific role limits a candidate's ability to demonstrate fit for that role.</w:t>
      </w:r>
    </w:p>
    <w:p>
      <w:pPr>
        <w:spacing w:after="160"/>
      </w:pPr>
      <w:r>
        <w:rPr>
          <w:b w:val="false"/>
          <w:bCs w:val="false"/>
          <w:i w:val="false"/>
          <w:iCs w:val="false"/>
        </w:rPr>
        <w:t xml:space="preserve">What happens if the problem is not solved? Candidates continue to enter interviews with generic, unfocused preparation, leading to weaker performance, lower confidence, and reduced chances of receiving offers — particularly relative to candidates with access to paid coaching or structured practice tools.</w:t>
      </w:r>
    </w:p>
    <w:p>
      <w:pPr>
        <w:pStyle w:val="Heading2"/>
        <w:spacing w:after="140" w:before="260"/>
      </w:pPr>
      <w:r>
        <w:t xml:space="preserve">1.2 Project Objective and Goal</w:t>
      </w:r>
    </w:p>
    <w:p>
      <w:pPr>
        <w:spacing w:after="160"/>
      </w:pPr>
      <w:r>
        <w:rPr>
          <w:b w:val="false"/>
          <w:bCs w:val="false"/>
          <w:i w:val="false"/>
          <w:iCs w:val="false"/>
        </w:rPr>
        <w:t xml:space="preserve">Objective: To design and implement a web-based system that lets a candidate find a real job posting, then simulates an interview tailored to that posting and their resume, using an LLM to generate role-specific questions and score the candidate's answers.</w:t>
      </w:r>
    </w:p>
    <w:p>
      <w:pPr>
        <w:spacing w:after="160"/>
      </w:pPr>
      <w:r>
        <w:rPr>
          <w:b w:val="false"/>
          <w:bCs w:val="false"/>
          <w:i w:val="false"/>
          <w:iCs w:val="false"/>
        </w:rPr>
        <w:t xml:space="preserve">Goal: The expected final result is a working web application in which a candidate can complete an end-to-end interview-practice session — from resume upload and job search through to a scored, exportable feedback report — for a self-selected, real job posting, within the constraints of a single-developer, time-boxed university project.</w:t>
      </w:r>
    </w:p>
    <w:p>
      <w:pPr>
        <w:pStyle w:val="Heading2"/>
        <w:spacing w:after="140" w:before="260"/>
      </w:pPr>
      <w:r>
        <w:t xml:space="preserve">1.3 Project Scope</w:t>
      </w:r>
    </w:p>
    <w:p>
      <w:pPr>
        <w:spacing w:after="160"/>
      </w:pPr>
      <w:r>
        <w:rPr>
          <w:b/>
          <w:bCs/>
          <w:i w:val="false"/>
          <w:iCs w:val="false"/>
        </w:rPr>
        <w:t xml:space="preserve">Included in scope:</w:t>
      </w:r>
    </w:p>
    <w:p>
      <w:pPr>
        <w:pStyle w:val="ListParagraph"/>
        <w:numPr>
          <w:ilvl w:val="0"/>
          <w:numId w:val="2"/>
        </w:numPr>
        <w:spacing w:after="80"/>
      </w:pPr>
      <w:r>
        <w:t xml:space="preserve">Single resume vs. single job posting per practice session</w:t>
      </w:r>
    </w:p>
    <w:p>
      <w:pPr>
        <w:pStyle w:val="ListParagraph"/>
        <w:numPr>
          <w:ilvl w:val="0"/>
          <w:numId w:val="2"/>
        </w:numPr>
        <w:spacing w:after="80"/>
      </w:pPr>
      <w:r>
        <w:t xml:space="preserve">PDF/DOCX resume upload; job postings sourced via a job search API or entered manually</w:t>
      </w:r>
    </w:p>
    <w:p>
      <w:pPr>
        <w:pStyle w:val="ListParagraph"/>
        <w:numPr>
          <w:ilvl w:val="0"/>
          <w:numId w:val="2"/>
        </w:numPr>
        <w:spacing w:after="80"/>
      </w:pPr>
      <w:r>
        <w:t xml:space="preserve">LLM-generated interview questions (behavioral and technical)</w:t>
      </w:r>
    </w:p>
    <w:p>
      <w:pPr>
        <w:pStyle w:val="ListParagraph"/>
        <w:numPr>
          <w:ilvl w:val="0"/>
          <w:numId w:val="2"/>
        </w:numPr>
        <w:spacing w:after="80"/>
      </w:pPr>
      <w:r>
        <w:t xml:space="preserve">Text and voice answer capture, with speech-to-text transcription</w:t>
      </w:r>
    </w:p>
    <w:p>
      <w:pPr>
        <w:pStyle w:val="ListParagraph"/>
        <w:numPr>
          <w:ilvl w:val="0"/>
          <w:numId w:val="2"/>
        </w:numPr>
        <w:spacing w:after="80"/>
      </w:pPr>
      <w:r>
        <w:t xml:space="preserve">LLM-based answer evaluation, per-question feedback, and an overall readiness score</w:t>
      </w:r>
    </w:p>
    <w:p>
      <w:pPr>
        <w:pStyle w:val="ListParagraph"/>
        <w:numPr>
          <w:ilvl w:val="0"/>
          <w:numId w:val="2"/>
        </w:numPr>
        <w:spacing w:after="80"/>
      </w:pPr>
      <w:r>
        <w:t xml:space="preserve">In-session history and PDF export of the feedback report</w:t>
      </w:r>
    </w:p>
    <w:p>
      <w:pPr>
        <w:spacing w:after="160"/>
      </w:pPr>
      <w:r>
        <w:rPr>
          <w:b/>
          <w:bCs/>
          <w:i w:val="false"/>
          <w:iCs w:val="false"/>
        </w:rPr>
        <w:t xml:space="preserve">Excluded from scope:</w:t>
      </w:r>
    </w:p>
    <w:p>
      <w:pPr>
        <w:pStyle w:val="ListParagraph"/>
        <w:numPr>
          <w:ilvl w:val="0"/>
          <w:numId w:val="2"/>
        </w:numPr>
        <w:spacing w:after="80"/>
      </w:pPr>
      <w:r>
        <w:t xml:space="preserve">Real-time video interview simulation or facial/body-language analysis</w:t>
      </w:r>
    </w:p>
    <w:p>
      <w:pPr>
        <w:pStyle w:val="ListParagraph"/>
        <w:numPr>
          <w:ilvl w:val="0"/>
          <w:numId w:val="2"/>
        </w:numPr>
        <w:spacing w:after="80"/>
      </w:pPr>
      <w:r>
        <w:t xml:space="preserve">Multi-user interview panels or live human-in-the-loop interviewing</w:t>
      </w:r>
    </w:p>
    <w:p>
      <w:pPr>
        <w:pStyle w:val="ListParagraph"/>
        <w:numPr>
          <w:ilvl w:val="0"/>
          <w:numId w:val="2"/>
        </w:numPr>
        <w:spacing w:after="80"/>
      </w:pPr>
      <w:r>
        <w:t xml:space="preserve">Persistent user accounts or long-term storage of resumes/recordings across sessions</w:t>
      </w:r>
    </w:p>
    <w:p>
      <w:pPr>
        <w:pStyle w:val="ListParagraph"/>
        <w:numPr>
          <w:ilvl w:val="0"/>
          <w:numId w:val="2"/>
        </w:numPr>
        <w:spacing w:after="80"/>
      </w:pPr>
      <w:r>
        <w:t xml:space="preserve">Integration with real recruiting platforms or applicant tracking systems</w:t>
      </w:r>
    </w:p>
    <w:p>
      <w:pPr>
        <w:pStyle w:val="ListParagraph"/>
        <w:numPr>
          <w:ilvl w:val="0"/>
          <w:numId w:val="2"/>
        </w:numPr>
        <w:spacing w:after="80"/>
      </w:pPr>
      <w:r>
        <w:t xml:space="preserve">Any direct scraping of or integration with LinkedIn, which its terms of service prohibit</w:t>
      </w:r>
    </w:p>
    <w:p>
      <w:pPr>
        <w:spacing w:after="160"/>
      </w:pPr>
      <w:r>
        <w:rPr>
          <w:b/>
          <w:i w:val="0"/>
        </w:rPr>
        <w:t xml:space="preserve">Note on AI/LLM Usage: </w:t>
      </w:r>
      <w:r>
        <w:rPr>
          <w:b w:val="false"/>
          <w:bCs w:val="false"/>
          <w:i w:val="0"/>
          <w:iCs/>
        </w:rPr>
        <w:t>This is a software engineering project, not a machine-learning research project. The system does not train, fine-tune, or evaluate any machine learning model. It integrates third-party AI services — an LLM API and a speech-to-text API — as external dependencies in the same way it integrates the job search API, comparable to how a typical system might integrate a payment gateway or email service. The engineering focus is the end-to-end pipeline: API integration, data flow between modules, a session/data model, a tested web UI, and traceable requirements, not model development.</w:t>
      </w:r>
    </w:p>
    <w:p>
      <w:pPr>
        <w:pStyle w:val="Heading2"/>
        <w:spacing w:after="140" w:before="260"/>
      </w:pPr>
      <w:r>
        <w:t xml:space="preserve">1.4 Target Users and Customer Value</w:t>
      </w:r>
    </w:p>
    <w:p>
      <w:pPr>
        <w:spacing w:after="160"/>
      </w:pPr>
      <w:r>
        <w:rPr>
          <w:b w:val="false"/>
          <w:bCs w:val="false"/>
          <w:i w:val="false"/>
          <w:iCs w:val="false"/>
        </w:rPr>
        <w:t xml:space="preserve">Table 1 defines the target user groups for this system, the reason each group was selected, and the value the system provides to them.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500"/>
      </w:tblGrid>
      <w:tr>
        <w:trPr>
          <w:tblHeader/>
        </w:trPr>
        <w:tc>
          <w:tcPr>
            <w:tcW w:type="dxa" w:w="1600"/>
            <w:shd w:fill="0F3D3A" w:color="auto" w:val="clear"/>
            <w:tcMar>
              <w:top w:type="dxa" w:w="80"/>
              <w:left w:type="dxa" w:w="100"/>
              <w:bottom w:type="dxa" w:w="80"/>
              <w:right w:type="dxa" w:w="100"/>
            </w:tcMar>
            <w:vAlign w:val="center"/>
          </w:tcPr>
          <w:p>
            <w:r>
              <w:rPr>
                <w:b/>
                <w:bCs/>
                <w:color w:val="FFFFFF"/>
                <w:sz w:val="19"/>
                <w:szCs w:val="19"/>
              </w:rPr>
              <w:t xml:space="preserve">Target User Group</w:t>
            </w:r>
          </w:p>
        </w:tc>
        <w:tc>
          <w:tcPr>
            <w:tcW w:type="dxa" w:w="2500"/>
            <w:shd w:fill="0F3D3A" w:color="auto" w:val="clear"/>
            <w:tcMar>
              <w:top w:type="dxa" w:w="80"/>
              <w:left w:type="dxa" w:w="100"/>
              <w:bottom w:type="dxa" w:w="80"/>
              <w:right w:type="dxa" w:w="100"/>
            </w:tcMar>
            <w:vAlign w:val="center"/>
          </w:tcPr>
          <w:p>
            <w:r>
              <w:rPr>
                <w:b/>
                <w:bCs/>
                <w:color w:val="FFFFFF"/>
                <w:sz w:val="19"/>
                <w:szCs w:val="19"/>
              </w:rPr>
              <w:t xml:space="preserve">Description of User Group</w:t>
            </w:r>
          </w:p>
        </w:tc>
        <w:tc>
          <w:tcPr>
            <w:tcW w:type="dxa" w:w="2500"/>
            <w:shd w:fill="0F3D3A" w:color="auto" w:val="clear"/>
            <w:tcMar>
              <w:top w:type="dxa" w:w="80"/>
              <w:left w:type="dxa" w:w="100"/>
              <w:bottom w:type="dxa" w:w="80"/>
              <w:right w:type="dxa" w:w="100"/>
            </w:tcMar>
            <w:vAlign w:val="center"/>
          </w:tcPr>
          <w:p>
            <w:r>
              <w:rPr>
                <w:b/>
                <w:bCs/>
                <w:color w:val="FFFFFF"/>
                <w:sz w:val="19"/>
                <w:szCs w:val="19"/>
              </w:rPr>
              <w:t xml:space="preserve">Reason for Targeting This Group</w:t>
            </w:r>
          </w:p>
        </w:tc>
        <w:tc>
          <w:tcPr>
            <w:tcW w:type="dxa" w:w="2500"/>
            <w:shd w:fill="0F3D3A" w:color="auto" w:val="clear"/>
            <w:tcMar>
              <w:top w:type="dxa" w:w="80"/>
              <w:left w:type="dxa" w:w="100"/>
              <w:bottom w:type="dxa" w:w="80"/>
              <w:right w:type="dxa" w:w="100"/>
            </w:tcMar>
            <w:vAlign w:val="center"/>
          </w:tcPr>
          <w:p>
            <w:r>
              <w:rPr>
                <w:b/>
                <w:bCs/>
                <w:color w:val="FFFFFF"/>
                <w:sz w:val="19"/>
                <w:szCs w:val="19"/>
              </w:rPr>
              <w:t xml:space="preserve">Customer Value Provided</w:t>
            </w:r>
          </w:p>
        </w:tc>
      </w:tr>
      <w:tr>
        <w:tc>
          <w:tcPr>
            <w:tcW w:type="dxa" w:w="1600"/>
            <w:tcMar>
              <w:top w:type="dxa" w:w="80"/>
              <w:left w:type="dxa" w:w="100"/>
              <w:bottom w:type="dxa" w:w="80"/>
              <w:right w:type="dxa" w:w="100"/>
            </w:tcMar>
            <w:vAlign w:val="center"/>
          </w:tcPr>
          <w:p>
            <w:r>
              <w:rPr>
                <w:b w:val="false"/>
                <w:bCs w:val="false"/>
                <w:color w:val="222222"/>
                <w:sz w:val="19"/>
                <w:szCs w:val="19"/>
              </w:rPr>
              <w:t xml:space="preserve">Students &amp; recent graduates</w:t>
            </w:r>
          </w:p>
        </w:tc>
        <w:tc>
          <w:tcPr>
            <w:tcW w:type="dxa" w:w="2500"/>
            <w:tcMar>
              <w:top w:type="dxa" w:w="80"/>
              <w:left w:type="dxa" w:w="100"/>
              <w:bottom w:type="dxa" w:w="80"/>
              <w:right w:type="dxa" w:w="100"/>
            </w:tcMar>
            <w:vAlign w:val="center"/>
          </w:tcPr>
          <w:p>
            <w:r>
              <w:rPr>
                <w:b w:val="false"/>
                <w:bCs w:val="false"/>
                <w:color w:val="222222"/>
                <w:sz w:val="19"/>
                <w:szCs w:val="19"/>
              </w:rPr>
              <w:t xml:space="preserve">Final-year students or graduates applying for their first full-time roles, often with limited interview experience</w:t>
            </w:r>
          </w:p>
        </w:tc>
        <w:tc>
          <w:tcPr>
            <w:tcW w:type="dxa" w:w="2500"/>
            <w:tcMar>
              <w:top w:type="dxa" w:w="80"/>
              <w:left w:type="dxa" w:w="100"/>
              <w:bottom w:type="dxa" w:w="80"/>
              <w:right w:type="dxa" w:w="100"/>
            </w:tcMar>
            <w:vAlign w:val="center"/>
          </w:tcPr>
          <w:p>
            <w:r>
              <w:rPr>
                <w:b w:val="false"/>
                <w:bCs w:val="false"/>
                <w:color w:val="222222"/>
                <w:sz w:val="19"/>
                <w:szCs w:val="19"/>
              </w:rPr>
              <w:t xml:space="preserve">This group faces interviews most frequently during job-search season and has the least access to professional coaching</w:t>
            </w:r>
          </w:p>
        </w:tc>
        <w:tc>
          <w:tcPr>
            <w:tcW w:type="dxa" w:w="2500"/>
            <w:tcMar>
              <w:top w:type="dxa" w:w="80"/>
              <w:left w:type="dxa" w:w="100"/>
              <w:bottom w:type="dxa" w:w="80"/>
              <w:right w:type="dxa" w:w="100"/>
            </w:tcMar>
            <w:vAlign w:val="center"/>
          </w:tcPr>
          <w:p>
            <w:r>
              <w:rPr>
                <w:b w:val="false"/>
                <w:bCs w:val="false"/>
                <w:color w:val="222222"/>
                <w:sz w:val="19"/>
                <w:szCs w:val="19"/>
              </w:rPr>
              <w:t xml:space="preserve">Role-specific practice questions and objective feedback that build interview confidence without paid coaching</w:t>
            </w:r>
          </w:p>
        </w:tc>
      </w:tr>
      <w:tr>
        <w:tc>
          <w:tcPr>
            <w:tcW w:type="dxa" w:w="1600"/>
            <w:shd w:fill="EFF7F5" w:color="auto" w:val="clear"/>
            <w:tcMar>
              <w:top w:type="dxa" w:w="80"/>
              <w:left w:type="dxa" w:w="100"/>
              <w:bottom w:type="dxa" w:w="80"/>
              <w:right w:type="dxa" w:w="100"/>
            </w:tcMar>
            <w:vAlign w:val="center"/>
          </w:tcPr>
          <w:p>
            <w:r>
              <w:rPr>
                <w:b w:val="false"/>
                <w:bCs w:val="false"/>
                <w:color w:val="222222"/>
                <w:sz w:val="19"/>
                <w:szCs w:val="19"/>
              </w:rPr>
              <w:t xml:space="preserve">Early-career job seekers (career switchers)</w:t>
            </w:r>
          </w:p>
        </w:tc>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Professionals with 1–5 years of experience applying to a new role or industry</w:t>
            </w:r>
          </w:p>
        </w:tc>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This group must reframe existing experience for unfamiliar job descriptions, which generic question banks do not support</w:t>
            </w:r>
          </w:p>
        </w:tc>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Tailored questions and feedback based on the actual job posting they are targeting, helping align answers to the new role</w:t>
            </w:r>
          </w:p>
        </w:tc>
      </w:tr>
      <w:tr>
        <w:tc>
          <w:tcPr>
            <w:tcW w:type="dxa" w:w="1600"/>
            <w:tcMar>
              <w:top w:type="dxa" w:w="80"/>
              <w:left w:type="dxa" w:w="100"/>
              <w:bottom w:type="dxa" w:w="80"/>
              <w:right w:type="dxa" w:w="100"/>
            </w:tcMar>
            <w:vAlign w:val="center"/>
          </w:tcPr>
          <w:p>
            <w:r>
              <w:rPr>
                <w:b w:val="false"/>
                <w:bCs w:val="false"/>
                <w:color w:val="222222"/>
                <w:sz w:val="19"/>
                <w:szCs w:val="19"/>
              </w:rPr>
              <w:t xml:space="preserve">Career services / bootcamp coaches (secondary)</w:t>
            </w:r>
          </w:p>
        </w:tc>
        <w:tc>
          <w:tcPr>
            <w:tcW w:type="dxa" w:w="2500"/>
            <w:tcMar>
              <w:top w:type="dxa" w:w="80"/>
              <w:left w:type="dxa" w:w="100"/>
              <w:bottom w:type="dxa" w:w="80"/>
              <w:right w:type="dxa" w:w="100"/>
            </w:tcMar>
            <w:vAlign w:val="center"/>
          </w:tcPr>
          <w:p>
            <w:r>
              <w:rPr>
                <w:b w:val="false"/>
                <w:bCs w:val="false"/>
                <w:color w:val="222222"/>
                <w:sz w:val="19"/>
                <w:szCs w:val="19"/>
              </w:rPr>
              <w:t xml:space="preserve">Staff who support job seekers with interview preparation as part of their program</w:t>
            </w:r>
          </w:p>
        </w:tc>
        <w:tc>
          <w:tcPr>
            <w:tcW w:type="dxa" w:w="2500"/>
            <w:tcMar>
              <w:top w:type="dxa" w:w="80"/>
              <w:left w:type="dxa" w:w="100"/>
              <w:bottom w:type="dxa" w:w="80"/>
              <w:right w:type="dxa" w:w="100"/>
            </w:tcMar>
            <w:vAlign w:val="center"/>
          </w:tcPr>
          <w:p>
            <w:r>
              <w:rPr>
                <w:b w:val="false"/>
                <w:bCs w:val="false"/>
                <w:color w:val="222222"/>
                <w:sz w:val="19"/>
                <w:szCs w:val="19"/>
              </w:rPr>
              <w:t xml:space="preserve">This group needs a scalable tool to supplement one-on-one coaching sessions with structured practice</w:t>
            </w:r>
          </w:p>
        </w:tc>
        <w:tc>
          <w:tcPr>
            <w:tcW w:type="dxa" w:w="2500"/>
            <w:tcMar>
              <w:top w:type="dxa" w:w="80"/>
              <w:left w:type="dxa" w:w="100"/>
              <w:bottom w:type="dxa" w:w="80"/>
              <w:right w:type="dxa" w:w="100"/>
            </w:tcMar>
            <w:vAlign w:val="center"/>
          </w:tcPr>
          <w:p>
            <w:r>
              <w:rPr>
                <w:b w:val="false"/>
                <w:bCs w:val="false"/>
                <w:color w:val="222222"/>
                <w:sz w:val="19"/>
                <w:szCs w:val="19"/>
              </w:rPr>
              <w:t xml:space="preserve">A ready-to-use practice tool they can point students or clients toward, without running every mock interview personally</w:t>
            </w:r>
          </w:p>
        </w:tc>
      </w:tr>
    </w:tbl>
    <w:p>
      <w:pPr>
        <w:spacing w:after="240" w:before="80"/>
        <w:jc w:val="center"/>
      </w:pPr>
      <w:r>
        <w:rPr>
          <w:i/>
          <w:iCs/>
          <w:color w:val="555555"/>
          <w:sz w:val="20"/>
          <w:szCs w:val="20"/>
        </w:rPr>
        <w:t xml:space="preserve">Table 1: Target Users and Customer Value</w:t>
      </w:r>
    </w:p>
    <w:p>
      <w:pPr>
        <w:pStyle w:val="Heading2"/>
        <w:spacing w:after="140" w:before="260"/>
      </w:pPr>
      <w:r>
        <w:t xml:space="preserve">1.5 Project Organization</w:t>
      </w:r>
    </w:p>
    <w:p>
      <w:pPr>
        <w:spacing w:after="160"/>
      </w:pPr>
      <w:r>
        <w:rPr>
          <w:b w:val="false"/>
          <w:bCs w:val="false"/>
          <w:i w:val="false"/>
          <w:iCs w:val="false"/>
        </w:rPr>
        <w:t xml:space="preserve">As this is an individually developed project, all roles below are self-assigned to the author; the responsibilities of each role are nonetheless kept distinct to reflect a realistic software engineering workflow.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500"/>
      </w:tblGrid>
      <w:tr>
        <w:trPr>
          <w:tblHeader/>
        </w:trPr>
        <w:tc>
          <w:tcPr>
            <w:tcW w:type="dxa" w:w="2800"/>
            <w:shd w:fill="0F3D3A" w:color="auto" w:val="clear"/>
            <w:tcMar>
              <w:top w:type="dxa" w:w="80"/>
              <w:left w:type="dxa" w:w="100"/>
              <w:bottom w:type="dxa" w:w="80"/>
              <w:right w:type="dxa" w:w="100"/>
            </w:tcMar>
            <w:vAlign w:val="center"/>
          </w:tcPr>
          <w:p>
            <w:r>
              <w:rPr>
                <w:b/>
                <w:bCs/>
                <w:color w:val="FFFFFF"/>
                <w:sz w:val="19"/>
                <w:szCs w:val="19"/>
              </w:rPr>
              <w:t xml:space="preserve">Role</w:t>
            </w:r>
          </w:p>
        </w:tc>
        <w:tc>
          <w:tcPr>
            <w:tcW w:type="dxa" w:w="2800"/>
            <w:shd w:fill="0F3D3A" w:color="auto" w:val="clear"/>
            <w:tcMar>
              <w:top w:type="dxa" w:w="80"/>
              <w:left w:type="dxa" w:w="100"/>
              <w:bottom w:type="dxa" w:w="80"/>
              <w:right w:type="dxa" w:w="100"/>
            </w:tcMar>
            <w:vAlign w:val="center"/>
          </w:tcPr>
          <w:p>
            <w:r>
              <w:rPr>
                <w:b/>
                <w:bCs/>
                <w:color w:val="FFFFFF"/>
                <w:sz w:val="19"/>
                <w:szCs w:val="19"/>
              </w:rPr>
              <w:t xml:space="preserve">Responsible Person</w:t>
            </w:r>
          </w:p>
        </w:tc>
        <w:tc>
          <w:tcPr>
            <w:tcW w:type="dxa" w:w="3500"/>
            <w:shd w:fill="0F3D3A" w:color="auto" w:val="clear"/>
            <w:tcMar>
              <w:top w:type="dxa" w:w="80"/>
              <w:left w:type="dxa" w:w="100"/>
              <w:bottom w:type="dxa" w:w="80"/>
              <w:right w:type="dxa" w:w="100"/>
            </w:tcMar>
            <w:vAlign w:val="center"/>
          </w:tcPr>
          <w:p>
            <w:r>
              <w:rPr>
                <w:b/>
                <w:bCs/>
                <w:color w:val="FFFFFF"/>
                <w:sz w:val="19"/>
                <w:szCs w:val="19"/>
              </w:rPr>
              <w:t xml:space="preserve">Responsibility</w:t>
            </w:r>
          </w:p>
        </w:tc>
      </w:tr>
      <w:tr>
        <w:tc>
          <w:tcPr>
            <w:tcW w:type="dxa" w:w="2800"/>
            <w:tcMar>
              <w:top w:type="dxa" w:w="80"/>
              <w:left w:type="dxa" w:w="100"/>
              <w:bottom w:type="dxa" w:w="80"/>
              <w:right w:type="dxa" w:w="100"/>
            </w:tcMar>
            <w:vAlign w:val="center"/>
          </w:tcPr>
          <w:p>
            <w:r>
              <w:rPr>
                <w:b w:val="false"/>
                <w:bCs w:val="false"/>
                <w:color w:val="222222"/>
                <w:sz w:val="19"/>
                <w:szCs w:val="19"/>
              </w:rPr>
              <w:t xml:space="preserve">Project Manager</w:t>
            </w:r>
          </w:p>
        </w:tc>
        <w:tc>
          <w:tcPr>
            <w:tcW w:type="dxa" w:w="2800"/>
            <w:tcMar>
              <w:top w:type="dxa" w:w="80"/>
              <w:left w:type="dxa" w:w="100"/>
              <w:bottom w:type="dxa" w:w="80"/>
              <w:right w:type="dxa" w:w="100"/>
            </w:tcMar>
            <w:vAlign w:val="center"/>
          </w:tcPr>
          <w:p>
            <w:r>
              <w:rPr>
                <w:b w:val="false"/>
                <w:bCs w:val="false"/>
                <w:color w:val="222222"/>
                <w:sz w:val="19"/>
                <w:szCs w:val="19"/>
              </w:rPr>
              <w:t xml:space="preserve">Elijah Kapenga</w:t>
            </w:r>
          </w:p>
        </w:tc>
        <w:tc>
          <w:tcPr>
            <w:tcW w:type="dxa" w:w="3500"/>
            <w:tcMar>
              <w:top w:type="dxa" w:w="80"/>
              <w:left w:type="dxa" w:w="100"/>
              <w:bottom w:type="dxa" w:w="80"/>
              <w:right w:type="dxa" w:w="100"/>
            </w:tcMar>
            <w:vAlign w:val="center"/>
          </w:tcPr>
          <w:p>
            <w:r>
              <w:rPr>
                <w:b w:val="false"/>
                <w:bCs w:val="false"/>
                <w:color w:val="222222"/>
                <w:sz w:val="19"/>
                <w:szCs w:val="19"/>
              </w:rPr>
              <w:t xml:space="preserve">Plans and tracks the project timeline, manages scope and milestones</w:t>
            </w:r>
          </w:p>
        </w:tc>
      </w:tr>
      <w:tr>
        <w:tc>
          <w:tcPr>
            <w:tcW w:type="dxa" w:w="2800"/>
            <w:shd w:fill="EFF7F5" w:color="auto" w:val="clear"/>
            <w:tcMar>
              <w:top w:type="dxa" w:w="80"/>
              <w:left w:type="dxa" w:w="100"/>
              <w:bottom w:type="dxa" w:w="80"/>
              <w:right w:type="dxa" w:w="100"/>
            </w:tcMar>
            <w:vAlign w:val="center"/>
          </w:tcPr>
          <w:p>
            <w:r>
              <w:rPr>
                <w:b w:val="false"/>
                <w:bCs w:val="false"/>
                <w:color w:val="222222"/>
                <w:sz w:val="19"/>
                <w:szCs w:val="19"/>
              </w:rPr>
              <w:t xml:space="preserve">Requirements Analyst</w:t>
            </w:r>
          </w:p>
        </w:tc>
        <w:tc>
          <w:tcPr>
            <w:tcW w:type="dxa" w:w="2800"/>
            <w:shd w:fill="EFF7F5" w:color="auto" w:val="clear"/>
            <w:tcMar>
              <w:top w:type="dxa" w:w="80"/>
              <w:left w:type="dxa" w:w="100"/>
              <w:bottom w:type="dxa" w:w="80"/>
              <w:right w:type="dxa" w:w="100"/>
            </w:tcMar>
            <w:vAlign w:val="center"/>
          </w:tcPr>
          <w:p>
            <w:r>
              <w:rPr>
                <w:b w:val="false"/>
                <w:bCs w:val="false"/>
                <w:color w:val="222222"/>
                <w:sz w:val="19"/>
                <w:szCs w:val="19"/>
              </w:rPr>
              <w:t xml:space="preserve">Elijah Kapenga</w:t>
            </w:r>
          </w:p>
        </w:tc>
        <w:tc>
          <w:tcPr>
            <w:tcW w:type="dxa" w:w="3500"/>
            <w:shd w:fill="EFF7F5" w:color="auto" w:val="clear"/>
            <w:tcMar>
              <w:top w:type="dxa" w:w="80"/>
              <w:left w:type="dxa" w:w="100"/>
              <w:bottom w:type="dxa" w:w="80"/>
              <w:right w:type="dxa" w:w="100"/>
            </w:tcMar>
            <w:vAlign w:val="center"/>
          </w:tcPr>
          <w:p>
            <w:r>
              <w:rPr>
                <w:b w:val="false"/>
                <w:bCs w:val="false"/>
                <w:color w:val="222222"/>
                <w:sz w:val="19"/>
                <w:szCs w:val="19"/>
              </w:rPr>
              <w:t xml:space="preserve">Defines and documents functional and non-functional requirements</w:t>
            </w:r>
          </w:p>
        </w:tc>
      </w:tr>
      <w:tr>
        <w:tc>
          <w:tcPr>
            <w:tcW w:type="dxa" w:w="2800"/>
            <w:tcMar>
              <w:top w:type="dxa" w:w="80"/>
              <w:left w:type="dxa" w:w="100"/>
              <w:bottom w:type="dxa" w:w="80"/>
              <w:right w:type="dxa" w:w="100"/>
            </w:tcMar>
            <w:vAlign w:val="center"/>
          </w:tcPr>
          <w:p>
            <w:r>
              <w:rPr>
                <w:b w:val="false"/>
                <w:bCs w:val="false"/>
                <w:color w:val="222222"/>
                <w:sz w:val="19"/>
                <w:szCs w:val="19"/>
              </w:rPr>
              <w:t xml:space="preserve">System / Software Architect</w:t>
            </w:r>
          </w:p>
        </w:tc>
        <w:tc>
          <w:tcPr>
            <w:tcW w:type="dxa" w:w="2800"/>
            <w:tcMar>
              <w:top w:type="dxa" w:w="80"/>
              <w:left w:type="dxa" w:w="100"/>
              <w:bottom w:type="dxa" w:w="80"/>
              <w:right w:type="dxa" w:w="100"/>
            </w:tcMar>
            <w:vAlign w:val="center"/>
          </w:tcPr>
          <w:p>
            <w:r>
              <w:rPr>
                <w:b w:val="false"/>
                <w:bCs w:val="false"/>
                <w:color w:val="222222"/>
                <w:sz w:val="19"/>
                <w:szCs w:val="19"/>
              </w:rPr>
              <w:t xml:space="preserve">Elijah Kapenga</w:t>
            </w:r>
          </w:p>
        </w:tc>
        <w:tc>
          <w:tcPr>
            <w:tcW w:type="dxa" w:w="3500"/>
            <w:tcMar>
              <w:top w:type="dxa" w:w="80"/>
              <w:left w:type="dxa" w:w="100"/>
              <w:bottom w:type="dxa" w:w="80"/>
              <w:right w:type="dxa" w:w="100"/>
            </w:tcMar>
            <w:vAlign w:val="center"/>
          </w:tcPr>
          <w:p>
            <w:r>
              <w:rPr>
                <w:b w:val="false"/>
                <w:bCs w:val="false"/>
                <w:color w:val="222222"/>
                <w:sz w:val="19"/>
                <w:szCs w:val="19"/>
              </w:rPr>
              <w:t xml:space="preserve">Designs system architecture, component structure, and the domain/data model</w:t>
            </w:r>
          </w:p>
        </w:tc>
      </w:tr>
      <w:tr>
        <w:tc>
          <w:tcPr>
            <w:tcW w:type="dxa" w:w="2800"/>
            <w:shd w:fill="EFF7F5" w:color="auto" w:val="clear"/>
            <w:tcMar>
              <w:top w:type="dxa" w:w="80"/>
              <w:left w:type="dxa" w:w="100"/>
              <w:bottom w:type="dxa" w:w="80"/>
              <w:right w:type="dxa" w:w="100"/>
            </w:tcMar>
            <w:vAlign w:val="center"/>
          </w:tcPr>
          <w:p>
            <w:r>
              <w:rPr>
                <w:b w:val="false"/>
                <w:bCs w:val="false"/>
                <w:color w:val="222222"/>
                <w:sz w:val="19"/>
                <w:szCs w:val="19"/>
              </w:rPr>
              <w:t xml:space="preserve">Backend Developer</w:t>
            </w:r>
          </w:p>
        </w:tc>
        <w:tc>
          <w:tcPr>
            <w:tcW w:type="dxa" w:w="2800"/>
            <w:shd w:fill="EFF7F5" w:color="auto" w:val="clear"/>
            <w:tcMar>
              <w:top w:type="dxa" w:w="80"/>
              <w:left w:type="dxa" w:w="100"/>
              <w:bottom w:type="dxa" w:w="80"/>
              <w:right w:type="dxa" w:w="100"/>
            </w:tcMar>
            <w:vAlign w:val="center"/>
          </w:tcPr>
          <w:p>
            <w:r>
              <w:rPr>
                <w:b w:val="false"/>
                <w:bCs w:val="false"/>
                <w:color w:val="222222"/>
                <w:sz w:val="19"/>
                <w:szCs w:val="19"/>
              </w:rPr>
              <w:t xml:space="preserve">Elijah Kapenga</w:t>
            </w:r>
          </w:p>
        </w:tc>
        <w:tc>
          <w:tcPr>
            <w:tcW w:type="dxa" w:w="3500"/>
            <w:shd w:fill="EFF7F5" w:color="auto" w:val="clear"/>
            <w:tcMar>
              <w:top w:type="dxa" w:w="80"/>
              <w:left w:type="dxa" w:w="100"/>
              <w:bottom w:type="dxa" w:w="80"/>
              <w:right w:type="dxa" w:w="100"/>
            </w:tcMar>
            <w:vAlign w:val="center"/>
          </w:tcPr>
          <w:p>
            <w:r>
              <w:rPr>
                <w:b w:val="false"/>
                <w:bCs w:val="false"/>
                <w:color w:val="222222"/>
                <w:sz w:val="19"/>
                <w:szCs w:val="19"/>
              </w:rPr>
              <w:t xml:space="preserve">Implements API integrations, business logic, and the session/database layer</w:t>
            </w:r>
          </w:p>
        </w:tc>
      </w:tr>
      <w:tr>
        <w:tc>
          <w:tcPr>
            <w:tcW w:type="dxa" w:w="2800"/>
            <w:tcMar>
              <w:top w:type="dxa" w:w="80"/>
              <w:left w:type="dxa" w:w="100"/>
              <w:bottom w:type="dxa" w:w="80"/>
              <w:right w:type="dxa" w:w="100"/>
            </w:tcMar>
            <w:vAlign w:val="center"/>
          </w:tcPr>
          <w:p>
            <w:r>
              <w:rPr>
                <w:b w:val="false"/>
                <w:bCs w:val="false"/>
                <w:color w:val="222222"/>
                <w:sz w:val="19"/>
                <w:szCs w:val="19"/>
              </w:rPr>
              <w:t xml:space="preserve">Frontend Developer</w:t>
            </w:r>
          </w:p>
        </w:tc>
        <w:tc>
          <w:tcPr>
            <w:tcW w:type="dxa" w:w="2800"/>
            <w:tcMar>
              <w:top w:type="dxa" w:w="80"/>
              <w:left w:type="dxa" w:w="100"/>
              <w:bottom w:type="dxa" w:w="80"/>
              <w:right w:type="dxa" w:w="100"/>
            </w:tcMar>
            <w:vAlign w:val="center"/>
          </w:tcPr>
          <w:p>
            <w:r>
              <w:rPr>
                <w:b w:val="false"/>
                <w:bCs w:val="false"/>
                <w:color w:val="222222"/>
                <w:sz w:val="19"/>
                <w:szCs w:val="19"/>
              </w:rPr>
              <w:t xml:space="preserve">Elijah Kapenga</w:t>
            </w:r>
          </w:p>
        </w:tc>
        <w:tc>
          <w:tcPr>
            <w:tcW w:type="dxa" w:w="3500"/>
            <w:tcMar>
              <w:top w:type="dxa" w:w="80"/>
              <w:left w:type="dxa" w:w="100"/>
              <w:bottom w:type="dxa" w:w="80"/>
              <w:right w:type="dxa" w:w="100"/>
            </w:tcMar>
            <w:vAlign w:val="center"/>
          </w:tcPr>
          <w:p>
            <w:r>
              <w:rPr>
                <w:b w:val="false"/>
                <w:bCs w:val="false"/>
                <w:color w:val="222222"/>
                <w:sz w:val="19"/>
                <w:szCs w:val="19"/>
              </w:rPr>
              <w:t xml:space="preserve">Implements the web UI and the answer-capture flow (text and voice)</w:t>
            </w:r>
          </w:p>
        </w:tc>
      </w:tr>
      <w:tr>
        <w:tc>
          <w:tcPr>
            <w:tcW w:type="dxa" w:w="2800"/>
            <w:shd w:fill="EFF7F5" w:color="auto" w:val="clear"/>
            <w:tcMar>
              <w:top w:type="dxa" w:w="80"/>
              <w:left w:type="dxa" w:w="100"/>
              <w:bottom w:type="dxa" w:w="80"/>
              <w:right w:type="dxa" w:w="100"/>
            </w:tcMar>
            <w:vAlign w:val="center"/>
          </w:tcPr>
          <w:p>
            <w:r>
              <w:rPr>
                <w:b w:val="false"/>
                <w:bCs w:val="false"/>
                <w:color w:val="222222"/>
                <w:sz w:val="19"/>
                <w:szCs w:val="19"/>
              </w:rPr>
              <w:t xml:space="preserve">QA / Tester</w:t>
            </w:r>
          </w:p>
        </w:tc>
        <w:tc>
          <w:tcPr>
            <w:tcW w:type="dxa" w:w="2800"/>
            <w:shd w:fill="EFF7F5" w:color="auto" w:val="clear"/>
            <w:tcMar>
              <w:top w:type="dxa" w:w="80"/>
              <w:left w:type="dxa" w:w="100"/>
              <w:bottom w:type="dxa" w:w="80"/>
              <w:right w:type="dxa" w:w="100"/>
            </w:tcMar>
            <w:vAlign w:val="center"/>
          </w:tcPr>
          <w:p>
            <w:r>
              <w:rPr>
                <w:b w:val="false"/>
                <w:bCs w:val="false"/>
                <w:color w:val="222222"/>
                <w:sz w:val="19"/>
                <w:szCs w:val="19"/>
              </w:rPr>
              <w:t xml:space="preserve">Elijah Kapenga</w:t>
            </w:r>
          </w:p>
        </w:tc>
        <w:tc>
          <w:tcPr>
            <w:tcW w:type="dxa" w:w="3500"/>
            <w:shd w:fill="EFF7F5" w:color="auto" w:val="clear"/>
            <w:tcMar>
              <w:top w:type="dxa" w:w="80"/>
              <w:left w:type="dxa" w:w="100"/>
              <w:bottom w:type="dxa" w:w="80"/>
              <w:right w:type="dxa" w:w="100"/>
            </w:tcMar>
            <w:vAlign w:val="center"/>
          </w:tcPr>
          <w:p>
            <w:r>
              <w:rPr>
                <w:b w:val="false"/>
                <w:bCs w:val="false"/>
                <w:color w:val="222222"/>
                <w:sz w:val="19"/>
                <w:szCs w:val="19"/>
              </w:rPr>
              <w:t xml:space="preserve">Designs and executes test cases, verifies that requirements are met</w:t>
            </w:r>
          </w:p>
        </w:tc>
      </w:tr>
      <w:tr>
        <w:tc>
          <w:tcPr>
            <w:tcW w:type="dxa" w:w="2800"/>
            <w:tcMar>
              <w:top w:type="dxa" w:w="80"/>
              <w:left w:type="dxa" w:w="100"/>
              <w:bottom w:type="dxa" w:w="80"/>
              <w:right w:type="dxa" w:w="100"/>
            </w:tcMar>
            <w:vAlign w:val="center"/>
          </w:tcPr>
          <w:p>
            <w:r>
              <w:rPr>
                <w:b w:val="false"/>
                <w:bCs w:val="false"/>
                <w:color w:val="222222"/>
                <w:sz w:val="19"/>
                <w:szCs w:val="19"/>
              </w:rPr>
              <w:t xml:space="preserve">Technical Writer</w:t>
            </w:r>
          </w:p>
        </w:tc>
        <w:tc>
          <w:tcPr>
            <w:tcW w:type="dxa" w:w="2800"/>
            <w:tcMar>
              <w:top w:type="dxa" w:w="80"/>
              <w:left w:type="dxa" w:w="100"/>
              <w:bottom w:type="dxa" w:w="80"/>
              <w:right w:type="dxa" w:w="100"/>
            </w:tcMar>
            <w:vAlign w:val="center"/>
          </w:tcPr>
          <w:p>
            <w:r>
              <w:rPr>
                <w:b w:val="false"/>
                <w:bCs w:val="false"/>
                <w:color w:val="222222"/>
                <w:sz w:val="19"/>
                <w:szCs w:val="19"/>
              </w:rPr>
              <w:t xml:space="preserve">Elijah Kapenga</w:t>
            </w:r>
          </w:p>
        </w:tc>
        <w:tc>
          <w:tcPr>
            <w:tcW w:type="dxa" w:w="3500"/>
            <w:tcMar>
              <w:top w:type="dxa" w:w="80"/>
              <w:left w:type="dxa" w:w="100"/>
              <w:bottom w:type="dxa" w:w="80"/>
              <w:right w:type="dxa" w:w="100"/>
            </w:tcMar>
            <w:vAlign w:val="center"/>
          </w:tcPr>
          <w:p>
            <w:r>
              <w:rPr>
                <w:b w:val="false"/>
                <w:bCs w:val="false"/>
                <w:color w:val="222222"/>
                <w:sz w:val="19"/>
                <w:szCs w:val="19"/>
              </w:rPr>
              <w:t xml:space="preserve">Produces project documentation, including this report</w:t>
            </w:r>
          </w:p>
        </w:tc>
      </w:tr>
    </w:tbl>
    <w:p>
      <w:pPr>
        <w:spacing w:after="240" w:before="80"/>
        <w:jc w:val="center"/>
      </w:pPr>
      <w:r>
        <w:rPr>
          <w:i/>
          <w:iCs/>
          <w:color w:val="555555"/>
          <w:sz w:val="20"/>
          <w:szCs w:val="20"/>
        </w:rPr>
        <w:t xml:space="preserve">Table 2: Project Organization</w:t>
      </w:r>
    </w:p>
    <w:p>
      <w:pPr>
        <w:pStyle w:val="Heading2"/>
      </w:pPr>
      <w:r>
        <w:t>1.6 Comparison with Existing Interview-Preparation Tools</w:t>
      </w:r>
    </w:p>
    <w:p>
      <w:r>
        <w:t>Several categories of existing tools address parts of interview preparation but not the combination this project targets. Peer-to-peer practice platforms (e.g., Pramp) pair candidates for mutual mock interviews but involve no AI-based scoring of answers. Delivery-coaching tools (e.g., Yoodli) analyze speech delivery — pace, filler words, eye contact — but assume the content of the answer is already correct and do not evaluate it against a specific job posting. Live-interview-copilot tools (e.g., Final Round AI) assist candidates during an actual interview rather than preparing them beforehand. Course-style platforms (e.g., Big Interview) provide a library of generic, pre-written questions rather than questions generated from a specific job posting and the candidate's own resume.</w:t>
      </w:r>
    </w:p>
    <w:p>
      <w:r>
        <w:t>No reviewed tool combines job-posting-specific question generation, resume-aware tailoring, dual-mode (text/voice) answer capture, and objective per-answer AI scoring in one self-contained session. This is the distinct benefit the AI Interview Prep Simulator provides to its target users: faster, more targeted preparation for a specific application, with feedback that is objective and role-matched rather than generic.</w:t>
      </w:r>
    </w:p>
    <w:p>
      <w:pPr>
        <w:pStyle w:val="Heading1"/>
        <w:pageBreakBefore/>
        <w:spacing w:after="180" w:before="0"/>
      </w:pPr>
      <w:r>
        <w:t xml:space="preserve">2. Risks and Mitigation Strategies</w:t>
      </w:r>
    </w:p>
    <w:p>
      <w:pPr>
        <w:spacing w:after="160"/>
      </w:pPr>
      <w:r>
        <w:rPr>
          <w:b w:val="false"/>
          <w:bCs w:val="false"/>
          <w:i w:val="false"/>
          <w:iCs w:val="false"/>
        </w:rPr>
        <w:t xml:space="preserve">Risks are grouped into technical risks, which relate to the system's implementation, and business/project risks, which relate to scope, schedule, and external dependencies. Probability and impact are each classified as Low, Medium, or High.</w:t>
      </w:r>
    </w:p>
    <w:p>
      <w:pPr>
        <w:pStyle w:val="Heading2"/>
        <w:spacing w:after="140" w:before="260"/>
      </w:pPr>
      <w:r>
        <w:t xml:space="preserve">2.1 Technical Risks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400"/>
        <w:gridCol w:w="1400"/>
        <w:gridCol w:w="2000"/>
      </w:tblGrid>
      <w:tr>
        <w:trPr>
          <w:tblHeader/>
        </w:trPr>
        <w:tc>
          <w:tcPr>
            <w:tcW w:type="dxa" w:w="900"/>
            <w:shd w:fill="0F3D3A" w:color="auto" w:val="clear"/>
            <w:tcMar>
              <w:top w:type="dxa" w:w="80"/>
              <w:left w:type="dxa" w:w="100"/>
              <w:bottom w:type="dxa" w:w="80"/>
              <w:right w:type="dxa" w:w="100"/>
            </w:tcMar>
            <w:vAlign w:val="center"/>
          </w:tcPr>
          <w:p>
            <w:r>
              <w:rPr>
                <w:b/>
                <w:bCs/>
                <w:color w:val="FFFFFF"/>
                <w:sz w:val="19"/>
                <w:szCs w:val="19"/>
              </w:rPr>
              <w:t xml:space="preserve">Risk ID</w:t>
            </w:r>
          </w:p>
        </w:tc>
        <w:tc>
          <w:tcPr>
            <w:tcW w:type="dxa" w:w="3400"/>
            <w:shd w:fill="0F3D3A" w:color="auto" w:val="clear"/>
            <w:tcMar>
              <w:top w:type="dxa" w:w="80"/>
              <w:left w:type="dxa" w:w="100"/>
              <w:bottom w:type="dxa" w:w="80"/>
              <w:right w:type="dxa" w:w="100"/>
            </w:tcMar>
            <w:vAlign w:val="center"/>
          </w:tcPr>
          <w:p>
            <w:r>
              <w:rPr>
                <w:b/>
                <w:bCs/>
                <w:color w:val="FFFFFF"/>
                <w:sz w:val="19"/>
                <w:szCs w:val="19"/>
              </w:rPr>
              <w:t xml:space="preserve">Risk Description</w:t>
            </w:r>
          </w:p>
        </w:tc>
        <w:tc>
          <w:tcPr>
            <w:tcW w:type="dxa" w:w="1400"/>
            <w:shd w:fill="0F3D3A" w:color="auto" w:val="clear"/>
            <w:tcMar>
              <w:top w:type="dxa" w:w="80"/>
              <w:left w:type="dxa" w:w="100"/>
              <w:bottom w:type="dxa" w:w="80"/>
              <w:right w:type="dxa" w:w="100"/>
            </w:tcMar>
            <w:vAlign w:val="center"/>
          </w:tcPr>
          <w:p>
            <w:r>
              <w:rPr>
                <w:b/>
                <w:bCs/>
                <w:color w:val="FFFFFF"/>
                <w:sz w:val="19"/>
                <w:szCs w:val="19"/>
              </w:rPr>
              <w:t xml:space="preserve">Probability</w:t>
            </w:r>
          </w:p>
        </w:tc>
        <w:tc>
          <w:tcPr>
            <w:tcW w:type="dxa" w:w="1400"/>
            <w:shd w:fill="0F3D3A" w:color="auto" w:val="clear"/>
            <w:tcMar>
              <w:top w:type="dxa" w:w="80"/>
              <w:left w:type="dxa" w:w="100"/>
              <w:bottom w:type="dxa" w:w="80"/>
              <w:right w:type="dxa" w:w="100"/>
            </w:tcMar>
            <w:vAlign w:val="center"/>
          </w:tcPr>
          <w:p>
            <w:r>
              <w:rPr>
                <w:b/>
                <w:bCs/>
                <w:color w:val="FFFFFF"/>
                <w:sz w:val="19"/>
                <w:szCs w:val="19"/>
              </w:rPr>
              <w:t xml:space="preserve">Impact</w:t>
            </w:r>
          </w:p>
        </w:tc>
        <w:tc>
          <w:tcPr>
            <w:tcW w:type="dxa" w:w="2000"/>
            <w:shd w:fill="0F3D3A" w:color="auto" w:val="clear"/>
            <w:tcMar>
              <w:top w:type="dxa" w:w="80"/>
              <w:left w:type="dxa" w:w="100"/>
              <w:bottom w:type="dxa" w:w="80"/>
              <w:right w:type="dxa" w:w="100"/>
            </w:tcMar>
            <w:vAlign w:val="center"/>
          </w:tcPr>
          <w:p>
            <w:r>
              <w:rPr>
                <w:b/>
                <w:bCs/>
                <w:color w:val="FFFFFF"/>
                <w:sz w:val="19"/>
                <w:szCs w:val="19"/>
              </w:rPr>
              <w:t xml:space="preserve">Mitigation Strategy</w:t>
            </w:r>
          </w:p>
        </w:tc>
      </w:tr>
      <w:tr>
        <w:tc>
          <w:tcPr>
            <w:tcW w:type="dxa" w:w="900"/>
            <w:tcMar>
              <w:top w:type="dxa" w:w="80"/>
              <w:left w:type="dxa" w:w="100"/>
              <w:bottom w:type="dxa" w:w="80"/>
              <w:right w:type="dxa" w:w="100"/>
            </w:tcMar>
            <w:vAlign w:val="center"/>
          </w:tcPr>
          <w:p>
            <w:r>
              <w:rPr>
                <w:b w:val="false"/>
                <w:bCs w:val="false"/>
                <w:color w:val="222222"/>
                <w:sz w:val="19"/>
                <w:szCs w:val="19"/>
              </w:rPr>
              <w:t xml:space="preserve">TR-01</w:t>
            </w:r>
          </w:p>
        </w:tc>
        <w:tc>
          <w:tcPr>
            <w:tcW w:type="dxa" w:w="3400"/>
            <w:tcMar>
              <w:top w:type="dxa" w:w="80"/>
              <w:left w:type="dxa" w:w="100"/>
              <w:bottom w:type="dxa" w:w="80"/>
              <w:right w:type="dxa" w:w="100"/>
            </w:tcMar>
            <w:vAlign w:val="center"/>
          </w:tcPr>
          <w:p>
            <w:r>
              <w:rPr>
                <w:b w:val="false"/>
                <w:bCs w:val="false"/>
                <w:color w:val="222222"/>
                <w:sz w:val="19"/>
                <w:szCs w:val="19"/>
              </w:rPr>
              <w:t xml:space="preserve">The LLM produces inconsistent or low-quality evaluation output (e.g., vague or hallucinated feedback)</w:t>
            </w:r>
          </w:p>
        </w:tc>
        <w:tc>
          <w:tcPr>
            <w:tcW w:type="dxa" w:w="1400"/>
            <w:tcMar>
              <w:top w:type="dxa" w:w="80"/>
              <w:left w:type="dxa" w:w="100"/>
              <w:bottom w:type="dxa" w:w="80"/>
              <w:right w:type="dxa" w:w="100"/>
            </w:tcMar>
            <w:vAlign w:val="center"/>
          </w:tcPr>
          <w:p>
            <w:r>
              <w:rPr>
                <w:b w:val="false"/>
                <w:bCs w:val="false"/>
                <w:color w:val="222222"/>
                <w:sz w:val="19"/>
                <w:szCs w:val="19"/>
              </w:rPr>
              <w:t xml:space="preserve">Medium</w:t>
            </w:r>
          </w:p>
        </w:tc>
        <w:tc>
          <w:tcPr>
            <w:tcW w:type="dxa" w:w="1400"/>
            <w:tcMar>
              <w:top w:type="dxa" w:w="80"/>
              <w:left w:type="dxa" w:w="100"/>
              <w:bottom w:type="dxa" w:w="80"/>
              <w:right w:type="dxa" w:w="100"/>
            </w:tcMar>
            <w:vAlign w:val="center"/>
          </w:tcPr>
          <w:p>
            <w:r>
              <w:rPr>
                <w:b w:val="false"/>
                <w:bCs w:val="false"/>
                <w:color w:val="222222"/>
                <w:sz w:val="19"/>
                <w:szCs w:val="19"/>
              </w:rPr>
              <w:t xml:space="preserve">High</w:t>
            </w:r>
          </w:p>
        </w:tc>
        <w:tc>
          <w:tcPr>
            <w:tcW w:type="dxa" w:w="2000"/>
            <w:tcMar>
              <w:top w:type="dxa" w:w="80"/>
              <w:left w:type="dxa" w:w="100"/>
              <w:bottom w:type="dxa" w:w="80"/>
              <w:right w:type="dxa" w:w="100"/>
            </w:tcMar>
            <w:vAlign w:val="center"/>
          </w:tcPr>
          <w:p>
            <w:r>
              <w:rPr>
                <w:b w:val="false"/>
                <w:bCs w:val="false"/>
                <w:color w:val="222222"/>
                <w:sz w:val="19"/>
                <w:szCs w:val="19"/>
              </w:rPr>
              <w:t xml:space="preserve">Use a fixed evaluation rubric in the prompt template; spot-check LLM feedback against a small set of manually scored sample answers before the demo</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TR-02</w:t>
            </w:r>
          </w:p>
        </w:tc>
        <w:tc>
          <w:tcPr>
            <w:tcW w:type="dxa" w:w="3400"/>
            <w:shd w:fill="EFF7F5" w:color="auto" w:val="clear"/>
            <w:tcMar>
              <w:top w:type="dxa" w:w="80"/>
              <w:left w:type="dxa" w:w="100"/>
              <w:bottom w:type="dxa" w:w="80"/>
              <w:right w:type="dxa" w:w="100"/>
            </w:tcMar>
            <w:vAlign w:val="center"/>
          </w:tcPr>
          <w:p>
            <w:r>
              <w:rPr>
                <w:b w:val="false"/>
                <w:bCs w:val="false"/>
                <w:color w:val="222222"/>
                <w:sz w:val="19"/>
                <w:szCs w:val="19"/>
              </w:rPr>
              <w:t xml:space="preserve">Speech-to-text transcription is inaccurate for accented or low-quality audio</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Display the transcribed text to the user before submission so they can confirm or edit it; allow falling back to text input if transcription fails</w:t>
            </w:r>
          </w:p>
        </w:tc>
      </w:tr>
      <w:tr>
        <w:tc>
          <w:tcPr>
            <w:tcW w:type="dxa" w:w="900"/>
            <w:tcMar>
              <w:top w:type="dxa" w:w="80"/>
              <w:left w:type="dxa" w:w="100"/>
              <w:bottom w:type="dxa" w:w="80"/>
              <w:right w:type="dxa" w:w="100"/>
            </w:tcMar>
            <w:vAlign w:val="center"/>
          </w:tcPr>
          <w:p>
            <w:r>
              <w:rPr>
                <w:b w:val="false"/>
                <w:bCs w:val="false"/>
                <w:color w:val="222222"/>
                <w:sz w:val="19"/>
                <w:szCs w:val="19"/>
              </w:rPr>
              <w:t xml:space="preserve">TR-03</w:t>
            </w:r>
          </w:p>
        </w:tc>
        <w:tc>
          <w:tcPr>
            <w:tcW w:type="dxa" w:w="3400"/>
            <w:tcMar>
              <w:top w:type="dxa" w:w="80"/>
              <w:left w:type="dxa" w:w="100"/>
              <w:bottom w:type="dxa" w:w="80"/>
              <w:right w:type="dxa" w:w="100"/>
            </w:tcMar>
            <w:vAlign w:val="center"/>
          </w:tcPr>
          <w:p>
            <w:r>
              <w:rPr>
                <w:b w:val="false"/>
                <w:bCs w:val="false"/>
                <w:color w:val="222222"/>
                <w:sz w:val="19"/>
                <w:szCs w:val="19"/>
              </w:rPr>
              <w:t xml:space="preserve">The job search API (Adzuna/The Muse) has rate limits, downtime, or returns incomplete data</w:t>
            </w:r>
          </w:p>
        </w:tc>
        <w:tc>
          <w:tcPr>
            <w:tcW w:type="dxa" w:w="1400"/>
            <w:tcMar>
              <w:top w:type="dxa" w:w="80"/>
              <w:left w:type="dxa" w:w="100"/>
              <w:bottom w:type="dxa" w:w="80"/>
              <w:right w:type="dxa" w:w="100"/>
            </w:tcMar>
            <w:vAlign w:val="center"/>
          </w:tcPr>
          <w:p>
            <w:r>
              <w:rPr>
                <w:b w:val="false"/>
                <w:bCs w:val="false"/>
                <w:color w:val="222222"/>
                <w:sz w:val="19"/>
                <w:szCs w:val="19"/>
              </w:rPr>
              <w:t xml:space="preserve">Medium</w:t>
            </w:r>
          </w:p>
        </w:tc>
        <w:tc>
          <w:tcPr>
            <w:tcW w:type="dxa" w:w="1400"/>
            <w:tcMar>
              <w:top w:type="dxa" w:w="80"/>
              <w:left w:type="dxa" w:w="100"/>
              <w:bottom w:type="dxa" w:w="80"/>
              <w:right w:type="dxa" w:w="100"/>
            </w:tcMar>
            <w:vAlign w:val="center"/>
          </w:tcPr>
          <w:p>
            <w:r>
              <w:rPr>
                <w:b w:val="false"/>
                <w:bCs w:val="false"/>
                <w:color w:val="222222"/>
                <w:sz w:val="19"/>
                <w:szCs w:val="19"/>
              </w:rPr>
              <w:t xml:space="preserve">Medium</w:t>
            </w:r>
          </w:p>
        </w:tc>
        <w:tc>
          <w:tcPr>
            <w:tcW w:type="dxa" w:w="2000"/>
            <w:tcMar>
              <w:top w:type="dxa" w:w="80"/>
              <w:left w:type="dxa" w:w="100"/>
              <w:bottom w:type="dxa" w:w="80"/>
              <w:right w:type="dxa" w:w="100"/>
            </w:tcMar>
            <w:vAlign w:val="center"/>
          </w:tcPr>
          <w:p>
            <w:r>
              <w:rPr>
                <w:b w:val="false"/>
                <w:bCs w:val="false"/>
                <w:color w:val="222222"/>
                <w:sz w:val="19"/>
                <w:szCs w:val="19"/>
              </w:rPr>
              <w:t xml:space="preserve">Provide a manual job-description entry fallback (FR-05); cache the last successful search results within the session</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TR-04</w:t>
            </w:r>
          </w:p>
        </w:tc>
        <w:tc>
          <w:tcPr>
            <w:tcW w:type="dxa" w:w="3400"/>
            <w:shd w:fill="EFF7F5" w:color="auto" w:val="clear"/>
            <w:tcMar>
              <w:top w:type="dxa" w:w="80"/>
              <w:left w:type="dxa" w:w="100"/>
              <w:bottom w:type="dxa" w:w="80"/>
              <w:right w:type="dxa" w:w="100"/>
            </w:tcMar>
            <w:vAlign w:val="center"/>
          </w:tcPr>
          <w:p>
            <w:r>
              <w:rPr>
                <w:b w:val="false"/>
                <w:bCs w:val="false"/>
                <w:color w:val="222222"/>
                <w:sz w:val="19"/>
                <w:szCs w:val="19"/>
              </w:rPr>
              <w:t xml:space="preserve">LLM or speech-to-text API usage costs exceed the available budget during development or testing</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Low</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Cap the number and length of LLM calls per session (NFR-07); use free-tier/sandbox keys during development and reserve paid calls for final testing and the demo</w:t>
            </w:r>
          </w:p>
        </w:tc>
      </w:tr>
      <w:tr>
        <w:tc>
          <w:tcPr>
            <w:tcW w:type="dxa" w:w="900"/>
            <w:shd w:fill="EFF7F5" w:color="auto" w:val="clear"/>
            <w:tcMar>
              <w:top w:type="dxa" w:w="80"/>
              <w:left w:type="dxa" w:w="100"/>
              <w:bottom w:type="dxa" w:w="80"/>
              <w:right w:type="dxa" w:w="100"/>
            </w:tcMar>
            <w:vAlign w:val="center"/>
          </w:tcPr>
          <w:p>
            <w:r>
              <w:t>TR-05</w:t>
            </w:r>
          </w:p>
        </w:tc>
        <w:tc>
          <w:tcPr>
            <w:tcW w:type="dxa" w:w="3400"/>
            <w:shd w:fill="EFF7F5" w:color="auto" w:val="clear"/>
            <w:tcMar>
              <w:top w:type="dxa" w:w="80"/>
              <w:left w:type="dxa" w:w="100"/>
              <w:bottom w:type="dxa" w:w="80"/>
              <w:right w:type="dxa" w:w="100"/>
            </w:tcMar>
            <w:vAlign w:val="center"/>
          </w:tcPr>
          <w:p>
            <w:r>
              <w:t>Sensitive candidate data (resumes, job data, or voice recordings) is exposed, retained longer than necessary, or mishandled by a third-party API</w:t>
            </w:r>
          </w:p>
        </w:tc>
        <w:tc>
          <w:tcPr>
            <w:tcW w:type="dxa" w:w="1400"/>
            <w:shd w:fill="EFF7F5" w:color="auto" w:val="clear"/>
            <w:tcMar>
              <w:top w:type="dxa" w:w="80"/>
              <w:left w:type="dxa" w:w="100"/>
              <w:bottom w:type="dxa" w:w="80"/>
              <w:right w:type="dxa" w:w="100"/>
            </w:tcMar>
            <w:vAlign w:val="center"/>
          </w:tcPr>
          <w:p>
            <w:r>
              <w:t>Medium</w:t>
            </w:r>
          </w:p>
        </w:tc>
        <w:tc>
          <w:tcPr>
            <w:tcW w:type="dxa" w:w="1400"/>
            <w:shd w:fill="EFF7F5" w:color="auto" w:val="clear"/>
            <w:tcMar>
              <w:top w:type="dxa" w:w="80"/>
              <w:left w:type="dxa" w:w="100"/>
              <w:bottom w:type="dxa" w:w="80"/>
              <w:right w:type="dxa" w:w="100"/>
            </w:tcMar>
            <w:vAlign w:val="center"/>
          </w:tcPr>
          <w:p>
            <w:r>
              <w:t>High</w:t>
            </w:r>
          </w:p>
        </w:tc>
        <w:tc>
          <w:tcPr>
            <w:tcW w:type="dxa" w:w="2000"/>
            <w:shd w:fill="EFF7F5" w:color="auto" w:val="clear"/>
            <w:tcMar>
              <w:top w:type="dxa" w:w="80"/>
              <w:left w:type="dxa" w:w="100"/>
              <w:bottom w:type="dxa" w:w="80"/>
              <w:right w:type="dxa" w:w="100"/>
            </w:tcMar>
            <w:vAlign w:val="center"/>
          </w:tcPr>
          <w:p>
            <w:r>
              <w:t>Send only the minimum text/audio required over HTTPS to each third-party API; do not persist resumes, audio, or transcripts beyond the active session, consistent with NFR-03; store API keys server-side only, consistent with NFR-06; before final provider selection, review each LLM/speech-to-text provider's data-retention and model-training policy and prefer providers offering zero-retention or no-training options for API traffic.</w:t>
            </w:r>
          </w:p>
        </w:tc>
      </w:tr>
    </w:tbl>
    <w:p>
      <w:pPr>
        <w:spacing w:after="240" w:before="80"/>
        <w:jc w:val="center"/>
      </w:pPr>
      <w:r>
        <w:rPr>
          <w:i/>
          <w:iCs/>
          <w:color w:val="555555"/>
          <w:sz w:val="20"/>
          <w:szCs w:val="20"/>
        </w:rPr>
        <w:t xml:space="preserve">Table 3: Project Technical Risks and Mitigation Strategies</w:t>
      </w:r>
    </w:p>
    <w:p>
      <w:pPr>
        <w:pStyle w:val="Heading2"/>
        <w:spacing w:after="140" w:before="260"/>
      </w:pPr>
      <w:r>
        <w:t xml:space="preserve">2.2 Business / Project Risks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400"/>
        <w:gridCol w:w="1400"/>
        <w:gridCol w:w="2000"/>
      </w:tblGrid>
      <w:tr>
        <w:trPr>
          <w:tblHeader/>
        </w:trPr>
        <w:tc>
          <w:tcPr>
            <w:tcW w:type="dxa" w:w="900"/>
            <w:shd w:fill="0F3D3A" w:color="auto" w:val="clear"/>
            <w:tcMar>
              <w:top w:type="dxa" w:w="80"/>
              <w:left w:type="dxa" w:w="100"/>
              <w:bottom w:type="dxa" w:w="80"/>
              <w:right w:type="dxa" w:w="100"/>
            </w:tcMar>
            <w:vAlign w:val="center"/>
          </w:tcPr>
          <w:p>
            <w:r>
              <w:rPr>
                <w:b/>
                <w:bCs/>
                <w:color w:val="FFFFFF"/>
                <w:sz w:val="19"/>
                <w:szCs w:val="19"/>
              </w:rPr>
              <w:t xml:space="preserve">Risk ID</w:t>
            </w:r>
          </w:p>
        </w:tc>
        <w:tc>
          <w:tcPr>
            <w:tcW w:type="dxa" w:w="3400"/>
            <w:shd w:fill="0F3D3A" w:color="auto" w:val="clear"/>
            <w:tcMar>
              <w:top w:type="dxa" w:w="80"/>
              <w:left w:type="dxa" w:w="100"/>
              <w:bottom w:type="dxa" w:w="80"/>
              <w:right w:type="dxa" w:w="100"/>
            </w:tcMar>
            <w:vAlign w:val="center"/>
          </w:tcPr>
          <w:p>
            <w:r>
              <w:rPr>
                <w:b/>
                <w:bCs/>
                <w:color w:val="FFFFFF"/>
                <w:sz w:val="19"/>
                <w:szCs w:val="19"/>
              </w:rPr>
              <w:t xml:space="preserve">Risk Description</w:t>
            </w:r>
          </w:p>
        </w:tc>
        <w:tc>
          <w:tcPr>
            <w:tcW w:type="dxa" w:w="1400"/>
            <w:shd w:fill="0F3D3A" w:color="auto" w:val="clear"/>
            <w:tcMar>
              <w:top w:type="dxa" w:w="80"/>
              <w:left w:type="dxa" w:w="100"/>
              <w:bottom w:type="dxa" w:w="80"/>
              <w:right w:type="dxa" w:w="100"/>
            </w:tcMar>
            <w:vAlign w:val="center"/>
          </w:tcPr>
          <w:p>
            <w:r>
              <w:rPr>
                <w:b/>
                <w:bCs/>
                <w:color w:val="FFFFFF"/>
                <w:sz w:val="19"/>
                <w:szCs w:val="19"/>
              </w:rPr>
              <w:t xml:space="preserve">Probability</w:t>
            </w:r>
          </w:p>
        </w:tc>
        <w:tc>
          <w:tcPr>
            <w:tcW w:type="dxa" w:w="1400"/>
            <w:shd w:fill="0F3D3A" w:color="auto" w:val="clear"/>
            <w:tcMar>
              <w:top w:type="dxa" w:w="80"/>
              <w:left w:type="dxa" w:w="100"/>
              <w:bottom w:type="dxa" w:w="80"/>
              <w:right w:type="dxa" w:w="100"/>
            </w:tcMar>
            <w:vAlign w:val="center"/>
          </w:tcPr>
          <w:p>
            <w:r>
              <w:rPr>
                <w:b/>
                <w:bCs/>
                <w:color w:val="FFFFFF"/>
                <w:sz w:val="19"/>
                <w:szCs w:val="19"/>
              </w:rPr>
              <w:t xml:space="preserve">Impact</w:t>
            </w:r>
          </w:p>
        </w:tc>
        <w:tc>
          <w:tcPr>
            <w:tcW w:type="dxa" w:w="2000"/>
            <w:shd w:fill="0F3D3A" w:color="auto" w:val="clear"/>
            <w:tcMar>
              <w:top w:type="dxa" w:w="80"/>
              <w:left w:type="dxa" w:w="100"/>
              <w:bottom w:type="dxa" w:w="80"/>
              <w:right w:type="dxa" w:w="100"/>
            </w:tcMar>
            <w:vAlign w:val="center"/>
          </w:tcPr>
          <w:p>
            <w:r>
              <w:rPr>
                <w:b/>
                <w:bCs/>
                <w:color w:val="FFFFFF"/>
                <w:sz w:val="19"/>
                <w:szCs w:val="19"/>
              </w:rPr>
              <w:t xml:space="preserve">Mitigation Strategy</w:t>
            </w:r>
          </w:p>
        </w:tc>
      </w:tr>
      <w:tr>
        <w:tc>
          <w:tcPr>
            <w:tcW w:type="dxa" w:w="900"/>
            <w:tcMar>
              <w:top w:type="dxa" w:w="80"/>
              <w:left w:type="dxa" w:w="100"/>
              <w:bottom w:type="dxa" w:w="80"/>
              <w:right w:type="dxa" w:w="100"/>
            </w:tcMar>
            <w:vAlign w:val="center"/>
          </w:tcPr>
          <w:p>
            <w:r>
              <w:rPr>
                <w:b w:val="false"/>
                <w:bCs w:val="false"/>
                <w:color w:val="222222"/>
                <w:sz w:val="19"/>
                <w:szCs w:val="19"/>
              </w:rPr>
              <w:t xml:space="preserve">BR-01</w:t>
            </w:r>
          </w:p>
        </w:tc>
        <w:tc>
          <w:tcPr>
            <w:tcW w:type="dxa" w:w="3400"/>
            <w:tcMar>
              <w:top w:type="dxa" w:w="80"/>
              <w:left w:type="dxa" w:w="100"/>
              <w:bottom w:type="dxa" w:w="80"/>
              <w:right w:type="dxa" w:w="100"/>
            </w:tcMar>
            <w:vAlign w:val="center"/>
          </w:tcPr>
          <w:p>
            <w:r>
              <w:rPr>
                <w:b w:val="false"/>
                <w:bCs w:val="false"/>
                <w:color w:val="222222"/>
                <w:sz w:val="19"/>
                <w:szCs w:val="19"/>
              </w:rPr>
              <w:t xml:space="preserve">Schedule overrun given the short, fixed submission deadline</w:t>
            </w:r>
          </w:p>
        </w:tc>
        <w:tc>
          <w:tcPr>
            <w:tcW w:type="dxa" w:w="1400"/>
            <w:tcMar>
              <w:top w:type="dxa" w:w="80"/>
              <w:left w:type="dxa" w:w="100"/>
              <w:bottom w:type="dxa" w:w="80"/>
              <w:right w:type="dxa" w:w="100"/>
            </w:tcMar>
            <w:vAlign w:val="center"/>
          </w:tcPr>
          <w:p>
            <w:r>
              <w:rPr>
                <w:b w:val="false"/>
                <w:bCs w:val="false"/>
                <w:color w:val="222222"/>
                <w:sz w:val="19"/>
                <w:szCs w:val="19"/>
              </w:rPr>
              <w:t xml:space="preserve">Medium</w:t>
            </w:r>
          </w:p>
        </w:tc>
        <w:tc>
          <w:tcPr>
            <w:tcW w:type="dxa" w:w="1400"/>
            <w:tcMar>
              <w:top w:type="dxa" w:w="80"/>
              <w:left w:type="dxa" w:w="100"/>
              <w:bottom w:type="dxa" w:w="80"/>
              <w:right w:type="dxa" w:w="100"/>
            </w:tcMar>
            <w:vAlign w:val="center"/>
          </w:tcPr>
          <w:p>
            <w:r>
              <w:rPr>
                <w:b w:val="false"/>
                <w:bCs w:val="false"/>
                <w:color w:val="222222"/>
                <w:sz w:val="19"/>
                <w:szCs w:val="19"/>
              </w:rPr>
              <w:t xml:space="preserve">High</w:t>
            </w:r>
          </w:p>
        </w:tc>
        <w:tc>
          <w:tcPr>
            <w:tcW w:type="dxa" w:w="2000"/>
            <w:tcMar>
              <w:top w:type="dxa" w:w="80"/>
              <w:left w:type="dxa" w:w="100"/>
              <w:bottom w:type="dxa" w:w="80"/>
              <w:right w:type="dxa" w:w="100"/>
            </w:tcMar>
            <w:vAlign w:val="center"/>
          </w:tcPr>
          <w:p>
            <w:r>
              <w:rPr>
                <w:b w:val="false"/>
                <w:bCs w:val="false"/>
                <w:color w:val="222222"/>
                <w:sz w:val="19"/>
                <w:szCs w:val="19"/>
              </w:rPr>
              <w:t xml:space="preserve">Follow the fixed Waterfall build order in Section 5 with weekly self-checks against the plan; de-scope Could-Have requirements first if behind schedule</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BR-02</w:t>
            </w:r>
          </w:p>
        </w:tc>
        <w:tc>
          <w:tcPr>
            <w:tcW w:type="dxa" w:w="3400"/>
            <w:shd w:fill="EFF7F5" w:color="auto" w:val="clear"/>
            <w:tcMar>
              <w:top w:type="dxa" w:w="80"/>
              <w:left w:type="dxa" w:w="100"/>
              <w:bottom w:type="dxa" w:w="80"/>
              <w:right w:type="dxa" w:w="100"/>
            </w:tcMar>
            <w:vAlign w:val="center"/>
          </w:tcPr>
          <w:p>
            <w:r>
              <w:rPr>
                <w:b w:val="false"/>
                <w:bCs w:val="false"/>
                <w:color w:val="222222"/>
                <w:sz w:val="19"/>
                <w:szCs w:val="19"/>
              </w:rPr>
              <w:t xml:space="preserve">Scope creep from adding features beyond the agreed Must-Have/Should-Have requirements</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Enforce the MoSCoW prioritization in Section 4; log new feature ideas but do not implement them until Must-Have items are complete</w:t>
            </w:r>
          </w:p>
        </w:tc>
      </w:tr>
      <w:tr>
        <w:tc>
          <w:tcPr>
            <w:tcW w:type="dxa" w:w="900"/>
            <w:tcMar>
              <w:top w:type="dxa" w:w="80"/>
              <w:left w:type="dxa" w:w="100"/>
              <w:bottom w:type="dxa" w:w="80"/>
              <w:right w:type="dxa" w:w="100"/>
            </w:tcMar>
            <w:vAlign w:val="center"/>
          </w:tcPr>
          <w:p>
            <w:r>
              <w:rPr>
                <w:b w:val="false"/>
                <w:bCs w:val="false"/>
                <w:color w:val="222222"/>
                <w:sz w:val="19"/>
                <w:szCs w:val="19"/>
              </w:rPr>
              <w:t xml:space="preserve">BR-03</w:t>
            </w:r>
          </w:p>
        </w:tc>
        <w:tc>
          <w:tcPr>
            <w:tcW w:type="dxa" w:w="3400"/>
            <w:tcMar>
              <w:top w:type="dxa" w:w="80"/>
              <w:left w:type="dxa" w:w="100"/>
              <w:bottom w:type="dxa" w:w="80"/>
              <w:right w:type="dxa" w:w="100"/>
            </w:tcMar>
            <w:vAlign w:val="center"/>
          </w:tcPr>
          <w:p>
            <w:r>
              <w:rPr>
                <w:b w:val="false"/>
                <w:bCs w:val="false"/>
                <w:color w:val="222222"/>
                <w:sz w:val="19"/>
                <w:szCs w:val="19"/>
              </w:rPr>
              <w:t xml:space="preserve">Sole-developer availability risk (illness, other coursework deadlines) reduces available development time</w:t>
            </w:r>
          </w:p>
        </w:tc>
        <w:tc>
          <w:tcPr>
            <w:tcW w:type="dxa" w:w="1400"/>
            <w:tcMar>
              <w:top w:type="dxa" w:w="80"/>
              <w:left w:type="dxa" w:w="100"/>
              <w:bottom w:type="dxa" w:w="80"/>
              <w:right w:type="dxa" w:w="100"/>
            </w:tcMar>
            <w:vAlign w:val="center"/>
          </w:tcPr>
          <w:p>
            <w:r>
              <w:rPr>
                <w:b w:val="false"/>
                <w:bCs w:val="false"/>
                <w:color w:val="222222"/>
                <w:sz w:val="19"/>
                <w:szCs w:val="19"/>
              </w:rPr>
              <w:t xml:space="preserve">Low</w:t>
            </w:r>
          </w:p>
        </w:tc>
        <w:tc>
          <w:tcPr>
            <w:tcW w:type="dxa" w:w="1400"/>
            <w:tcMar>
              <w:top w:type="dxa" w:w="80"/>
              <w:left w:type="dxa" w:w="100"/>
              <w:bottom w:type="dxa" w:w="80"/>
              <w:right w:type="dxa" w:w="100"/>
            </w:tcMar>
            <w:vAlign w:val="center"/>
          </w:tcPr>
          <w:p>
            <w:r>
              <w:rPr>
                <w:b w:val="false"/>
                <w:bCs w:val="false"/>
                <w:color w:val="222222"/>
                <w:sz w:val="19"/>
                <w:szCs w:val="19"/>
              </w:rPr>
              <w:t xml:space="preserve">High</w:t>
            </w:r>
          </w:p>
        </w:tc>
        <w:tc>
          <w:tcPr>
            <w:tcW w:type="dxa" w:w="2000"/>
            <w:tcMar>
              <w:top w:type="dxa" w:w="80"/>
              <w:left w:type="dxa" w:w="100"/>
              <w:bottom w:type="dxa" w:w="80"/>
              <w:right w:type="dxa" w:w="100"/>
            </w:tcMar>
            <w:vAlign w:val="center"/>
          </w:tcPr>
          <w:p>
            <w:r>
              <w:rPr>
                <w:b w:val="false"/>
                <w:bCs w:val="false"/>
                <w:color w:val="222222"/>
                <w:sz w:val="19"/>
                <w:szCs w:val="19"/>
              </w:rPr>
              <w:t xml:space="preserve">Build schedule buffer into each work package (Section 5); prioritize Must-Have requirements early so a minimum viable system exists even under time pressure</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BR-04</w:t>
            </w:r>
          </w:p>
        </w:tc>
        <w:tc>
          <w:tcPr>
            <w:tcW w:type="dxa" w:w="3400"/>
            <w:shd w:fill="EFF7F5" w:color="auto" w:val="clear"/>
            <w:tcMar>
              <w:top w:type="dxa" w:w="80"/>
              <w:left w:type="dxa" w:w="100"/>
              <w:bottom w:type="dxa" w:w="80"/>
              <w:right w:type="dxa" w:w="100"/>
            </w:tcMar>
            <w:vAlign w:val="center"/>
          </w:tcPr>
          <w:p>
            <w:r>
              <w:rPr>
                <w:b w:val="false"/>
                <w:bCs w:val="false"/>
                <w:color w:val="222222"/>
                <w:sz w:val="19"/>
                <w:szCs w:val="19"/>
              </w:rPr>
              <w:t xml:space="preserve">Reliance on external, third-party APIs (job search, LLM, speech-to-text) whose terms of service or pricing could change during development</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Low</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Select providers with stable, well-documented developer APIs; isolate each integration behind its own module (Section 7) so a provider can be swapped with limited impact</w:t>
            </w:r>
          </w:p>
        </w:tc>
      </w:tr>
    </w:tbl>
    <w:p>
      <w:pPr>
        <w:spacing w:after="240" w:before="80"/>
        <w:jc w:val="center"/>
      </w:pPr>
      <w:r>
        <w:rPr>
          <w:i/>
          <w:iCs/>
          <w:color w:val="555555"/>
          <w:sz w:val="20"/>
          <w:szCs w:val="20"/>
        </w:rPr>
        <w:t xml:space="preserve">Table 4: Project Business Risks and Mitigation Strategies</w:t>
      </w:r>
    </w:p>
    <w:p>
      <w:pPr>
        <w:pStyle w:val="Heading1"/>
        <w:pageBreakBefore/>
        <w:spacing w:after="180" w:before="0"/>
      </w:pPr>
      <w:r>
        <w:t xml:space="preserve">3. Software Development Methodology</w:t>
      </w:r>
    </w:p>
    <w:p>
      <w:pPr>
        <w:spacing w:after="160"/>
      </w:pPr>
      <w:r>
        <w:rPr>
          <w:b w:val="false"/>
          <w:bCs w:val="false"/>
          <w:i w:val="false"/>
          <w:iCs w:val="false"/>
        </w:rPr>
        <w:t xml:space="preserve">This project follows the Waterfall model, progressing sequentially through Requirements Analysis, System Design, Implementation, Testing and Evaluation, and Deployment/Documentation, as detailed in the work packages in Section 5.</w:t>
      </w:r>
    </w:p>
    <w:p>
      <w:pPr>
        <w:spacing w:after="160"/>
      </w:pPr>
      <w:r>
        <w:rPr>
          <w:b/>
          <w:bCs/>
          <w:i w:val="false"/>
          <w:iCs w:val="false"/>
        </w:rPr>
        <w:t xml:space="preserve">Justification for this project specifically:</w:t>
      </w:r>
    </w:p>
    <w:p>
      <w:pPr>
        <w:pStyle w:val="ListParagraph"/>
        <w:numPr>
          <w:ilvl w:val="0"/>
          <w:numId w:val="2"/>
        </w:numPr>
        <w:spacing w:after="80"/>
      </w:pPr>
      <w:r>
        <w:t xml:space="preserve">Well-bounded scope: the project centers on a single core user flow (search or enter a job posting → generate questions → answer → receive feedback), so requirements are largely fixed once the architecture is agreed, rather than emerging through ongoing stakeholder discovery.</w:t>
      </w:r>
    </w:p>
    <w:p>
      <w:pPr>
        <w:pStyle w:val="ListParagraph"/>
        <w:numPr>
          <w:ilvl w:val="0"/>
          <w:numId w:val="2"/>
        </w:numPr>
        <w:spacing w:after="80"/>
      </w:pPr>
      <w:r>
        <w:t xml:space="preserve">Single developer: as the sole team member, there is no cross-functional team to coordinate through sprint ceremonies (stand-ups, sprint planning, retrospectives); the overhead that makes Scrum valuable for teams would add process cost without benefit here.</w:t>
      </w:r>
    </w:p>
    <w:p>
      <w:pPr>
        <w:pStyle w:val="ListParagraph"/>
        <w:numPr>
          <w:ilvl w:val="0"/>
          <w:numId w:val="2"/>
        </w:numPr>
        <w:spacing w:after="80"/>
      </w:pPr>
      <w:r>
        <w:t xml:space="preserve">Fixed external interfaces: the job search API, LLM API, and speech-to-text API each have stable, documented interfaces that are selected during the design phase and do not change iteratively during development.</w:t>
      </w:r>
    </w:p>
    <w:p>
      <w:pPr>
        <w:pStyle w:val="ListParagraph"/>
        <w:numPr>
          <w:ilvl w:val="0"/>
          <w:numId w:val="2"/>
        </w:numPr>
        <w:spacing w:after="80"/>
      </w:pPr>
      <w:r>
        <w:t xml:space="preserve">Short, firm deadline: with a fixed submission date and no opportunity for multiple release cycles, a linear model with clear phase gates (each producing a defined, reviewable deliverable) is easier to track against a single deadline than an iterative backlog.</w:t>
      </w:r>
    </w:p>
    <w:p>
      <w:pPr>
        <w:spacing w:after="160"/>
      </w:pPr>
      <w:r>
        <w:rPr>
          <w:b w:val="false"/>
          <w:bCs w:val="false"/>
          <w:i w:val="false"/>
          <w:iCs w:val="false"/>
        </w:rPr>
        <w:t xml:space="preserve">By contrast, Kanban or Scrum are better suited to projects with evolving requirements, multiple contributors, or ongoing stakeholder feedback loops — none of which apply to this single-developer, fixed-scope, time-boxed project. Waterfall's sequential gates (Section 5, Table 7 and Figure 1) also align naturally with the phase-based structure of this course, where each phase is reviewed before the next begins.</w:t>
      </w:r>
    </w:p>
    <w:p>
      <w:pPr>
        <w:pStyle w:val="Heading1"/>
        <w:pageBreakBefore/>
        <w:spacing w:after="180" w:before="0"/>
      </w:pPr>
      <w:r>
        <w:t xml:space="preserve">4. Requirements Specification</w:t>
      </w:r>
    </w:p>
    <w:p>
      <w:pPr>
        <w:spacing w:after="160"/>
      </w:pPr>
      <w:r>
        <w:rPr>
          <w:b w:val="false"/>
          <w:bCs w:val="false"/>
          <w:i w:val="false"/>
          <w:iCs w:val="false"/>
        </w:rPr>
        <w:t xml:space="preserve">Each requirement has a unique ID, used consistently throughout this document, in the work-package table (Section 5), and in the test cases (Section 9).</w:t>
      </w:r>
    </w:p>
    <w:p>
      <w:pPr>
        <w:pStyle w:val="Heading2"/>
        <w:spacing w:after="140" w:before="260"/>
      </w:pPr>
      <w:r>
        <w:t xml:space="preserve">4.1 Functional Requirements</w:t>
      </w:r>
    </w:p>
    <w:p>
      <w:pPr>
        <w:spacing w:after="160"/>
      </w:pPr>
      <w:r>
        <w:rPr>
          <w:b w:val="false"/>
          <w:bCs w:val="false"/>
          <w:i w:val="false"/>
          <w:iCs w:val="false"/>
        </w:rPr>
        <w:t xml:space="preserve">Functional requirements describe what the system must do. Priorities use the MoSCoW method (Must Have, Should Have, Could Have, Won't Have This Time).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200"/>
        <w:gridCol w:w="1400"/>
        <w:gridCol w:w="2000"/>
      </w:tblGrid>
      <w:tr>
        <w:trPr>
          <w:tblHeader/>
        </w:trPr>
        <w:tc>
          <w:tcPr>
            <w:tcW w:type="dxa" w:w="900"/>
            <w:shd w:fill="0F3D3A" w:color="auto" w:val="clear"/>
            <w:tcMar>
              <w:top w:type="dxa" w:w="80"/>
              <w:left w:type="dxa" w:w="100"/>
              <w:bottom w:type="dxa" w:w="80"/>
              <w:right w:type="dxa" w:w="100"/>
            </w:tcMar>
            <w:vAlign w:val="center"/>
          </w:tcPr>
          <w:p>
            <w:r>
              <w:rPr>
                <w:b/>
                <w:bCs/>
                <w:color w:val="FFFFFF"/>
                <w:sz w:val="19"/>
                <w:szCs w:val="19"/>
              </w:rPr>
              <w:t xml:space="preserve">Req. ID</w:t>
            </w:r>
          </w:p>
        </w:tc>
        <w:tc>
          <w:tcPr>
            <w:tcW w:type="dxa" w:w="3600"/>
            <w:shd w:fill="0F3D3A"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200"/>
            <w:shd w:fill="0F3D3A" w:color="auto" w:val="clear"/>
            <w:tcMar>
              <w:top w:type="dxa" w:w="80"/>
              <w:left w:type="dxa" w:w="100"/>
              <w:bottom w:type="dxa" w:w="80"/>
              <w:right w:type="dxa" w:w="100"/>
            </w:tcMar>
            <w:vAlign w:val="center"/>
          </w:tcPr>
          <w:p>
            <w:r>
              <w:rPr>
                <w:b/>
                <w:bCs/>
                <w:color w:val="FFFFFF"/>
                <w:sz w:val="19"/>
                <w:szCs w:val="19"/>
              </w:rPr>
              <w:t xml:space="preserve">Priority</w:t>
            </w:r>
          </w:p>
        </w:tc>
        <w:tc>
          <w:tcPr>
            <w:tcW w:type="dxa" w:w="1400"/>
            <w:shd w:fill="0F3D3A" w:color="auto" w:val="clear"/>
            <w:tcMar>
              <w:top w:type="dxa" w:w="80"/>
              <w:left w:type="dxa" w:w="100"/>
              <w:bottom w:type="dxa" w:w="80"/>
              <w:right w:type="dxa" w:w="100"/>
            </w:tcMar>
            <w:vAlign w:val="center"/>
          </w:tcPr>
          <w:p>
            <w:r>
              <w:rPr>
                <w:b/>
                <w:bCs/>
                <w:color w:val="FFFFFF"/>
                <w:sz w:val="19"/>
                <w:szCs w:val="19"/>
              </w:rPr>
              <w:t xml:space="preserve">Related Actor/User</w:t>
            </w:r>
          </w:p>
        </w:tc>
        <w:tc>
          <w:tcPr>
            <w:tcW w:type="dxa" w:w="2000"/>
            <w:shd w:fill="0F3D3A" w:color="auto" w:val="clear"/>
            <w:tcMar>
              <w:top w:type="dxa" w:w="80"/>
              <w:left w:type="dxa" w:w="100"/>
              <w:bottom w:type="dxa" w:w="80"/>
              <w:right w:type="dxa" w:w="100"/>
            </w:tcMar>
            <w:vAlign w:val="center"/>
          </w:tcPr>
          <w:p>
            <w:r>
              <w:rPr>
                <w:b/>
                <w:bCs/>
                <w:color w:val="FFFFFF"/>
                <w:sz w:val="19"/>
                <w:szCs w:val="19"/>
              </w:rPr>
              <w:t xml:space="preserve">Acceptance Criterion</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FR-01</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allow a user to upload a resume in PDF or DOCX format.</w:t>
            </w:r>
          </w:p>
        </w:tc>
        <w:tc>
          <w:tcPr>
            <w:tcW w:type="dxa" w:w="1200"/>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A valid PDF/DOCX file is accepted and its text is extracted within 5 seconds.</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FR-02</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allow a user to search for job postings by title/keyword using a job search API.</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Given a keyword, the system returns at least one matching posting within 5 seconds.</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FR-03</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display a list of matching job postings (title, company, short summary).</w:t>
            </w:r>
          </w:p>
        </w:tc>
        <w:tc>
          <w:tcPr>
            <w:tcW w:type="dxa" w:w="1200"/>
            <w:tcMar>
              <w:top w:type="dxa" w:w="80"/>
              <w:left w:type="dxa" w:w="100"/>
              <w:bottom w:type="dxa" w:w="80"/>
              <w:right w:type="dxa" w:w="100"/>
            </w:tcMar>
            <w:vAlign w:val="center"/>
          </w:tcPr>
          <w:p>
            <w:r>
              <w:rPr>
                <w:b w:val="false"/>
                <w:bCs w:val="false"/>
                <w:color w:val="222222"/>
                <w:sz w:val="19"/>
                <w:szCs w:val="19"/>
              </w:rPr>
              <w:t xml:space="preserve">Should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Each result in the list shows a title, company name, and short summary.</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FR-04</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allow a user to select a job posting from search results to auto-populate the job description.</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Selecting a result populates the job description field without manual copy-paste.</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FR-05</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allow a user to manually paste or upload a job description as an alternative to searching.</w:t>
            </w:r>
          </w:p>
        </w:tc>
        <w:tc>
          <w:tcPr>
            <w:tcW w:type="dxa" w:w="1200"/>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A pasted or uploaded job description is accepted and used in place of a search result.</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FR-06</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extract role and skill information from the resume and job description.</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At least 5 key skills/terms are identified from the combined resume and job-description text.</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FR-07</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generate a tailored set of interview questions using an LLM API.</w:t>
            </w:r>
          </w:p>
        </w:tc>
        <w:tc>
          <w:tcPr>
            <w:tcW w:type="dxa" w:w="1200"/>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At least 5 questions are returned, mixing behavioral and technical types.</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FR-08</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present interview questions to the user one at a time in a structured session flow.</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Should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The UI shows one question at a time with a visible progress indicator (e.g., 3/6).</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FR-09</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allow the user to answer each question via typed text input.</w:t>
            </w:r>
          </w:p>
        </w:tc>
        <w:tc>
          <w:tcPr>
            <w:tcW w:type="dxa" w:w="1200"/>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The user can type and submit a text answer for the current question.</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FR-10</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allow the user to answer via voice recording, transcribed to text.</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Should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Recorded audio is transcribed to text and shown to the user before submission.</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FR-11</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evaluate each answer using an LLM API (relevance, clarity, use of examples).</w:t>
            </w:r>
          </w:p>
        </w:tc>
        <w:tc>
          <w:tcPr>
            <w:tcW w:type="dxa" w:w="1200"/>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Each submitted answer receives a numeric score and written feedback within 15 seconds.</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FR-12</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display per-question feedback, including improvement suggestions.</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Feedback text appears immediately after evaluation, including at least one suggestion.</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FR-13</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compute and display an overall interview readiness score for the session.</w:t>
            </w:r>
          </w:p>
        </w:tc>
        <w:tc>
          <w:tcPr>
            <w:tcW w:type="dxa" w:w="1200"/>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An aggregate score (0–100) is shown at the end of the session.</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FR-14</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display the session's questions, answers, and scores for review before it ends.</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Should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The user can review all questions, answers, and scores on one screen before exporting.</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FR-15</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allow the user to export a feedback report as a PDF.</w:t>
            </w:r>
          </w:p>
        </w:tc>
        <w:tc>
          <w:tcPr>
            <w:tcW w:type="dxa" w:w="1200"/>
            <w:tcMar>
              <w:top w:type="dxa" w:w="80"/>
              <w:left w:type="dxa" w:w="100"/>
              <w:bottom w:type="dxa" w:w="80"/>
              <w:right w:type="dxa" w:w="100"/>
            </w:tcMar>
            <w:vAlign w:val="center"/>
          </w:tcPr>
          <w:p>
            <w:r>
              <w:rPr>
                <w:b w:val="false"/>
                <w:bCs w:val="false"/>
                <w:color w:val="222222"/>
                <w:sz w:val="19"/>
                <w:szCs w:val="19"/>
              </w:rPr>
              <w:t xml:space="preserve">Should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The user can download a PDF containing questions, answers, scores, and suggestions.</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FR-16</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validate uploaded files/audio and show clear error messages on failure.</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Unsupported file types or failed API calls show a clear, non-technical error message.</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FR-17</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allow the user to start a new session without restarting the application.</w:t>
            </w:r>
          </w:p>
        </w:tc>
        <w:tc>
          <w:tcPr>
            <w:tcW w:type="dxa" w:w="1200"/>
            <w:tcMar>
              <w:top w:type="dxa" w:w="80"/>
              <w:left w:type="dxa" w:w="100"/>
              <w:bottom w:type="dxa" w:w="80"/>
              <w:right w:type="dxa" w:w="100"/>
            </w:tcMar>
            <w:vAlign w:val="center"/>
          </w:tcPr>
          <w:p>
            <w:r>
              <w:rPr>
                <w:b w:val="false"/>
                <w:bCs w:val="false"/>
                <w:color w:val="222222"/>
                <w:sz w:val="19"/>
                <w:szCs w:val="19"/>
              </w:rPr>
              <w:t xml:space="preserve">Could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The user can begin a new session from within the running application.</w:t>
            </w:r>
          </w:p>
        </w:tc>
      </w:tr>
    </w:tbl>
    <w:p>
      <w:pPr>
        <w:spacing w:after="240" w:before="80"/>
        <w:jc w:val="center"/>
      </w:pPr>
      <w:r>
        <w:rPr>
          <w:i/>
          <w:iCs/>
          <w:color w:val="555555"/>
          <w:sz w:val="20"/>
          <w:szCs w:val="20"/>
        </w:rPr>
        <w:t xml:space="preserve">Table 5: Functional Requirements</w:t>
      </w:r>
    </w:p>
    <w:p>
      <w:pPr>
        <w:pStyle w:val="Heading2"/>
        <w:spacing w:after="140" w:before="260"/>
      </w:pPr>
      <w:r>
        <w:t xml:space="preserve">4.2 Non-Functional Requirements</w:t>
      </w:r>
    </w:p>
    <w:p>
      <w:pPr>
        <w:spacing w:after="160"/>
      </w:pPr>
      <w:r>
        <w:rPr>
          <w:b w:val="false"/>
          <w:bCs w:val="false"/>
          <w:i w:val="false"/>
          <w:iCs w:val="false"/>
        </w:rPr>
        <w:t xml:space="preserve">Non-functional requirements describe quality attributes of the system and are measurable or verifiable where possible.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200"/>
        <w:gridCol w:w="2400"/>
      </w:tblGrid>
      <w:tr>
        <w:trPr>
          <w:tblHeader/>
        </w:trPr>
        <w:tc>
          <w:tcPr>
            <w:tcW w:type="dxa" w:w="900"/>
            <w:shd w:fill="0F3D3A" w:color="auto" w:val="clear"/>
            <w:tcMar>
              <w:top w:type="dxa" w:w="80"/>
              <w:left w:type="dxa" w:w="100"/>
              <w:bottom w:type="dxa" w:w="80"/>
              <w:right w:type="dxa" w:w="100"/>
            </w:tcMar>
            <w:vAlign w:val="center"/>
          </w:tcPr>
          <w:p>
            <w:r>
              <w:rPr>
                <w:b/>
                <w:bCs/>
                <w:color w:val="FFFFFF"/>
                <w:sz w:val="19"/>
                <w:szCs w:val="19"/>
              </w:rPr>
              <w:t xml:space="preserve">Req. ID</w:t>
            </w:r>
          </w:p>
        </w:tc>
        <w:tc>
          <w:tcPr>
            <w:tcW w:type="dxa" w:w="1600"/>
            <w:shd w:fill="0F3D3A" w:color="auto" w:val="clear"/>
            <w:tcMar>
              <w:top w:type="dxa" w:w="80"/>
              <w:left w:type="dxa" w:w="100"/>
              <w:bottom w:type="dxa" w:w="80"/>
              <w:right w:type="dxa" w:w="100"/>
            </w:tcMar>
            <w:vAlign w:val="center"/>
          </w:tcPr>
          <w:p>
            <w:r>
              <w:rPr>
                <w:b/>
                <w:bCs/>
                <w:color w:val="FFFFFF"/>
                <w:sz w:val="19"/>
                <w:szCs w:val="19"/>
              </w:rPr>
              <w:t xml:space="preserve">Category</w:t>
            </w:r>
          </w:p>
        </w:tc>
        <w:tc>
          <w:tcPr>
            <w:tcW w:type="dxa" w:w="4200"/>
            <w:shd w:fill="0F3D3A"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2400"/>
            <w:shd w:fill="0F3D3A" w:color="auto" w:val="clear"/>
            <w:tcMar>
              <w:top w:type="dxa" w:w="80"/>
              <w:left w:type="dxa" w:w="100"/>
              <w:bottom w:type="dxa" w:w="80"/>
              <w:right w:type="dxa" w:w="100"/>
            </w:tcMar>
            <w:vAlign w:val="center"/>
          </w:tcPr>
          <w:p>
            <w:r>
              <w:rPr>
                <w:b/>
                <w:bCs/>
                <w:color w:val="FFFFFF"/>
                <w:sz w:val="19"/>
                <w:szCs w:val="19"/>
              </w:rPr>
              <w:t xml:space="preserve">Measurement / Verification Method</w:t>
            </w:r>
          </w:p>
        </w:tc>
      </w:tr>
      <w:tr>
        <w:tc>
          <w:tcPr>
            <w:tcW w:type="dxa" w:w="900"/>
            <w:tcMar>
              <w:top w:type="dxa" w:w="80"/>
              <w:left w:type="dxa" w:w="100"/>
              <w:bottom w:type="dxa" w:w="80"/>
              <w:right w:type="dxa" w:w="100"/>
            </w:tcMar>
            <w:vAlign w:val="center"/>
          </w:tcPr>
          <w:p>
            <w:r>
              <w:rPr>
                <w:b w:val="false"/>
                <w:bCs w:val="false"/>
                <w:color w:val="222222"/>
                <w:sz w:val="19"/>
                <w:szCs w:val="19"/>
              </w:rPr>
              <w:t xml:space="preserve">NFR-01</w:t>
            </w:r>
          </w:p>
        </w:tc>
        <w:tc>
          <w:tcPr>
            <w:tcW w:type="dxa" w:w="1600"/>
            <w:tcMar>
              <w:top w:type="dxa" w:w="80"/>
              <w:left w:type="dxa" w:w="100"/>
              <w:bottom w:type="dxa" w:w="80"/>
              <w:right w:type="dxa" w:w="100"/>
            </w:tcMar>
            <w:vAlign w:val="center"/>
          </w:tcPr>
          <w:p>
            <w:r>
              <w:rPr>
                <w:b w:val="false"/>
                <w:bCs w:val="false"/>
                <w:color w:val="222222"/>
                <w:sz w:val="19"/>
                <w:szCs w:val="19"/>
              </w:rPr>
              <w:t xml:space="preserve">Performance</w:t>
            </w:r>
          </w:p>
        </w:tc>
        <w:tc>
          <w:tcPr>
            <w:tcW w:type="dxa" w:w="4200"/>
            <w:tcMar>
              <w:top w:type="dxa" w:w="80"/>
              <w:left w:type="dxa" w:w="100"/>
              <w:bottom w:type="dxa" w:w="80"/>
              <w:right w:type="dxa" w:w="100"/>
            </w:tcMar>
            <w:vAlign w:val="center"/>
          </w:tcPr>
          <w:p>
            <w:r>
              <w:rPr>
                <w:b w:val="false"/>
                <w:bCs w:val="false"/>
                <w:color w:val="222222"/>
                <w:sz w:val="19"/>
                <w:szCs w:val="19"/>
              </w:rPr>
              <w:t xml:space="preserve">Question generation completes within 10 seconds; answer feedback within 15 seconds.</w:t>
            </w:r>
          </w:p>
        </w:tc>
        <w:tc>
          <w:tcPr>
            <w:tcW w:type="dxa" w:w="2400"/>
            <w:tcMar>
              <w:top w:type="dxa" w:w="80"/>
              <w:left w:type="dxa" w:w="100"/>
              <w:bottom w:type="dxa" w:w="80"/>
              <w:right w:type="dxa" w:w="100"/>
            </w:tcMar>
            <w:vAlign w:val="center"/>
          </w:tcPr>
          <w:p>
            <w:r>
              <w:rPr>
                <w:b w:val="false"/>
                <w:bCs w:val="false"/>
                <w:color w:val="222222"/>
                <w:sz w:val="19"/>
                <w:szCs w:val="19"/>
              </w:rPr>
              <w:t xml:space="preserve">Measured via timestamps logged during manual test execution.</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NFR-02</w:t>
            </w:r>
          </w:p>
        </w:tc>
        <w:tc>
          <w:tcPr>
            <w:tcW w:type="dxa" w:w="1600"/>
            <w:shd w:fill="EFF7F5" w:color="auto" w:val="clear"/>
            <w:tcMar>
              <w:top w:type="dxa" w:w="80"/>
              <w:left w:type="dxa" w:w="100"/>
              <w:bottom w:type="dxa" w:w="80"/>
              <w:right w:type="dxa" w:w="100"/>
            </w:tcMar>
            <w:vAlign w:val="center"/>
          </w:tcPr>
          <w:p>
            <w:r>
              <w:rPr>
                <w:b w:val="false"/>
                <w:bCs w:val="false"/>
                <w:color w:val="222222"/>
                <w:sz w:val="19"/>
                <w:szCs w:val="19"/>
              </w:rPr>
              <w:t xml:space="preserve">Reliability</w:t>
            </w:r>
          </w:p>
        </w:tc>
        <w:tc>
          <w:tcPr>
            <w:tcW w:type="dxa" w:w="4200"/>
            <w:shd w:fill="EFF7F5" w:color="auto" w:val="clear"/>
            <w:tcMar>
              <w:top w:type="dxa" w:w="80"/>
              <w:left w:type="dxa" w:w="100"/>
              <w:bottom w:type="dxa" w:w="80"/>
              <w:right w:type="dxa" w:w="100"/>
            </w:tcMar>
            <w:vAlign w:val="center"/>
          </w:tcPr>
          <w:p>
            <w:r>
              <w:t>The system handles LLM/API/transcription failures gracefully: in at least 95% of simulated failure scenarios, a clear user-facing error message is returned within 2 seconds instead of crashing.</w:t>
            </w:r>
          </w:p>
        </w:tc>
        <w:tc>
          <w:tcPr>
            <w:tcW w:type="dxa" w:w="2400"/>
            <w:shd w:fill="EFF7F5" w:color="auto" w:val="clear"/>
            <w:tcMar>
              <w:top w:type="dxa" w:w="80"/>
              <w:left w:type="dxa" w:w="100"/>
              <w:bottom w:type="dxa" w:w="80"/>
              <w:right w:type="dxa" w:w="100"/>
            </w:tcMar>
            <w:vAlign w:val="center"/>
          </w:tcPr>
          <w:p>
            <w:r>
              <w:rPr>
                <w:b w:val="false"/>
                <w:bCs w:val="false"/>
                <w:color w:val="222222"/>
                <w:sz w:val="19"/>
                <w:szCs w:val="19"/>
              </w:rPr>
              <w:t xml:space="preserve">Verified via fault-injection test cases that simulate API timeouts and errors.</w:t>
            </w:r>
          </w:p>
        </w:tc>
      </w:tr>
      <w:tr>
        <w:tc>
          <w:tcPr>
            <w:tcW w:type="dxa" w:w="900"/>
            <w:tcMar>
              <w:top w:type="dxa" w:w="80"/>
              <w:left w:type="dxa" w:w="100"/>
              <w:bottom w:type="dxa" w:w="80"/>
              <w:right w:type="dxa" w:w="100"/>
            </w:tcMar>
            <w:vAlign w:val="center"/>
          </w:tcPr>
          <w:p>
            <w:r>
              <w:rPr>
                <w:b w:val="false"/>
                <w:bCs w:val="false"/>
                <w:color w:val="222222"/>
                <w:sz w:val="19"/>
                <w:szCs w:val="19"/>
              </w:rPr>
              <w:t xml:space="preserve">NFR-03</w:t>
            </w:r>
          </w:p>
        </w:tc>
        <w:tc>
          <w:tcPr>
            <w:tcW w:type="dxa" w:w="1600"/>
            <w:tcMar>
              <w:top w:type="dxa" w:w="80"/>
              <w:left w:type="dxa" w:w="100"/>
              <w:bottom w:type="dxa" w:w="80"/>
              <w:right w:type="dxa" w:w="100"/>
            </w:tcMar>
            <w:vAlign w:val="center"/>
          </w:tcPr>
          <w:p>
            <w:r>
              <w:rPr>
                <w:b w:val="false"/>
                <w:bCs w:val="false"/>
                <w:color w:val="222222"/>
                <w:sz w:val="19"/>
                <w:szCs w:val="19"/>
              </w:rPr>
              <w:t xml:space="preserve">Privacy</w:t>
            </w:r>
          </w:p>
        </w:tc>
        <w:tc>
          <w:tcPr>
            <w:tcW w:type="dxa" w:w="4200"/>
            <w:tcMar>
              <w:top w:type="dxa" w:w="80"/>
              <w:left w:type="dxa" w:w="100"/>
              <w:bottom w:type="dxa" w:w="80"/>
              <w:right w:type="dxa" w:w="100"/>
            </w:tcMar>
            <w:vAlign w:val="center"/>
          </w:tcPr>
          <w:p>
            <w:r>
              <w:t>Resumes, job data, and audio recordings are not permanently stored beyond the active session: no candidate data persists more than 30 minutes after a session ends or a server restart.</w:t>
            </w:r>
          </w:p>
        </w:tc>
        <w:tc>
          <w:tcPr>
            <w:tcW w:type="dxa" w:w="2400"/>
            <w:tcMar>
              <w:top w:type="dxa" w:w="80"/>
              <w:left w:type="dxa" w:w="100"/>
              <w:bottom w:type="dxa" w:w="80"/>
              <w:right w:type="dxa" w:w="100"/>
            </w:tcMar>
            <w:vAlign w:val="center"/>
          </w:tcPr>
          <w:p>
            <w:r>
              <w:rPr>
                <w:b w:val="false"/>
                <w:bCs w:val="false"/>
                <w:color w:val="222222"/>
                <w:sz w:val="19"/>
                <w:szCs w:val="19"/>
              </w:rPr>
              <w:t xml:space="preserve">Verified by inspecting server storage/database contents after a session ends.</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NFR-04</w:t>
            </w:r>
          </w:p>
        </w:tc>
        <w:tc>
          <w:tcPr>
            <w:tcW w:type="dxa" w:w="1600"/>
            <w:shd w:fill="EFF7F5" w:color="auto" w:val="clear"/>
            <w:tcMar>
              <w:top w:type="dxa" w:w="80"/>
              <w:left w:type="dxa" w:w="100"/>
              <w:bottom w:type="dxa" w:w="80"/>
              <w:right w:type="dxa" w:w="100"/>
            </w:tcMar>
            <w:vAlign w:val="center"/>
          </w:tcPr>
          <w:p>
            <w:r>
              <w:rPr>
                <w:b w:val="false"/>
                <w:bCs w:val="false"/>
                <w:color w:val="222222"/>
                <w:sz w:val="19"/>
                <w:szCs w:val="19"/>
              </w:rPr>
              <w:t xml:space="preserve">Compliance</w:t>
            </w:r>
          </w:p>
        </w:tc>
        <w:tc>
          <w:tcPr>
            <w:tcW w:type="dxa" w:w="4200"/>
            <w:shd w:fill="EFF7F5" w:color="auto" w:val="clear"/>
            <w:tcMar>
              <w:top w:type="dxa" w:w="80"/>
              <w:left w:type="dxa" w:w="100"/>
              <w:bottom w:type="dxa" w:w="80"/>
              <w:right w:type="dxa" w:w="100"/>
            </w:tcMar>
            <w:vAlign w:val="center"/>
          </w:tcPr>
          <w:p>
            <w:r>
              <w:rPr>
                <w:b w:val="false"/>
                <w:bCs w:val="false"/>
                <w:color w:val="222222"/>
                <w:sz w:val="19"/>
                <w:szCs w:val="19"/>
              </w:rPr>
              <w:t xml:space="preserve">Job data is sourced only via the job search API's terms of use; no scraping of LinkedIn or other platforms.</w:t>
            </w:r>
          </w:p>
        </w:tc>
        <w:tc>
          <w:tcPr>
            <w:tcW w:type="dxa" w:w="2400"/>
            <w:shd w:fill="EFF7F5" w:color="auto" w:val="clear"/>
            <w:tcMar>
              <w:top w:type="dxa" w:w="80"/>
              <w:left w:type="dxa" w:w="100"/>
              <w:bottom w:type="dxa" w:w="80"/>
              <w:right w:type="dxa" w:w="100"/>
            </w:tcMar>
            <w:vAlign w:val="center"/>
          </w:tcPr>
          <w:p>
            <w:r>
              <w:rPr>
                <w:b w:val="false"/>
                <w:bCs w:val="false"/>
                <w:color w:val="222222"/>
                <w:sz w:val="19"/>
                <w:szCs w:val="19"/>
              </w:rPr>
              <w:t xml:space="preserve">Verified via code review of the job-sourcing module.</w:t>
            </w:r>
          </w:p>
        </w:tc>
      </w:tr>
      <w:tr>
        <w:tc>
          <w:tcPr>
            <w:tcW w:type="dxa" w:w="900"/>
            <w:tcMar>
              <w:top w:type="dxa" w:w="80"/>
              <w:left w:type="dxa" w:w="100"/>
              <w:bottom w:type="dxa" w:w="80"/>
              <w:right w:type="dxa" w:w="100"/>
            </w:tcMar>
            <w:vAlign w:val="center"/>
          </w:tcPr>
          <w:p>
            <w:r>
              <w:rPr>
                <w:b w:val="false"/>
                <w:bCs w:val="false"/>
                <w:color w:val="222222"/>
                <w:sz w:val="19"/>
                <w:szCs w:val="19"/>
              </w:rPr>
              <w:t xml:space="preserve">NFR-05</w:t>
            </w:r>
          </w:p>
        </w:tc>
        <w:tc>
          <w:tcPr>
            <w:tcW w:type="dxa" w:w="1600"/>
            <w:tcMar>
              <w:top w:type="dxa" w:w="80"/>
              <w:left w:type="dxa" w:w="100"/>
              <w:bottom w:type="dxa" w:w="80"/>
              <w:right w:type="dxa" w:w="100"/>
            </w:tcMar>
            <w:vAlign w:val="center"/>
          </w:tcPr>
          <w:p>
            <w:r>
              <w:rPr>
                <w:b w:val="false"/>
                <w:bCs w:val="false"/>
                <w:color w:val="222222"/>
                <w:sz w:val="19"/>
                <w:szCs w:val="19"/>
              </w:rPr>
              <w:t xml:space="preserve">Usability</w:t>
            </w:r>
          </w:p>
        </w:tc>
        <w:tc>
          <w:tcPr>
            <w:tcW w:type="dxa" w:w="4200"/>
            <w:tcMar>
              <w:top w:type="dxa" w:w="80"/>
              <w:left w:type="dxa" w:w="100"/>
              <w:bottom w:type="dxa" w:w="80"/>
              <w:right w:type="dxa" w:w="100"/>
            </w:tcMar>
            <w:vAlign w:val="center"/>
          </w:tcPr>
          <w:p>
            <w:r>
              <w:rPr>
                <w:b w:val="false"/>
                <w:bCs w:val="false"/>
                <w:color w:val="222222"/>
                <w:sz w:val="19"/>
                <w:szCs w:val="19"/>
              </w:rPr>
              <w:t xml:space="preserve">The interview flow requires no more than three user actions to reach the first question.</w:t>
            </w:r>
          </w:p>
        </w:tc>
        <w:tc>
          <w:tcPr>
            <w:tcW w:type="dxa" w:w="2400"/>
            <w:tcMar>
              <w:top w:type="dxa" w:w="80"/>
              <w:left w:type="dxa" w:w="100"/>
              <w:bottom w:type="dxa" w:w="80"/>
              <w:right w:type="dxa" w:w="100"/>
            </w:tcMar>
            <w:vAlign w:val="center"/>
          </w:tcPr>
          <w:p>
            <w:r>
              <w:rPr>
                <w:b w:val="false"/>
                <w:bCs w:val="false"/>
                <w:color w:val="222222"/>
                <w:sz w:val="19"/>
                <w:szCs w:val="19"/>
              </w:rPr>
              <w:t xml:space="preserve">Verified via a manual usability walkthrough.</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NFR-06</w:t>
            </w:r>
          </w:p>
        </w:tc>
        <w:tc>
          <w:tcPr>
            <w:tcW w:type="dxa" w:w="1600"/>
            <w:shd w:fill="EFF7F5" w:color="auto" w:val="clear"/>
            <w:tcMar>
              <w:top w:type="dxa" w:w="80"/>
              <w:left w:type="dxa" w:w="100"/>
              <w:bottom w:type="dxa" w:w="80"/>
              <w:right w:type="dxa" w:w="100"/>
            </w:tcMar>
            <w:vAlign w:val="center"/>
          </w:tcPr>
          <w:p>
            <w:r>
              <w:rPr>
                <w:b w:val="false"/>
                <w:bCs w:val="false"/>
                <w:color w:val="222222"/>
                <w:sz w:val="19"/>
                <w:szCs w:val="19"/>
              </w:rPr>
              <w:t xml:space="preserve">Security</w:t>
            </w:r>
          </w:p>
        </w:tc>
        <w:tc>
          <w:tcPr>
            <w:tcW w:type="dxa" w:w="4200"/>
            <w:shd w:fill="EFF7F5" w:color="auto" w:val="clear"/>
            <w:tcMar>
              <w:top w:type="dxa" w:w="80"/>
              <w:left w:type="dxa" w:w="100"/>
              <w:bottom w:type="dxa" w:w="80"/>
              <w:right w:type="dxa" w:w="100"/>
            </w:tcMar>
            <w:vAlign w:val="center"/>
          </w:tcPr>
          <w:p>
            <w:r>
              <w:rPr>
                <w:b w:val="false"/>
                <w:bCs w:val="false"/>
                <w:color w:val="222222"/>
                <w:sz w:val="19"/>
                <w:szCs w:val="19"/>
              </w:rPr>
              <w:t xml:space="preserve">API keys/credentials are stored server-side only (environment variables), never exposed to the client.</w:t>
            </w:r>
          </w:p>
        </w:tc>
        <w:tc>
          <w:tcPr>
            <w:tcW w:type="dxa" w:w="2400"/>
            <w:shd w:fill="EFF7F5" w:color="auto" w:val="clear"/>
            <w:tcMar>
              <w:top w:type="dxa" w:w="80"/>
              <w:left w:type="dxa" w:w="100"/>
              <w:bottom w:type="dxa" w:w="80"/>
              <w:right w:type="dxa" w:w="100"/>
            </w:tcMar>
            <w:vAlign w:val="center"/>
          </w:tcPr>
          <w:p>
            <w:r>
              <w:rPr>
                <w:b w:val="false"/>
                <w:bCs w:val="false"/>
                <w:color w:val="222222"/>
                <w:sz w:val="19"/>
                <w:szCs w:val="19"/>
              </w:rPr>
              <w:t xml:space="preserve">Verified by inspecting client-side network requests and source code.</w:t>
            </w:r>
          </w:p>
        </w:tc>
      </w:tr>
      <w:tr>
        <w:tc>
          <w:tcPr>
            <w:tcW w:type="dxa" w:w="900"/>
            <w:tcMar>
              <w:top w:type="dxa" w:w="80"/>
              <w:left w:type="dxa" w:w="100"/>
              <w:bottom w:type="dxa" w:w="80"/>
              <w:right w:type="dxa" w:w="100"/>
            </w:tcMar>
            <w:vAlign w:val="center"/>
          </w:tcPr>
          <w:p>
            <w:r>
              <w:rPr>
                <w:b w:val="false"/>
                <w:bCs w:val="false"/>
                <w:color w:val="222222"/>
                <w:sz w:val="19"/>
                <w:szCs w:val="19"/>
              </w:rPr>
              <w:t xml:space="preserve">NFR-07</w:t>
            </w:r>
          </w:p>
        </w:tc>
        <w:tc>
          <w:tcPr>
            <w:tcW w:type="dxa" w:w="1600"/>
            <w:tcMar>
              <w:top w:type="dxa" w:w="80"/>
              <w:left w:type="dxa" w:w="100"/>
              <w:bottom w:type="dxa" w:w="80"/>
              <w:right w:type="dxa" w:w="100"/>
            </w:tcMar>
            <w:vAlign w:val="center"/>
          </w:tcPr>
          <w:p>
            <w:r>
              <w:rPr>
                <w:b w:val="false"/>
                <w:bCs w:val="false"/>
                <w:color w:val="222222"/>
                <w:sz w:val="19"/>
                <w:szCs w:val="19"/>
              </w:rPr>
              <w:t xml:space="preserve">Cost control</w:t>
            </w:r>
          </w:p>
        </w:tc>
        <w:tc>
          <w:tcPr>
            <w:tcW w:type="dxa" w:w="4200"/>
            <w:tcMar>
              <w:top w:type="dxa" w:w="80"/>
              <w:left w:type="dxa" w:w="100"/>
              <w:bottom w:type="dxa" w:w="80"/>
              <w:right w:type="dxa" w:w="100"/>
            </w:tcMar>
            <w:vAlign w:val="center"/>
          </w:tcPr>
          <w:p>
            <w:r>
              <w:t>LLM calls are capped at a maximum of 20 calls per browser session (configurable) to bound usage cost.</w:t>
            </w:r>
          </w:p>
        </w:tc>
        <w:tc>
          <w:tcPr>
            <w:tcW w:type="dxa" w:w="2400"/>
            <w:tcMar>
              <w:top w:type="dxa" w:w="80"/>
              <w:left w:type="dxa" w:w="100"/>
              <w:bottom w:type="dxa" w:w="80"/>
              <w:right w:type="dxa" w:w="100"/>
            </w:tcMar>
            <w:vAlign w:val="center"/>
          </w:tcPr>
          <w:p>
            <w:r>
              <w:rPr>
                <w:b w:val="false"/>
                <w:bCs w:val="false"/>
                <w:color w:val="222222"/>
                <w:sz w:val="19"/>
                <w:szCs w:val="19"/>
              </w:rPr>
              <w:t xml:space="preserve">Verified via request-count logging per session.</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NFR-08</w:t>
            </w:r>
          </w:p>
        </w:tc>
        <w:tc>
          <w:tcPr>
            <w:tcW w:type="dxa" w:w="1600"/>
            <w:shd w:fill="EFF7F5" w:color="auto" w:val="clear"/>
            <w:tcMar>
              <w:top w:type="dxa" w:w="80"/>
              <w:left w:type="dxa" w:w="100"/>
              <w:bottom w:type="dxa" w:w="80"/>
              <w:right w:type="dxa" w:w="100"/>
            </w:tcMar>
            <w:vAlign w:val="center"/>
          </w:tcPr>
          <w:p>
            <w:r>
              <w:rPr>
                <w:b w:val="false"/>
                <w:bCs w:val="false"/>
                <w:color w:val="222222"/>
                <w:sz w:val="19"/>
                <w:szCs w:val="19"/>
              </w:rPr>
              <w:t xml:space="preserve">Portability</w:t>
            </w:r>
          </w:p>
        </w:tc>
        <w:tc>
          <w:tcPr>
            <w:tcW w:type="dxa" w:w="42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runs in any modern browser with microphone access, with no client-side install.</w:t>
            </w:r>
          </w:p>
        </w:tc>
        <w:tc>
          <w:tcPr>
            <w:tcW w:type="dxa" w:w="2400"/>
            <w:shd w:fill="EFF7F5" w:color="auto" w:val="clear"/>
            <w:tcMar>
              <w:top w:type="dxa" w:w="80"/>
              <w:left w:type="dxa" w:w="100"/>
              <w:bottom w:type="dxa" w:w="80"/>
              <w:right w:type="dxa" w:w="100"/>
            </w:tcMar>
            <w:vAlign w:val="center"/>
          </w:tcPr>
          <w:p>
            <w:r>
              <w:rPr>
                <w:b w:val="false"/>
                <w:bCs w:val="false"/>
                <w:color w:val="222222"/>
                <w:sz w:val="19"/>
                <w:szCs w:val="19"/>
              </w:rPr>
              <w:t xml:space="preserve">Verified via manual testing on Chrome, Firefox, and Edge.</w:t>
            </w:r>
          </w:p>
        </w:tc>
      </w:tr>
      <w:tr>
        <w:tc>
          <w:tcPr>
            <w:tcW w:type="dxa" w:w="900"/>
            <w:tcMar>
              <w:top w:type="dxa" w:w="80"/>
              <w:left w:type="dxa" w:w="100"/>
              <w:bottom w:type="dxa" w:w="80"/>
              <w:right w:type="dxa" w:w="100"/>
            </w:tcMar>
            <w:vAlign w:val="center"/>
          </w:tcPr>
          <w:p>
            <w:r>
              <w:rPr>
                <w:b w:val="false"/>
                <w:bCs w:val="false"/>
                <w:color w:val="222222"/>
                <w:sz w:val="19"/>
                <w:szCs w:val="19"/>
              </w:rPr>
              <w:t xml:space="preserve">NFR-09</w:t>
            </w:r>
          </w:p>
        </w:tc>
        <w:tc>
          <w:tcPr>
            <w:tcW w:type="dxa" w:w="1600"/>
            <w:tcMar>
              <w:top w:type="dxa" w:w="80"/>
              <w:left w:type="dxa" w:w="100"/>
              <w:bottom w:type="dxa" w:w="80"/>
              <w:right w:type="dxa" w:w="100"/>
            </w:tcMar>
            <w:vAlign w:val="center"/>
          </w:tcPr>
          <w:p>
            <w:r>
              <w:rPr>
                <w:b w:val="false"/>
                <w:bCs w:val="false"/>
                <w:color w:val="222222"/>
                <w:sz w:val="19"/>
                <w:szCs w:val="19"/>
              </w:rPr>
              <w:t xml:space="preserve">Maintainability</w:t>
            </w:r>
          </w:p>
        </w:tc>
        <w:tc>
          <w:tcPr>
            <w:tcW w:type="dxa" w:w="4200"/>
            <w:tcMar>
              <w:top w:type="dxa" w:w="80"/>
              <w:left w:type="dxa" w:w="100"/>
              <w:bottom w:type="dxa" w:w="80"/>
              <w:right w:type="dxa" w:w="100"/>
            </w:tcMar>
            <w:vAlign w:val="center"/>
          </w:tcPr>
          <w:p>
            <w:r>
              <w:t>The codebase is organized into independent modules matching the component diagram (Figure 5), with a 1:1 mapping between source modules and all 9 components shown.</w:t>
            </w:r>
          </w:p>
        </w:tc>
        <w:tc>
          <w:tcPr>
            <w:tcW w:type="dxa" w:w="2400"/>
            <w:tcMar>
              <w:top w:type="dxa" w:w="80"/>
              <w:left w:type="dxa" w:w="100"/>
              <w:bottom w:type="dxa" w:w="80"/>
              <w:right w:type="dxa" w:w="100"/>
            </w:tcMar>
            <w:vAlign w:val="center"/>
          </w:tcPr>
          <w:p>
            <w:r>
              <w:rPr>
                <w:b w:val="false"/>
                <w:bCs w:val="false"/>
                <w:color w:val="222222"/>
                <w:sz w:val="19"/>
                <w:szCs w:val="19"/>
              </w:rPr>
              <w:t xml:space="preserve">Verified via code-structure review against Figure 5.</w:t>
            </w:r>
          </w:p>
        </w:tc>
      </w:tr>
    </w:tbl>
    <w:p>
      <w:pPr>
        <w:spacing w:after="240" w:before="80"/>
        <w:jc w:val="center"/>
      </w:pPr>
      <w:r>
        <w:rPr>
          <w:i/>
          <w:iCs/>
          <w:color w:val="555555"/>
          <w:sz w:val="20"/>
          <w:szCs w:val="20"/>
        </w:rPr>
        <w:t xml:space="preserve">Table 6: Non-Functional Requirements</w:t>
      </w:r>
    </w:p>
    <w:p>
      <w:pPr>
        <w:pStyle w:val="Heading1"/>
        <w:pageBreakBefore/>
        <w:spacing w:after="180" w:before="0"/>
      </w:pPr>
      <w:r>
        <w:t xml:space="preserve">5. Software Development Planning</w:t>
      </w:r>
    </w:p>
    <w:p>
      <w:pPr>
        <w:spacing w:after="160"/>
      </w:pPr>
      <w:r>
        <w:rPr>
          <w:b w:val="false"/>
          <w:bCs w:val="false"/>
          <w:i w:val="false"/>
          <w:iCs w:val="false"/>
        </w:rPr>
        <w:t xml:space="preserve">Table 7 shows the main work packages for moving from conception to a tested, deployed system, with planned start/end dates, the related module, and related requirement IDs. Figure 1 presents the same plan as a Gantt chart, showing sequence and duration; work packages are executed sequentially, so each depends on completion of the previous one.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250"/>
        <w:gridCol w:w="1250"/>
        <w:gridCol w:w="1400"/>
        <w:gridCol w:w="1400"/>
      </w:tblGrid>
      <w:tr>
        <w:trPr>
          <w:tblHeader/>
        </w:trPr>
        <w:tc>
          <w:tcPr>
            <w:tcW w:type="dxa" w:w="900"/>
            <w:shd w:fill="0F3D3A" w:color="auto" w:val="clear"/>
            <w:tcMar>
              <w:top w:type="dxa" w:w="80"/>
              <w:left w:type="dxa" w:w="100"/>
              <w:bottom w:type="dxa" w:w="80"/>
              <w:right w:type="dxa" w:w="100"/>
            </w:tcMar>
            <w:vAlign w:val="center"/>
          </w:tcPr>
          <w:p>
            <w:r>
              <w:rPr>
                <w:b/>
                <w:bCs/>
                <w:color w:val="FFFFFF"/>
                <w:sz w:val="19"/>
                <w:szCs w:val="19"/>
              </w:rPr>
              <w:t xml:space="preserve">WP ID</w:t>
            </w:r>
          </w:p>
        </w:tc>
        <w:tc>
          <w:tcPr>
            <w:tcW w:type="dxa" w:w="2900"/>
            <w:shd w:fill="0F3D3A"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1250"/>
            <w:shd w:fill="0F3D3A" w:color="auto" w:val="clear"/>
            <w:tcMar>
              <w:top w:type="dxa" w:w="80"/>
              <w:left w:type="dxa" w:w="100"/>
              <w:bottom w:type="dxa" w:w="80"/>
              <w:right w:type="dxa" w:w="100"/>
            </w:tcMar>
            <w:vAlign w:val="center"/>
          </w:tcPr>
          <w:p>
            <w:r>
              <w:rPr>
                <w:b/>
                <w:bCs/>
                <w:color w:val="FFFFFF"/>
                <w:sz w:val="19"/>
                <w:szCs w:val="19"/>
              </w:rPr>
              <w:t xml:space="preserve">Start Date</w:t>
            </w:r>
          </w:p>
        </w:tc>
        <w:tc>
          <w:tcPr>
            <w:tcW w:type="dxa" w:w="1250"/>
            <w:shd w:fill="0F3D3A" w:color="auto" w:val="clear"/>
            <w:tcMar>
              <w:top w:type="dxa" w:w="80"/>
              <w:left w:type="dxa" w:w="100"/>
              <w:bottom w:type="dxa" w:w="80"/>
              <w:right w:type="dxa" w:w="100"/>
            </w:tcMar>
            <w:vAlign w:val="center"/>
          </w:tcPr>
          <w:p>
            <w:r>
              <w:rPr>
                <w:b/>
                <w:bCs/>
                <w:color w:val="FFFFFF"/>
                <w:sz w:val="19"/>
                <w:szCs w:val="19"/>
              </w:rPr>
              <w:t xml:space="preserve">End Date</w:t>
            </w:r>
          </w:p>
        </w:tc>
        <w:tc>
          <w:tcPr>
            <w:tcW w:type="dxa" w:w="1400"/>
            <w:shd w:fill="0F3D3A" w:color="auto" w:val="clear"/>
            <w:tcMar>
              <w:top w:type="dxa" w:w="80"/>
              <w:left w:type="dxa" w:w="100"/>
              <w:bottom w:type="dxa" w:w="80"/>
              <w:right w:type="dxa" w:w="100"/>
            </w:tcMar>
            <w:vAlign w:val="center"/>
          </w:tcPr>
          <w:p>
            <w:r>
              <w:rPr>
                <w:b/>
                <w:bCs/>
                <w:color w:val="FFFFFF"/>
                <w:sz w:val="19"/>
                <w:szCs w:val="19"/>
              </w:rPr>
              <w:t xml:space="preserve">Related Module</w:t>
            </w:r>
          </w:p>
        </w:tc>
        <w:tc>
          <w:tcPr>
            <w:tcW w:type="dxa" w:w="1400"/>
            <w:shd w:fill="0F3D3A" w:color="auto" w:val="clear"/>
            <w:tcMar>
              <w:top w:type="dxa" w:w="80"/>
              <w:left w:type="dxa" w:w="100"/>
              <w:bottom w:type="dxa" w:w="80"/>
              <w:right w:type="dxa" w:w="100"/>
            </w:tcMar>
            <w:vAlign w:val="center"/>
          </w:tcPr>
          <w:p>
            <w:r>
              <w:rPr>
                <w:b/>
                <w:bCs/>
                <w:color w:val="FFFFFF"/>
                <w:sz w:val="19"/>
                <w:szCs w:val="19"/>
              </w:rPr>
              <w:t xml:space="preserve">Related Requirement IDs</w:t>
            </w:r>
          </w:p>
        </w:tc>
      </w:tr>
      <w:tr>
        <w:tc>
          <w:tcPr>
            <w:tcW w:type="dxa" w:w="900"/>
            <w:tcMar>
              <w:top w:type="dxa" w:w="80"/>
              <w:left w:type="dxa" w:w="100"/>
              <w:bottom w:type="dxa" w:w="80"/>
              <w:right w:type="dxa" w:w="100"/>
            </w:tcMar>
            <w:vAlign w:val="center"/>
          </w:tcPr>
          <w:p>
            <w:r>
              <w:rPr>
                <w:b w:val="false"/>
                <w:bCs w:val="false"/>
                <w:color w:val="222222"/>
                <w:sz w:val="19"/>
                <w:szCs w:val="19"/>
              </w:rPr>
              <w:t xml:space="preserve">WP-01</w:t>
            </w:r>
          </w:p>
        </w:tc>
        <w:tc>
          <w:tcPr>
            <w:tcW w:type="dxa" w:w="2900"/>
            <w:tcMar>
              <w:top w:type="dxa" w:w="80"/>
              <w:left w:type="dxa" w:w="100"/>
              <w:bottom w:type="dxa" w:w="80"/>
              <w:right w:type="dxa" w:w="100"/>
            </w:tcMar>
            <w:vAlign w:val="center"/>
          </w:tcPr>
          <w:p>
            <w:r>
              <w:rPr>
                <w:b w:val="false"/>
                <w:bCs w:val="false"/>
                <w:color w:val="222222"/>
                <w:sz w:val="19"/>
                <w:szCs w:val="19"/>
              </w:rPr>
              <w:t xml:space="preserve">Requirements finalization &amp; system design</w:t>
            </w:r>
          </w:p>
        </w:tc>
        <w:tc>
          <w:tcPr>
            <w:tcW w:type="dxa" w:w="1250"/>
            <w:tcMar>
              <w:top w:type="dxa" w:w="80"/>
              <w:left w:type="dxa" w:w="100"/>
              <w:bottom w:type="dxa" w:w="80"/>
              <w:right w:type="dxa" w:w="100"/>
            </w:tcMar>
            <w:vAlign w:val="center"/>
          </w:tcPr>
          <w:p>
            <w:r>
              <w:rPr>
                <w:b w:val="false"/>
                <w:bCs w:val="false"/>
                <w:color w:val="222222"/>
                <w:sz w:val="19"/>
                <w:szCs w:val="19"/>
              </w:rPr>
              <w:t xml:space="preserve">Jul 23</w:t>
            </w:r>
          </w:p>
        </w:tc>
        <w:tc>
          <w:tcPr>
            <w:tcW w:type="dxa" w:w="1250"/>
            <w:tcMar>
              <w:top w:type="dxa" w:w="80"/>
              <w:left w:type="dxa" w:w="100"/>
              <w:bottom w:type="dxa" w:w="80"/>
              <w:right w:type="dxa" w:w="100"/>
            </w:tcMar>
            <w:vAlign w:val="center"/>
          </w:tcPr>
          <w:p>
            <w:r>
              <w:rPr>
                <w:b w:val="false"/>
                <w:bCs w:val="false"/>
                <w:color w:val="222222"/>
                <w:sz w:val="19"/>
                <w:szCs w:val="19"/>
              </w:rPr>
              <w:t xml:space="preserve">Jul 29</w:t>
            </w:r>
          </w:p>
        </w:tc>
        <w:tc>
          <w:tcPr>
            <w:tcW w:type="dxa" w:w="1400"/>
            <w:tcMar>
              <w:top w:type="dxa" w:w="80"/>
              <w:left w:type="dxa" w:w="100"/>
              <w:bottom w:type="dxa" w:w="80"/>
              <w:right w:type="dxa" w:w="100"/>
            </w:tcMar>
            <w:vAlign w:val="center"/>
          </w:tcPr>
          <w:p>
            <w:r>
              <w:rPr>
                <w:b w:val="false"/>
                <w:bCs w:val="false"/>
                <w:color w:val="222222"/>
                <w:sz w:val="19"/>
                <w:szCs w:val="19"/>
              </w:rPr>
              <w:t xml:space="preserve">Design</w:t>
            </w:r>
          </w:p>
        </w:tc>
        <w:tc>
          <w:tcPr>
            <w:tcW w:type="dxa" w:w="1400"/>
            <w:tcMar>
              <w:top w:type="dxa" w:w="80"/>
              <w:left w:type="dxa" w:w="100"/>
              <w:bottom w:type="dxa" w:w="80"/>
              <w:right w:type="dxa" w:w="100"/>
            </w:tcMar>
            <w:vAlign w:val="center"/>
          </w:tcPr>
          <w:p>
            <w:r>
              <w:rPr>
                <w:b w:val="false"/>
                <w:bCs w:val="false"/>
                <w:color w:val="222222"/>
                <w:sz w:val="19"/>
                <w:szCs w:val="19"/>
              </w:rPr>
              <w:t xml:space="preserve">—</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WP-02</w:t>
            </w:r>
          </w:p>
        </w:tc>
        <w:tc>
          <w:tcPr>
            <w:tcW w:type="dxa" w:w="2900"/>
            <w:shd w:fill="EFF7F5" w:color="auto" w:val="clear"/>
            <w:tcMar>
              <w:top w:type="dxa" w:w="80"/>
              <w:left w:type="dxa" w:w="100"/>
              <w:bottom w:type="dxa" w:w="80"/>
              <w:right w:type="dxa" w:w="100"/>
            </w:tcMar>
            <w:vAlign w:val="center"/>
          </w:tcPr>
          <w:p>
            <w:r>
              <w:rPr>
                <w:b w:val="false"/>
                <w:bCs w:val="false"/>
                <w:color w:val="222222"/>
                <w:sz w:val="19"/>
                <w:szCs w:val="19"/>
              </w:rPr>
              <w:t xml:space="preserve">Resume/JD ingestion &amp; parser</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Jul 30</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Aug 2</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Ingestion Module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FR-01, FR-05, FR-06</w:t>
            </w:r>
          </w:p>
        </w:tc>
      </w:tr>
      <w:tr>
        <w:tc>
          <w:tcPr>
            <w:tcW w:type="dxa" w:w="900"/>
            <w:tcMar>
              <w:top w:type="dxa" w:w="80"/>
              <w:left w:type="dxa" w:w="100"/>
              <w:bottom w:type="dxa" w:w="80"/>
              <w:right w:type="dxa" w:w="100"/>
            </w:tcMar>
            <w:vAlign w:val="center"/>
          </w:tcPr>
          <w:p>
            <w:r>
              <w:rPr>
                <w:b w:val="false"/>
                <w:bCs w:val="false"/>
                <w:color w:val="222222"/>
                <w:sz w:val="19"/>
                <w:szCs w:val="19"/>
              </w:rPr>
              <w:t xml:space="preserve">WP-03</w:t>
            </w:r>
          </w:p>
        </w:tc>
        <w:tc>
          <w:tcPr>
            <w:tcW w:type="dxa" w:w="2900"/>
            <w:tcMar>
              <w:top w:type="dxa" w:w="80"/>
              <w:left w:type="dxa" w:w="100"/>
              <w:bottom w:type="dxa" w:w="80"/>
              <w:right w:type="dxa" w:w="100"/>
            </w:tcMar>
            <w:vAlign w:val="center"/>
          </w:tcPr>
          <w:p>
            <w:r>
              <w:rPr>
                <w:b w:val="false"/>
                <w:bCs w:val="false"/>
                <w:color w:val="222222"/>
                <w:sz w:val="19"/>
                <w:szCs w:val="19"/>
              </w:rPr>
              <w:t xml:space="preserve">Job search API integration</w:t>
            </w:r>
          </w:p>
        </w:tc>
        <w:tc>
          <w:tcPr>
            <w:tcW w:type="dxa" w:w="1250"/>
            <w:tcMar>
              <w:top w:type="dxa" w:w="80"/>
              <w:left w:type="dxa" w:w="100"/>
              <w:bottom w:type="dxa" w:w="80"/>
              <w:right w:type="dxa" w:w="100"/>
            </w:tcMar>
            <w:vAlign w:val="center"/>
          </w:tcPr>
          <w:p>
            <w:r>
              <w:rPr>
                <w:b w:val="false"/>
                <w:bCs w:val="false"/>
                <w:color w:val="222222"/>
                <w:sz w:val="19"/>
                <w:szCs w:val="19"/>
              </w:rPr>
              <w:t xml:space="preserve">Aug 3</w:t>
            </w:r>
          </w:p>
        </w:tc>
        <w:tc>
          <w:tcPr>
            <w:tcW w:type="dxa" w:w="1250"/>
            <w:tcMar>
              <w:top w:type="dxa" w:w="80"/>
              <w:left w:type="dxa" w:w="100"/>
              <w:bottom w:type="dxa" w:w="80"/>
              <w:right w:type="dxa" w:w="100"/>
            </w:tcMar>
            <w:vAlign w:val="center"/>
          </w:tcPr>
          <w:p>
            <w:r>
              <w:rPr>
                <w:b w:val="false"/>
                <w:bCs w:val="false"/>
                <w:color w:val="222222"/>
                <w:sz w:val="19"/>
                <w:szCs w:val="19"/>
              </w:rPr>
              <w:t xml:space="preserve">Aug 5</w:t>
            </w:r>
          </w:p>
        </w:tc>
        <w:tc>
          <w:tcPr>
            <w:tcW w:type="dxa" w:w="1400"/>
            <w:tcMar>
              <w:top w:type="dxa" w:w="80"/>
              <w:left w:type="dxa" w:w="100"/>
              <w:bottom w:type="dxa" w:w="80"/>
              <w:right w:type="dxa" w:w="100"/>
            </w:tcMar>
            <w:vAlign w:val="center"/>
          </w:tcPr>
          <w:p>
            <w:r>
              <w:rPr>
                <w:b w:val="false"/>
                <w:bCs w:val="false"/>
                <w:color w:val="222222"/>
                <w:sz w:val="19"/>
                <w:szCs w:val="19"/>
              </w:rPr>
              <w:t xml:space="preserve">Job Search Module</w:t>
            </w:r>
          </w:p>
        </w:tc>
        <w:tc>
          <w:tcPr>
            <w:tcW w:type="dxa" w:w="1400"/>
            <w:tcMar>
              <w:top w:type="dxa" w:w="80"/>
              <w:left w:type="dxa" w:w="100"/>
              <w:bottom w:type="dxa" w:w="80"/>
              <w:right w:type="dxa" w:w="100"/>
            </w:tcMar>
            <w:vAlign w:val="center"/>
          </w:tcPr>
          <w:p>
            <w:r>
              <w:rPr>
                <w:b w:val="false"/>
                <w:bCs w:val="false"/>
                <w:color w:val="222222"/>
                <w:sz w:val="19"/>
                <w:szCs w:val="19"/>
              </w:rPr>
              <w:t xml:space="preserve">FR-02, FR-03, FR-04</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WP-04</w:t>
            </w:r>
          </w:p>
        </w:tc>
        <w:tc>
          <w:tcPr>
            <w:tcW w:type="dxa" w:w="2900"/>
            <w:shd w:fill="EFF7F5" w:color="auto" w:val="clear"/>
            <w:tcMar>
              <w:top w:type="dxa" w:w="80"/>
              <w:left w:type="dxa" w:w="100"/>
              <w:bottom w:type="dxa" w:w="80"/>
              <w:right w:type="dxa" w:w="100"/>
            </w:tcMar>
            <w:vAlign w:val="center"/>
          </w:tcPr>
          <w:p>
            <w:r>
              <w:rPr>
                <w:b w:val="false"/>
                <w:bCs w:val="false"/>
                <w:color w:val="222222"/>
                <w:sz w:val="19"/>
                <w:szCs w:val="19"/>
              </w:rPr>
              <w:t xml:space="preserve">LLM question-generation pipeline</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Aug 6</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Aug 8</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Question Generator</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FR-06, FR-07, FR-08</w:t>
            </w:r>
          </w:p>
        </w:tc>
      </w:tr>
      <w:tr>
        <w:tc>
          <w:tcPr>
            <w:tcW w:type="dxa" w:w="900"/>
            <w:tcMar>
              <w:top w:type="dxa" w:w="80"/>
              <w:left w:type="dxa" w:w="100"/>
              <w:bottom w:type="dxa" w:w="80"/>
              <w:right w:type="dxa" w:w="100"/>
            </w:tcMar>
            <w:vAlign w:val="center"/>
          </w:tcPr>
          <w:p>
            <w:r>
              <w:rPr>
                <w:b w:val="false"/>
                <w:bCs w:val="false"/>
                <w:color w:val="222222"/>
                <w:sz w:val="19"/>
                <w:szCs w:val="19"/>
              </w:rPr>
              <w:t xml:space="preserve">WP-05</w:t>
            </w:r>
          </w:p>
        </w:tc>
        <w:tc>
          <w:tcPr>
            <w:tcW w:type="dxa" w:w="2900"/>
            <w:tcMar>
              <w:top w:type="dxa" w:w="80"/>
              <w:left w:type="dxa" w:w="100"/>
              <w:bottom w:type="dxa" w:w="80"/>
              <w:right w:type="dxa" w:w="100"/>
            </w:tcMar>
            <w:vAlign w:val="center"/>
          </w:tcPr>
          <w:p>
            <w:r>
              <w:rPr>
                <w:b w:val="false"/>
                <w:bCs w:val="false"/>
                <w:color w:val="222222"/>
                <w:sz w:val="19"/>
                <w:szCs w:val="19"/>
              </w:rPr>
              <w:t xml:space="preserve">Answer capture (text + voice) &amp; session UI</w:t>
            </w:r>
          </w:p>
        </w:tc>
        <w:tc>
          <w:tcPr>
            <w:tcW w:type="dxa" w:w="1250"/>
            <w:tcMar>
              <w:top w:type="dxa" w:w="80"/>
              <w:left w:type="dxa" w:w="100"/>
              <w:bottom w:type="dxa" w:w="80"/>
              <w:right w:type="dxa" w:w="100"/>
            </w:tcMar>
            <w:vAlign w:val="center"/>
          </w:tcPr>
          <w:p>
            <w:r>
              <w:rPr>
                <w:b w:val="false"/>
                <w:bCs w:val="false"/>
                <w:color w:val="222222"/>
                <w:sz w:val="19"/>
                <w:szCs w:val="19"/>
              </w:rPr>
              <w:t xml:space="preserve">Aug 9</w:t>
            </w:r>
          </w:p>
        </w:tc>
        <w:tc>
          <w:tcPr>
            <w:tcW w:type="dxa" w:w="1250"/>
            <w:tcMar>
              <w:top w:type="dxa" w:w="80"/>
              <w:left w:type="dxa" w:w="100"/>
              <w:bottom w:type="dxa" w:w="80"/>
              <w:right w:type="dxa" w:w="100"/>
            </w:tcMar>
            <w:vAlign w:val="center"/>
          </w:tcPr>
          <w:p>
            <w:r>
              <w:rPr>
                <w:b w:val="false"/>
                <w:bCs w:val="false"/>
                <w:color w:val="222222"/>
                <w:sz w:val="19"/>
                <w:szCs w:val="19"/>
              </w:rPr>
              <w:t xml:space="preserve">Aug 11</w:t>
            </w:r>
          </w:p>
        </w:tc>
        <w:tc>
          <w:tcPr>
            <w:tcW w:type="dxa" w:w="1400"/>
            <w:tcMar>
              <w:top w:type="dxa" w:w="80"/>
              <w:left w:type="dxa" w:w="100"/>
              <w:bottom w:type="dxa" w:w="80"/>
              <w:right w:type="dxa" w:w="100"/>
            </w:tcMar>
            <w:vAlign w:val="center"/>
          </w:tcPr>
          <w:p>
            <w:r>
              <w:rPr>
                <w:b w:val="false"/>
                <w:bCs w:val="false"/>
                <w:color w:val="222222"/>
                <w:sz w:val="19"/>
                <w:szCs w:val="19"/>
              </w:rPr>
              <w:t xml:space="preserve">Web UI</w:t>
            </w:r>
          </w:p>
        </w:tc>
        <w:tc>
          <w:tcPr>
            <w:tcW w:type="dxa" w:w="1400"/>
            <w:tcMar>
              <w:top w:type="dxa" w:w="80"/>
              <w:left w:type="dxa" w:w="100"/>
              <w:bottom w:type="dxa" w:w="80"/>
              <w:right w:type="dxa" w:w="100"/>
            </w:tcMar>
            <w:vAlign w:val="center"/>
          </w:tcPr>
          <w:p>
            <w:r>
              <w:rPr>
                <w:b w:val="false"/>
                <w:bCs w:val="false"/>
                <w:color w:val="222222"/>
                <w:sz w:val="19"/>
                <w:szCs w:val="19"/>
              </w:rPr>
              <w:t xml:space="preserve">FR-09, FR-10</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WP-06</w:t>
            </w:r>
          </w:p>
        </w:tc>
        <w:tc>
          <w:tcPr>
            <w:tcW w:type="dxa" w:w="2900"/>
            <w:shd w:fill="EFF7F5" w:color="auto" w:val="clear"/>
            <w:tcMar>
              <w:top w:type="dxa" w:w="80"/>
              <w:left w:type="dxa" w:w="100"/>
              <w:bottom w:type="dxa" w:w="80"/>
              <w:right w:type="dxa" w:w="100"/>
            </w:tcMar>
            <w:vAlign w:val="center"/>
          </w:tcPr>
          <w:p>
            <w:r>
              <w:rPr>
                <w:b w:val="false"/>
                <w:bCs w:val="false"/>
                <w:color w:val="222222"/>
                <w:sz w:val="19"/>
                <w:szCs w:val="19"/>
              </w:rPr>
              <w:t xml:space="preserve">Speech-to-text + LLM evaluation &amp; scoring</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Aug 12</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Aug 15</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Transcriber / Evaluator</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FR-10, FR-11, FR-12, FR-13</w:t>
            </w:r>
          </w:p>
        </w:tc>
      </w:tr>
      <w:tr>
        <w:tc>
          <w:tcPr>
            <w:tcW w:type="dxa" w:w="900"/>
            <w:tcMar>
              <w:top w:type="dxa" w:w="80"/>
              <w:left w:type="dxa" w:w="100"/>
              <w:bottom w:type="dxa" w:w="80"/>
              <w:right w:type="dxa" w:w="100"/>
            </w:tcMar>
            <w:vAlign w:val="center"/>
          </w:tcPr>
          <w:p>
            <w:r>
              <w:rPr>
                <w:b w:val="false"/>
                <w:bCs w:val="false"/>
                <w:color w:val="222222"/>
                <w:sz w:val="19"/>
                <w:szCs w:val="19"/>
              </w:rPr>
              <w:t xml:space="preserve">WP-07</w:t>
            </w:r>
          </w:p>
        </w:tc>
        <w:tc>
          <w:tcPr>
            <w:tcW w:type="dxa" w:w="2900"/>
            <w:tcMar>
              <w:top w:type="dxa" w:w="80"/>
              <w:left w:type="dxa" w:w="100"/>
              <w:bottom w:type="dxa" w:w="80"/>
              <w:right w:type="dxa" w:w="100"/>
            </w:tcMar>
            <w:vAlign w:val="center"/>
          </w:tcPr>
          <w:p>
            <w:r>
              <w:rPr>
                <w:b w:val="false"/>
                <w:bCs w:val="false"/>
                <w:color w:val="222222"/>
                <w:sz w:val="19"/>
                <w:szCs w:val="19"/>
              </w:rPr>
              <w:t xml:space="preserve">Feedback display, history &amp; PDF export</w:t>
            </w:r>
          </w:p>
        </w:tc>
        <w:tc>
          <w:tcPr>
            <w:tcW w:type="dxa" w:w="1250"/>
            <w:tcMar>
              <w:top w:type="dxa" w:w="80"/>
              <w:left w:type="dxa" w:w="100"/>
              <w:bottom w:type="dxa" w:w="80"/>
              <w:right w:type="dxa" w:w="100"/>
            </w:tcMar>
            <w:vAlign w:val="center"/>
          </w:tcPr>
          <w:p>
            <w:r>
              <w:rPr>
                <w:b w:val="false"/>
                <w:bCs w:val="false"/>
                <w:color w:val="222222"/>
                <w:sz w:val="19"/>
                <w:szCs w:val="19"/>
              </w:rPr>
              <w:t xml:space="preserve">Aug 16</w:t>
            </w:r>
          </w:p>
        </w:tc>
        <w:tc>
          <w:tcPr>
            <w:tcW w:type="dxa" w:w="1250"/>
            <w:tcMar>
              <w:top w:type="dxa" w:w="80"/>
              <w:left w:type="dxa" w:w="100"/>
              <w:bottom w:type="dxa" w:w="80"/>
              <w:right w:type="dxa" w:w="100"/>
            </w:tcMar>
            <w:vAlign w:val="center"/>
          </w:tcPr>
          <w:p>
            <w:r>
              <w:rPr>
                <w:b w:val="false"/>
                <w:bCs w:val="false"/>
                <w:color w:val="222222"/>
                <w:sz w:val="19"/>
                <w:szCs w:val="19"/>
              </w:rPr>
              <w:t xml:space="preserve">Aug 19</w:t>
            </w:r>
          </w:p>
        </w:tc>
        <w:tc>
          <w:tcPr>
            <w:tcW w:type="dxa" w:w="1400"/>
            <w:tcMar>
              <w:top w:type="dxa" w:w="80"/>
              <w:left w:type="dxa" w:w="100"/>
              <w:bottom w:type="dxa" w:w="80"/>
              <w:right w:type="dxa" w:w="100"/>
            </w:tcMar>
            <w:vAlign w:val="center"/>
          </w:tcPr>
          <w:p>
            <w:r>
              <w:rPr>
                <w:b w:val="false"/>
                <w:bCs w:val="false"/>
                <w:color w:val="222222"/>
                <w:sz w:val="19"/>
                <w:szCs w:val="19"/>
              </w:rPr>
              <w:t xml:space="preserve">Feedback / Reporting</w:t>
            </w:r>
          </w:p>
        </w:tc>
        <w:tc>
          <w:tcPr>
            <w:tcW w:type="dxa" w:w="1400"/>
            <w:tcMar>
              <w:top w:type="dxa" w:w="80"/>
              <w:left w:type="dxa" w:w="100"/>
              <w:bottom w:type="dxa" w:w="80"/>
              <w:right w:type="dxa" w:w="100"/>
            </w:tcMar>
            <w:vAlign w:val="center"/>
          </w:tcPr>
          <w:p>
            <w:r>
              <w:rPr>
                <w:b w:val="false"/>
                <w:bCs w:val="false"/>
                <w:color w:val="222222"/>
                <w:sz w:val="19"/>
                <w:szCs w:val="19"/>
              </w:rPr>
              <w:t xml:space="preserve">FR-12, FR-14, FR-15</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WP-08</w:t>
            </w:r>
          </w:p>
        </w:tc>
        <w:tc>
          <w:tcPr>
            <w:tcW w:type="dxa" w:w="2900"/>
            <w:shd w:fill="EFF7F5" w:color="auto" w:val="clear"/>
            <w:tcMar>
              <w:top w:type="dxa" w:w="80"/>
              <w:left w:type="dxa" w:w="100"/>
              <w:bottom w:type="dxa" w:w="80"/>
              <w:right w:type="dxa" w:w="100"/>
            </w:tcMar>
            <w:vAlign w:val="center"/>
          </w:tcPr>
          <w:p>
            <w:r>
              <w:rPr>
                <w:b w:val="false"/>
                <w:bCs w:val="false"/>
                <w:color w:val="222222"/>
                <w:sz w:val="19"/>
                <w:szCs w:val="19"/>
              </w:rPr>
              <w:t xml:space="preserve">Integration testing &amp; bug fixing</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Aug 20</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Aug 22</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All Modules</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FR-16, NFR-01–NFR-09</w:t>
            </w:r>
          </w:p>
        </w:tc>
      </w:tr>
      <w:tr>
        <w:tc>
          <w:tcPr>
            <w:tcW w:type="dxa" w:w="900"/>
            <w:tcMar>
              <w:top w:type="dxa" w:w="80"/>
              <w:left w:type="dxa" w:w="100"/>
              <w:bottom w:type="dxa" w:w="80"/>
              <w:right w:type="dxa" w:w="100"/>
            </w:tcMar>
            <w:vAlign w:val="center"/>
          </w:tcPr>
          <w:p>
            <w:r>
              <w:rPr>
                <w:b w:val="false"/>
                <w:bCs w:val="false"/>
                <w:color w:val="222222"/>
                <w:sz w:val="19"/>
                <w:szCs w:val="19"/>
              </w:rPr>
              <w:t xml:space="preserve">WP-09</w:t>
            </w:r>
          </w:p>
        </w:tc>
        <w:tc>
          <w:tcPr>
            <w:tcW w:type="dxa" w:w="2900"/>
            <w:tcMar>
              <w:top w:type="dxa" w:w="80"/>
              <w:left w:type="dxa" w:w="100"/>
              <w:bottom w:type="dxa" w:w="80"/>
              <w:right w:type="dxa" w:w="100"/>
            </w:tcMar>
            <w:vAlign w:val="center"/>
          </w:tcPr>
          <w:p>
            <w:r>
              <w:rPr>
                <w:b w:val="false"/>
                <w:bCs w:val="false"/>
                <w:color w:val="222222"/>
                <w:sz w:val="19"/>
                <w:szCs w:val="19"/>
              </w:rPr>
              <w:t xml:space="preserve">Deployment &amp; final documentation</w:t>
            </w:r>
          </w:p>
        </w:tc>
        <w:tc>
          <w:tcPr>
            <w:tcW w:type="dxa" w:w="1250"/>
            <w:tcMar>
              <w:top w:type="dxa" w:w="80"/>
              <w:left w:type="dxa" w:w="100"/>
              <w:bottom w:type="dxa" w:w="80"/>
              <w:right w:type="dxa" w:w="100"/>
            </w:tcMar>
            <w:vAlign w:val="center"/>
          </w:tcPr>
          <w:p>
            <w:r>
              <w:rPr>
                <w:b w:val="false"/>
                <w:bCs w:val="false"/>
                <w:color w:val="222222"/>
                <w:sz w:val="19"/>
                <w:szCs w:val="19"/>
              </w:rPr>
              <w:t xml:space="preserve">Aug 23</w:t>
            </w:r>
          </w:p>
        </w:tc>
        <w:tc>
          <w:tcPr>
            <w:tcW w:type="dxa" w:w="1250"/>
            <w:tcMar>
              <w:top w:type="dxa" w:w="80"/>
              <w:left w:type="dxa" w:w="100"/>
              <w:bottom w:type="dxa" w:w="80"/>
              <w:right w:type="dxa" w:w="100"/>
            </w:tcMar>
            <w:vAlign w:val="center"/>
          </w:tcPr>
          <w:p>
            <w:r>
              <w:rPr>
                <w:b w:val="false"/>
                <w:bCs w:val="false"/>
                <w:color w:val="222222"/>
                <w:sz w:val="19"/>
                <w:szCs w:val="19"/>
              </w:rPr>
              <w:t xml:space="preserve">Aug 25</w:t>
            </w:r>
          </w:p>
        </w:tc>
        <w:tc>
          <w:tcPr>
            <w:tcW w:type="dxa" w:w="1400"/>
            <w:tcMar>
              <w:top w:type="dxa" w:w="80"/>
              <w:left w:type="dxa" w:w="100"/>
              <w:bottom w:type="dxa" w:w="80"/>
              <w:right w:type="dxa" w:w="100"/>
            </w:tcMar>
            <w:vAlign w:val="center"/>
          </w:tcPr>
          <w:p>
            <w:r>
              <w:rPr>
                <w:b w:val="false"/>
                <w:bCs w:val="false"/>
                <w:color w:val="222222"/>
                <w:sz w:val="19"/>
                <w:szCs w:val="19"/>
              </w:rPr>
              <w:t xml:space="preserve">Deployment</w:t>
            </w:r>
          </w:p>
        </w:tc>
        <w:tc>
          <w:tcPr>
            <w:tcW w:type="dxa" w:w="1400"/>
            <w:tcMar>
              <w:top w:type="dxa" w:w="80"/>
              <w:left w:type="dxa" w:w="100"/>
              <w:bottom w:type="dxa" w:w="80"/>
              <w:right w:type="dxa" w:w="100"/>
            </w:tcMar>
            <w:vAlign w:val="center"/>
          </w:tcPr>
          <w:p>
            <w:r>
              <w:rPr>
                <w:b w:val="false"/>
                <w:bCs w:val="false"/>
                <w:color w:val="222222"/>
                <w:sz w:val="19"/>
                <w:szCs w:val="19"/>
              </w:rPr>
              <w:t xml:space="preserve">—</w:t>
            </w:r>
          </w:p>
        </w:tc>
      </w:tr>
    </w:tbl>
    <w:p>
      <w:pPr>
        <w:spacing w:after="240" w:before="80"/>
        <w:jc w:val="center"/>
      </w:pPr>
      <w:r>
        <w:rPr>
          <w:i/>
          <w:iCs/>
          <w:color w:val="555555"/>
          <w:sz w:val="20"/>
          <w:szCs w:val="20"/>
        </w:rPr>
        <w:t xml:space="preserve">Table 7: Software Development Plan – Work Packages</w:t>
      </w:r>
    </w:p>
    <w:p>
      <w:pPr>
        <w:keepNext/>
        <w:spacing w:before="160"/>
        <w:jc w:val="center"/>
      </w:pPr>
      <w:r>
        <w:drawing>
          <wp:inline distT="0" distB="0" distL="0" distR="0">
            <wp:extent cx="5760720" cy="3169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169920"/>
                    </a:xfrm>
                    <a:prstGeom prst="rect">
                      <a:avLst/>
                    </a:prstGeom>
                  </pic:spPr>
                </pic:pic>
              </a:graphicData>
            </a:graphic>
          </wp:inline>
        </w:drawing>
      </w:r>
    </w:p>
    <w:p>
      <w:pPr>
        <w:spacing w:after="240" w:before="80"/>
        <w:jc w:val="center"/>
      </w:pPr>
      <w:r>
        <w:rPr>
          <w:i/>
          <w:iCs/>
          <w:color w:val="555555"/>
          <w:sz w:val="20"/>
          <w:szCs w:val="20"/>
        </w:rPr>
        <w:t xml:space="preserve">Figure 1: Software Development Plan – Gantt Chart</w:t>
      </w:r>
    </w:p>
    <w:p>
      <w:pPr>
        <w:pStyle w:val="Heading1"/>
        <w:pageBreakBefore/>
        <w:spacing w:after="180" w:before="0"/>
      </w:pPr>
      <w:r>
        <w:t xml:space="preserve">6. Requirements Analysis Models</w:t>
      </w:r>
    </w:p>
    <w:p>
      <w:pPr>
        <w:pStyle w:val="Heading2"/>
        <w:spacing w:after="140" w:before="260"/>
      </w:pPr>
      <w:r>
        <w:t xml:space="preserve">6.1 Use Case Diagram</w:t>
      </w:r>
    </w:p>
    <w:p>
      <w:pPr>
        <w:spacing w:after="160"/>
      </w:pPr>
      <w:r>
        <w:rPr>
          <w:b w:val="false"/>
          <w:bCs w:val="false"/>
          <w:i w:val="false"/>
          <w:iCs w:val="false"/>
        </w:rPr>
        <w:t xml:space="preserve">Figure 2 shows the use case diagram for the system. The candidate is the only actor, since this is a single-user, single-session tool with no administrator or second human role in scope. The six use cases correspond directly to the core functional requirements: uploading a resume and selecting or searching for a job posting (FR-01–FR-05), extracting role and skill requirements (FR-06), generating tailored questions (FR-07), answering via text or voice (FR-09, FR-10), receiving AI-scored feedback (FR-11–FR-13), and exporting a PDF readiness report (FR-15).</w:t>
      </w:r>
    </w:p>
    <w:p>
      <w:pPr>
        <w:keepNext/>
        <w:spacing w:before="160"/>
        <w:jc w:val="center"/>
      </w:pPr>
      <w:r>
        <w:drawing>
          <wp:inline distT="0" distB="0" distL="0" distR="0">
            <wp:extent cx="5760720" cy="26987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698716"/>
                    </a:xfrm>
                    <a:prstGeom prst="rect">
                      <a:avLst/>
                    </a:prstGeom>
                  </pic:spPr>
                </pic:pic>
              </a:graphicData>
            </a:graphic>
          </wp:inline>
        </w:drawing>
      </w:r>
    </w:p>
    <w:p>
      <w:pPr>
        <w:spacing w:after="240" w:before="80"/>
        <w:jc w:val="center"/>
      </w:pPr>
      <w:r>
        <w:rPr>
          <w:i/>
          <w:iCs/>
          <w:color w:val="555555"/>
          <w:sz w:val="20"/>
          <w:szCs w:val="20"/>
        </w:rPr>
        <w:t>Figure 2: Use Case Diagram (UML notation)</w:t>
      </w:r>
    </w:p>
    <w:p>
      <w:pPr>
        <w:pStyle w:val="Heading2"/>
        <w:spacing w:after="140" w:before="260"/>
      </w:pPr>
      <w:r>
        <w:t xml:space="preserve">6.2 Domain Model</w:t>
      </w:r>
    </w:p>
    <w:p>
      <w:pPr>
        <w:spacing w:after="160"/>
      </w:pPr>
      <w:r>
        <w:rPr>
          <w:b w:val="false"/>
          <w:bCs w:val="false"/>
          <w:i w:val="false"/>
          <w:iCs w:val="false"/>
        </w:rPr>
        <w:t xml:space="preserve">Figure 3 shows the domain model: the key entities in the system's problem domain and their relationships. A Candidate initiates one or more InterviewSession instances; each session is linked to exactly one Resume and one JobPosting, and contains multiple Question entities. Each Question has exactly one Answer, which in turn has exactly one Feedback entry produced by the LLM evaluator. A session's Feedback entries are aggregated into a single ReadinessReport, which stores the overall score and the exported PDF path.</w:t>
      </w:r>
    </w:p>
    <w:p>
      <w:pPr>
        <w:keepNext/>
        <w:spacing w:before="160"/>
        <w:jc w:val="center"/>
      </w:pPr>
      <w:r>
        <w:drawing>
          <wp:inline distT="0" distB="0" distL="0" distR="0">
            <wp:extent cx="5760720" cy="32858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285868"/>
                    </a:xfrm>
                    <a:prstGeom prst="rect">
                      <a:avLst/>
                    </a:prstGeom>
                  </pic:spPr>
                </pic:pic>
              </a:graphicData>
            </a:graphic>
          </wp:inline>
        </w:drawing>
      </w:r>
    </w:p>
    <w:p>
      <w:pPr>
        <w:spacing w:after="240" w:before="80"/>
        <w:jc w:val="center"/>
      </w:pPr>
      <w:r>
        <w:rPr>
          <w:i/>
          <w:iCs/>
          <w:color w:val="555555"/>
          <w:sz w:val="20"/>
          <w:szCs w:val="20"/>
        </w:rPr>
        <w:t>Figure 3: Domain Model (UML notation)</w:t>
      </w:r>
    </w:p>
    <w:p>
      <w:pPr>
        <w:pStyle w:val="Heading1"/>
        <w:pageBreakBefore/>
        <w:spacing w:after="180" w:before="0"/>
      </w:pPr>
      <w:r>
        <w:t xml:space="preserve">7. System Design and Architecture</w:t>
      </w:r>
    </w:p>
    <w:p>
      <w:pPr>
        <w:pStyle w:val="Heading2"/>
        <w:spacing w:after="140" w:before="260"/>
      </w:pPr>
      <w:r>
        <w:t xml:space="preserve">7.1 System Context Diagram</w:t>
      </w:r>
    </w:p>
    <w:p>
      <w:pPr>
        <w:spacing w:after="160"/>
      </w:pPr>
      <w:r>
        <w:rPr>
          <w:b w:val="false"/>
          <w:bCs w:val="false"/>
          <w:i w:val="false"/>
          <w:iCs w:val="false"/>
        </w:rPr>
        <w:t xml:space="preserve">Figure 4 shows the system as a single unit and its relationships with external users and systems. The Candidate is the only external user. Three external APIs are involved: the Job Search API (Adzuna or The Muse) supplies real job postings; the LLM API (OpenAI or Claude) generates interview questions and evaluates answers; and the Speech-to-Text API (Whisper) transcribes voice answers to text. The system also produces a PDF feedback report as an output artifact for the candidate.</w:t>
      </w:r>
    </w:p>
    <w:p>
      <w:pPr>
        <w:keepNext/>
        <w:spacing w:before="160"/>
        <w:jc w:val="center"/>
      </w:pPr>
      <w:r>
        <w:drawing>
          <wp:inline distT="0" distB="0" distL="0" distR="0">
            <wp:extent cx="5760720" cy="23273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327356"/>
                    </a:xfrm>
                    <a:prstGeom prst="rect">
                      <a:avLst/>
                    </a:prstGeom>
                  </pic:spPr>
                </pic:pic>
              </a:graphicData>
            </a:graphic>
          </wp:inline>
        </w:drawing>
      </w:r>
    </w:p>
    <w:p>
      <w:pPr>
        <w:spacing w:after="240" w:before="80"/>
        <w:jc w:val="center"/>
      </w:pPr>
      <w:r>
        <w:rPr>
          <w:i/>
          <w:iCs/>
          <w:color w:val="555555"/>
          <w:sz w:val="20"/>
          <w:szCs w:val="20"/>
        </w:rPr>
        <w:t>Figure 4: System Context Diagram (C4 model, Level 1: System Context)</w:t>
      </w:r>
    </w:p>
    <w:p>
      <w:pPr>
        <w:pStyle w:val="Heading2"/>
        <w:spacing w:after="140" w:before="260"/>
      </w:pPr>
      <w:r>
        <w:t xml:space="preserve">7.2 Component Diagram / Building Block View</w:t>
      </w:r>
    </w:p>
    <w:p>
      <w:pPr>
        <w:spacing w:after="160"/>
      </w:pPr>
      <w:r>
        <w:rPr>
          <w:b w:val="false"/>
          <w:bCs w:val="false"/>
          <w:i w:val="false"/>
          <w:iCs w:val="false"/>
        </w:rPr>
        <w:t xml:space="preserve">Figure 5 shows the internal structure of the application as a layered set of components, consistent with the planned source-code structure (one module per component). The Web UI is the single entry point for the candidate and calls both the Resume/JD Ingestion &amp; Parser and the Job Search Module directly; each of those two modules independently feeds its output into the Question Generator (LLM), which combines the resume and job-posting content to produce tailored questions. The Web UI also routes voice answers to the Speech-to-Text Transcriber, whose output feeds the Answer Evaluator (LLM). The Question Generator reads from and writes to the Session Store (dashed arrow), which persists session state across the flow. The Answer Evaluator's scored output feeds the Feedback &amp; Scoring Engine, which in turn supplies the PDF Report Generator with the aggregated results.</w:t>
      </w:r>
    </w:p>
    <w:p>
      <w:pPr>
        <w:spacing w:after="160"/>
      </w:pPr>
      <w:r>
        <w:rPr>
          <w:b/>
          <w:bCs/>
          <w:i w:val="false"/>
          <w:iCs w:val="false"/>
        </w:rPr>
        <w:t xml:space="preserve">The following implementation questions are addressed by this design:</w:t>
      </w:r>
    </w:p>
    <w:p>
      <w:pPr>
        <w:pStyle w:val="ListParagraph"/>
        <w:numPr>
          <w:ilvl w:val="0"/>
          <w:numId w:val="2"/>
        </w:numPr>
        <w:spacing w:after="80"/>
      </w:pPr>
      <w:r>
        <w:t xml:space="preserve">Which component communicates with the database (Session Store)? The Question Generator reads from and writes to the Session Store.</w:t>
      </w:r>
    </w:p>
    <w:p>
      <w:pPr>
        <w:pStyle w:val="ListParagraph"/>
        <w:numPr>
          <w:ilvl w:val="0"/>
          <w:numId w:val="2"/>
        </w:numPr>
        <w:spacing w:after="80"/>
      </w:pPr>
      <w:r>
        <w:t xml:space="preserve">Which components communicate with external APIs? The Job Search Module, Question Generator, Speech-to-Text Transcriber, and Answer Evaluator each communicate with one external API (job search, LLM, or speech-to-text) as shown in Figure 4.</w:t>
      </w:r>
    </w:p>
    <w:p>
      <w:pPr>
        <w:pStyle w:val="ListParagraph"/>
        <w:numPr>
          <w:ilvl w:val="0"/>
          <w:numId w:val="2"/>
        </w:numPr>
        <w:spacing w:after="80"/>
      </w:pPr>
      <w:r>
        <w:t xml:space="preserve">How does the frontend communicate with the backend? The Web UI (Flask/Jinja + JavaScript) submits HTTP requests to Flask backend routes, which orchestrate the ingestion, question-generation, transcription, evaluation, and reporting modules and return JSON/HTML responses rendered by the UI.</w:t>
      </w:r>
    </w:p>
    <w:p>
      <w:pPr>
        <w:keepNext/>
        <w:spacing w:before="160"/>
        <w:jc w:val="center"/>
      </w:pPr>
      <w:r>
        <w:drawing>
          <wp:inline distT="0" distB="0" distL="0" distR="0">
            <wp:extent cx="5486400" cy="26828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82871"/>
                    </a:xfrm>
                    <a:prstGeom prst="rect">
                      <a:avLst/>
                    </a:prstGeom>
                  </pic:spPr>
                </pic:pic>
              </a:graphicData>
            </a:graphic>
          </wp:inline>
        </w:drawing>
      </w:r>
    </w:p>
    <w:p>
      <w:pPr>
        <w:spacing w:after="240" w:before="80"/>
        <w:jc w:val="center"/>
      </w:pPr>
      <w:r>
        <w:rPr>
          <w:i/>
          <w:iCs/>
          <w:color w:val="555555"/>
          <w:sz w:val="20"/>
          <w:szCs w:val="20"/>
        </w:rPr>
        <w:t>Figure 5: Component Diagram / Building Block View (C4 model, Level 2/3: Component — informal, adapted for a single-service architecture)</w:t>
      </w:r>
    </w:p>
    <w:p>
      <w:pPr>
        <w:pStyle w:val="Heading1"/>
        <w:pageBreakBefore/>
        <w:spacing w:after="180" w:before="0"/>
      </w:pPr>
      <w:r>
        <w:t xml:space="preserve">8. Technologies and Tools</w:t>
      </w:r>
    </w:p>
    <w:p>
      <w:pPr>
        <w:spacing w:after="160"/>
      </w:pPr>
      <w:r>
        <w:rPr>
          <w:b w:val="false"/>
          <w:bCs w:val="false"/>
          <w:i w:val="false"/>
          <w:iCs w:val="false"/>
        </w:rPr>
        <w:t xml:space="preserve">Table 8 lists the technologies and tools planned for this project, their purpose, and why each was selected for this specific system rather than in general terms.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2600"/>
      </w:tblGrid>
      <w:tr>
        <w:trPr>
          <w:tblHeader/>
        </w:trPr>
        <w:tc>
          <w:tcPr>
            <w:tcW w:type="dxa" w:w="1900"/>
            <w:shd w:fill="0F3D3A" w:color="auto" w:val="clear"/>
            <w:tcMar>
              <w:top w:type="dxa" w:w="80"/>
              <w:left w:type="dxa" w:w="100"/>
              <w:bottom w:type="dxa" w:w="80"/>
              <w:right w:type="dxa" w:w="100"/>
            </w:tcMar>
            <w:vAlign w:val="center"/>
          </w:tcPr>
          <w:p>
            <w:r>
              <w:rPr>
                <w:b/>
                <w:bCs/>
                <w:color w:val="FFFFFF"/>
                <w:sz w:val="19"/>
                <w:szCs w:val="19"/>
              </w:rPr>
              <w:t xml:space="preserve">Category</w:t>
            </w:r>
          </w:p>
        </w:tc>
        <w:tc>
          <w:tcPr>
            <w:tcW w:type="dxa" w:w="2300"/>
            <w:shd w:fill="0F3D3A" w:color="auto" w:val="clear"/>
            <w:tcMar>
              <w:top w:type="dxa" w:w="80"/>
              <w:left w:type="dxa" w:w="100"/>
              <w:bottom w:type="dxa" w:w="80"/>
              <w:right w:type="dxa" w:w="100"/>
            </w:tcMar>
            <w:vAlign w:val="center"/>
          </w:tcPr>
          <w:p>
            <w:r>
              <w:rPr>
                <w:b/>
                <w:bCs/>
                <w:color w:val="FFFFFF"/>
                <w:sz w:val="19"/>
                <w:szCs w:val="19"/>
              </w:rPr>
              <w:t xml:space="preserve">Selected Technology / Tool</w:t>
            </w:r>
          </w:p>
        </w:tc>
        <w:tc>
          <w:tcPr>
            <w:tcW w:type="dxa" w:w="2300"/>
            <w:shd w:fill="0F3D3A" w:color="auto" w:val="clear"/>
            <w:tcMar>
              <w:top w:type="dxa" w:w="80"/>
              <w:left w:type="dxa" w:w="100"/>
              <w:bottom w:type="dxa" w:w="80"/>
              <w:right w:type="dxa" w:w="100"/>
            </w:tcMar>
            <w:vAlign w:val="center"/>
          </w:tcPr>
          <w:p>
            <w:r>
              <w:rPr>
                <w:b/>
                <w:bCs/>
                <w:color w:val="FFFFFF"/>
                <w:sz w:val="19"/>
                <w:szCs w:val="19"/>
              </w:rPr>
              <w:t xml:space="preserve">Purpose in the Project</w:t>
            </w:r>
          </w:p>
        </w:tc>
        <w:tc>
          <w:tcPr>
            <w:tcW w:type="dxa" w:w="2600"/>
            <w:shd w:fill="0F3D3A" w:color="auto" w:val="clear"/>
            <w:tcMar>
              <w:top w:type="dxa" w:w="80"/>
              <w:left w:type="dxa" w:w="100"/>
              <w:bottom w:type="dxa" w:w="80"/>
              <w:right w:type="dxa" w:w="100"/>
            </w:tcMar>
            <w:vAlign w:val="center"/>
          </w:tcPr>
          <w:p>
            <w:r>
              <w:rPr>
                <w:b/>
                <w:bCs/>
                <w:color w:val="FFFFFF"/>
                <w:sz w:val="19"/>
                <w:szCs w:val="19"/>
              </w:rPr>
              <w:t xml:space="preserve">Justification</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Programming Language</w:t>
            </w:r>
          </w:p>
        </w:tc>
        <w:tc>
          <w:tcPr>
            <w:tcW w:type="dxa" w:w="2300"/>
            <w:tcMar>
              <w:top w:type="dxa" w:w="80"/>
              <w:left w:type="dxa" w:w="100"/>
              <w:bottom w:type="dxa" w:w="80"/>
              <w:right w:type="dxa" w:w="100"/>
            </w:tcMar>
            <w:vAlign w:val="center"/>
          </w:tcPr>
          <w:p>
            <w:r>
              <w:rPr>
                <w:b w:val="false"/>
                <w:bCs w:val="false"/>
                <w:color w:val="222222"/>
                <w:sz w:val="19"/>
                <w:szCs w:val="19"/>
              </w:rPr>
              <w:t xml:space="preserve">Python</w:t>
            </w:r>
          </w:p>
        </w:tc>
        <w:tc>
          <w:tcPr>
            <w:tcW w:type="dxa" w:w="2300"/>
            <w:tcMar>
              <w:top w:type="dxa" w:w="80"/>
              <w:left w:type="dxa" w:w="100"/>
              <w:bottom w:type="dxa" w:w="80"/>
              <w:right w:type="dxa" w:w="100"/>
            </w:tcMar>
            <w:vAlign w:val="center"/>
          </w:tcPr>
          <w:p>
            <w:r>
              <w:rPr>
                <w:b w:val="false"/>
                <w:bCs w:val="false"/>
                <w:color w:val="222222"/>
                <w:sz w:val="19"/>
                <w:szCs w:val="19"/>
              </w:rPr>
              <w:t xml:space="preserve">Core backend logic, API integration, file parsing</w:t>
            </w:r>
          </w:p>
        </w:tc>
        <w:tc>
          <w:tcPr>
            <w:tcW w:type="dxa" w:w="2600"/>
            <w:tcMar>
              <w:top w:type="dxa" w:w="80"/>
              <w:left w:type="dxa" w:w="100"/>
              <w:bottom w:type="dxa" w:w="80"/>
              <w:right w:type="dxa" w:w="100"/>
            </w:tcMar>
            <w:vAlign w:val="center"/>
          </w:tcPr>
          <w:p>
            <w:r>
              <w:rPr>
                <w:b w:val="false"/>
                <w:bCs w:val="false"/>
                <w:color w:val="222222"/>
                <w:sz w:val="19"/>
                <w:szCs w:val="19"/>
              </w:rPr>
              <w:t xml:space="preserve">Mature web (Flask) and NLP/file-parsing libraries; enables fast solo development</w:t>
            </w:r>
          </w:p>
        </w:tc>
      </w:tr>
      <w:tr>
        <w:tc>
          <w:tcPr>
            <w:tcW w:type="dxa" w:w="1900"/>
            <w:shd w:fill="EFF7F5" w:color="auto" w:val="clear"/>
            <w:tcMar>
              <w:top w:type="dxa" w:w="80"/>
              <w:left w:type="dxa" w:w="100"/>
              <w:bottom w:type="dxa" w:w="80"/>
              <w:right w:type="dxa" w:w="100"/>
            </w:tcMar>
            <w:vAlign w:val="center"/>
          </w:tcPr>
          <w:p>
            <w:r>
              <w:rPr>
                <w:b w:val="false"/>
                <w:bCs w:val="false"/>
                <w:color w:val="222222"/>
                <w:sz w:val="19"/>
                <w:szCs w:val="19"/>
              </w:rPr>
              <w:t xml:space="preserve">Frontend Framework / UI Framework</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HTML, CSS, JavaScript + Flask/Jinja templates</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Upload form, search UI, interview session flow, results display</w:t>
            </w:r>
          </w:p>
        </w:tc>
        <w:tc>
          <w:tcPr>
            <w:tcW w:type="dxa" w:w="2600"/>
            <w:shd w:fill="EFF7F5" w:color="auto" w:val="clear"/>
            <w:tcMar>
              <w:top w:type="dxa" w:w="80"/>
              <w:left w:type="dxa" w:w="100"/>
              <w:bottom w:type="dxa" w:w="80"/>
              <w:right w:type="dxa" w:w="100"/>
            </w:tcMar>
            <w:vAlign w:val="center"/>
          </w:tcPr>
          <w:p>
            <w:r>
              <w:rPr>
                <w:b w:val="false"/>
                <w:bCs w:val="false"/>
                <w:color w:val="222222"/>
                <w:sz w:val="19"/>
                <w:szCs w:val="19"/>
              </w:rPr>
              <w:t xml:space="preserve">Lightweight, no build tooling required for a small solo project; MediaRecorder API supports voice capture</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Backend Framework</w:t>
            </w:r>
          </w:p>
        </w:tc>
        <w:tc>
          <w:tcPr>
            <w:tcW w:type="dxa" w:w="2300"/>
            <w:tcMar>
              <w:top w:type="dxa" w:w="80"/>
              <w:left w:type="dxa" w:w="100"/>
              <w:bottom w:type="dxa" w:w="80"/>
              <w:right w:type="dxa" w:w="100"/>
            </w:tcMar>
            <w:vAlign w:val="center"/>
          </w:tcPr>
          <w:p>
            <w:r>
              <w:rPr>
                <w:b w:val="false"/>
                <w:bCs w:val="false"/>
                <w:color w:val="222222"/>
                <w:sz w:val="19"/>
                <w:szCs w:val="19"/>
              </w:rPr>
              <w:t xml:space="preserve">Flask</w:t>
            </w:r>
          </w:p>
        </w:tc>
        <w:tc>
          <w:tcPr>
            <w:tcW w:type="dxa" w:w="2300"/>
            <w:tcMar>
              <w:top w:type="dxa" w:w="80"/>
              <w:left w:type="dxa" w:w="100"/>
              <w:bottom w:type="dxa" w:w="80"/>
              <w:right w:type="dxa" w:w="100"/>
            </w:tcMar>
            <w:vAlign w:val="center"/>
          </w:tcPr>
          <w:p>
            <w:r>
              <w:rPr>
                <w:b w:val="false"/>
                <w:bCs w:val="false"/>
                <w:color w:val="222222"/>
                <w:sz w:val="19"/>
                <w:szCs w:val="19"/>
              </w:rPr>
              <w:t xml:space="preserve">Routing, session orchestration, API integration</w:t>
            </w:r>
          </w:p>
        </w:tc>
        <w:tc>
          <w:tcPr>
            <w:tcW w:type="dxa" w:w="2600"/>
            <w:tcMar>
              <w:top w:type="dxa" w:w="80"/>
              <w:left w:type="dxa" w:w="100"/>
              <w:bottom w:type="dxa" w:w="80"/>
              <w:right w:type="dxa" w:w="100"/>
            </w:tcMar>
            <w:vAlign w:val="center"/>
          </w:tcPr>
          <w:p>
            <w:r>
              <w:rPr>
                <w:b w:val="false"/>
                <w:bCs w:val="false"/>
                <w:color w:val="222222"/>
                <w:sz w:val="19"/>
                <w:szCs w:val="19"/>
              </w:rPr>
              <w:t xml:space="preserve">Minimal, well-documented Python micro-framework suited to a small, API-driven app built by one developer in a short timeframe</w:t>
            </w:r>
          </w:p>
        </w:tc>
      </w:tr>
      <w:tr>
        <w:tc>
          <w:tcPr>
            <w:tcW w:type="dxa" w:w="1900"/>
            <w:shd w:fill="EFF7F5" w:color="auto" w:val="clear"/>
            <w:tcMar>
              <w:top w:type="dxa" w:w="80"/>
              <w:left w:type="dxa" w:w="100"/>
              <w:bottom w:type="dxa" w:w="80"/>
              <w:right w:type="dxa" w:w="100"/>
            </w:tcMar>
            <w:vAlign w:val="center"/>
          </w:tcPr>
          <w:p>
            <w:r>
              <w:rPr>
                <w:b w:val="false"/>
                <w:bCs w:val="false"/>
                <w:color w:val="222222"/>
                <w:sz w:val="19"/>
                <w:szCs w:val="19"/>
              </w:rPr>
              <w:t xml:space="preserve">Database</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SQLite</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Session-scoped storage of questions, answers, and scores</w:t>
            </w:r>
          </w:p>
        </w:tc>
        <w:tc>
          <w:tcPr>
            <w:tcW w:type="dxa" w:w="2600"/>
            <w:shd w:fill="EFF7F5" w:color="auto" w:val="clear"/>
            <w:tcMar>
              <w:top w:type="dxa" w:w="80"/>
              <w:left w:type="dxa" w:w="100"/>
              <w:bottom w:type="dxa" w:w="80"/>
              <w:right w:type="dxa" w:w="100"/>
            </w:tcMar>
            <w:vAlign w:val="center"/>
          </w:tcPr>
          <w:p>
            <w:r>
              <w:rPr>
                <w:b w:val="false"/>
                <w:bCs w:val="false"/>
                <w:color w:val="222222"/>
                <w:sz w:val="19"/>
                <w:szCs w:val="19"/>
              </w:rPr>
              <w:t xml:space="preserve">File-based, zero-configuration; sufficient for session-scoped data with no need for a full DBMS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Development Environment / IDE</w:t>
            </w:r>
          </w:p>
        </w:tc>
        <w:tc>
          <w:tcPr>
            <w:tcW w:type="dxa" w:w="2300"/>
            <w:tcMar>
              <w:top w:type="dxa" w:w="80"/>
              <w:left w:type="dxa" w:w="100"/>
              <w:bottom w:type="dxa" w:w="80"/>
              <w:right w:type="dxa" w:w="100"/>
            </w:tcMar>
            <w:vAlign w:val="center"/>
          </w:tcPr>
          <w:p>
            <w:r>
              <w:rPr>
                <w:b w:val="false"/>
                <w:bCs w:val="false"/>
                <w:color w:val="222222"/>
                <w:sz w:val="19"/>
                <w:szCs w:val="19"/>
              </w:rPr>
              <w:t xml:space="preserve">Visual Studio Code</w:t>
            </w:r>
          </w:p>
        </w:tc>
        <w:tc>
          <w:tcPr>
            <w:tcW w:type="dxa" w:w="2300"/>
            <w:tcMar>
              <w:top w:type="dxa" w:w="80"/>
              <w:left w:type="dxa" w:w="100"/>
              <w:bottom w:type="dxa" w:w="80"/>
              <w:right w:type="dxa" w:w="100"/>
            </w:tcMar>
            <w:vAlign w:val="center"/>
          </w:tcPr>
          <w:p>
            <w:r>
              <w:rPr>
                <w:b w:val="false"/>
                <w:bCs w:val="false"/>
                <w:color w:val="222222"/>
                <w:sz w:val="19"/>
                <w:szCs w:val="19"/>
              </w:rPr>
              <w:t xml:space="preserve">Primary development environment</w:t>
            </w:r>
          </w:p>
        </w:tc>
        <w:tc>
          <w:tcPr>
            <w:tcW w:type="dxa" w:w="2600"/>
            <w:tcMar>
              <w:top w:type="dxa" w:w="80"/>
              <w:left w:type="dxa" w:w="100"/>
              <w:bottom w:type="dxa" w:w="80"/>
              <w:right w:type="dxa" w:w="100"/>
            </w:tcMar>
            <w:vAlign w:val="center"/>
          </w:tcPr>
          <w:p>
            <w:r>
              <w:rPr>
                <w:b w:val="false"/>
                <w:bCs w:val="false"/>
                <w:color w:val="222222"/>
                <w:sz w:val="19"/>
                <w:szCs w:val="19"/>
              </w:rPr>
              <w:t xml:space="preserve">Free, widely supported, integrated terminal and Python/JavaScript tooling</w:t>
            </w:r>
          </w:p>
        </w:tc>
      </w:tr>
      <w:tr>
        <w:tc>
          <w:tcPr>
            <w:tcW w:type="dxa" w:w="1900"/>
            <w:shd w:fill="EFF7F5" w:color="auto" w:val="clear"/>
            <w:tcMar>
              <w:top w:type="dxa" w:w="80"/>
              <w:left w:type="dxa" w:w="100"/>
              <w:bottom w:type="dxa" w:w="80"/>
              <w:right w:type="dxa" w:w="100"/>
            </w:tcMar>
            <w:vAlign w:val="center"/>
          </w:tcPr>
          <w:p>
            <w:r>
              <w:rPr>
                <w:b w:val="false"/>
                <w:bCs w:val="false"/>
                <w:color w:val="222222"/>
                <w:sz w:val="19"/>
                <w:szCs w:val="19"/>
              </w:rPr>
              <w:t xml:space="preserve">Version Control System</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Git/GitHub</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Source control and change history</w:t>
            </w:r>
          </w:p>
        </w:tc>
        <w:tc>
          <w:tcPr>
            <w:tcW w:type="dxa" w:w="2600"/>
            <w:shd w:fill="EFF7F5" w:color="auto" w:val="clear"/>
            <w:tcMar>
              <w:top w:type="dxa" w:w="80"/>
              <w:left w:type="dxa" w:w="100"/>
              <w:bottom w:type="dxa" w:w="80"/>
              <w:right w:type="dxa" w:w="100"/>
            </w:tcMar>
            <w:vAlign w:val="center"/>
          </w:tcPr>
          <w:p>
            <w:r>
              <w:rPr>
                <w:b w:val="false"/>
                <w:bCs w:val="false"/>
                <w:color w:val="222222"/>
                <w:sz w:val="19"/>
                <w:szCs w:val="19"/>
              </w:rPr>
              <w:t xml:space="preserve">Standard for individual and academic project tracking; provides backup and a clear commit history</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Testing Tools</w:t>
            </w:r>
          </w:p>
        </w:tc>
        <w:tc>
          <w:tcPr>
            <w:tcW w:type="dxa" w:w="2300"/>
            <w:tcMar>
              <w:top w:type="dxa" w:w="80"/>
              <w:left w:type="dxa" w:w="100"/>
              <w:bottom w:type="dxa" w:w="80"/>
              <w:right w:type="dxa" w:w="100"/>
            </w:tcMar>
            <w:vAlign w:val="center"/>
          </w:tcPr>
          <w:p>
            <w:r>
              <w:rPr>
                <w:b w:val="false"/>
                <w:bCs w:val="false"/>
                <w:color w:val="222222"/>
                <w:sz w:val="19"/>
                <w:szCs w:val="19"/>
              </w:rPr>
              <w:t xml:space="preserve">pytest (unit tests); manual test cases (Table 9)</w:t>
            </w:r>
          </w:p>
        </w:tc>
        <w:tc>
          <w:tcPr>
            <w:tcW w:type="dxa" w:w="2300"/>
            <w:tcMar>
              <w:top w:type="dxa" w:w="80"/>
              <w:left w:type="dxa" w:w="100"/>
              <w:bottom w:type="dxa" w:w="80"/>
              <w:right w:type="dxa" w:w="100"/>
            </w:tcMar>
            <w:vAlign w:val="center"/>
          </w:tcPr>
          <w:p>
            <w:r>
              <w:rPr>
                <w:b w:val="false"/>
                <w:bCs w:val="false"/>
                <w:color w:val="222222"/>
                <w:sz w:val="19"/>
                <w:szCs w:val="19"/>
              </w:rPr>
              <w:t xml:space="preserve">Verifying module-level logic and end-to-end flows</w:t>
            </w:r>
          </w:p>
        </w:tc>
        <w:tc>
          <w:tcPr>
            <w:tcW w:type="dxa" w:w="2600"/>
            <w:tcMar>
              <w:top w:type="dxa" w:w="80"/>
              <w:left w:type="dxa" w:w="100"/>
              <w:bottom w:type="dxa" w:w="80"/>
              <w:right w:type="dxa" w:w="100"/>
            </w:tcMar>
            <w:vAlign w:val="center"/>
          </w:tcPr>
          <w:p>
            <w:r>
              <w:rPr>
                <w:b w:val="false"/>
                <w:bCs w:val="false"/>
                <w:color w:val="222222"/>
                <w:sz w:val="19"/>
                <w:szCs w:val="19"/>
              </w:rPr>
              <w:t xml:space="preserve">pytest is lightweight and integrates directly with a Python/Flask codebase</w:t>
            </w:r>
          </w:p>
        </w:tc>
      </w:tr>
      <w:tr>
        <w:tc>
          <w:tcPr>
            <w:tcW w:type="dxa" w:w="1900"/>
            <w:shd w:fill="EFF7F5" w:color="auto" w:val="clear"/>
            <w:tcMar>
              <w:top w:type="dxa" w:w="80"/>
              <w:left w:type="dxa" w:w="100"/>
              <w:bottom w:type="dxa" w:w="80"/>
              <w:right w:type="dxa" w:w="100"/>
            </w:tcMar>
            <w:vAlign w:val="center"/>
          </w:tcPr>
          <w:p>
            <w:r>
              <w:rPr>
                <w:b w:val="false"/>
                <w:bCs w:val="false"/>
                <w:color w:val="222222"/>
                <w:sz w:val="19"/>
                <w:szCs w:val="19"/>
              </w:rPr>
              <w:t xml:space="preserve">Deployment Platform</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Render (cloud demo) / local Docker container (fallback)</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Hosting the working demo for defense</w:t>
            </w:r>
          </w:p>
        </w:tc>
        <w:tc>
          <w:tcPr>
            <w:tcW w:type="dxa" w:w="2600"/>
            <w:shd w:fill="EFF7F5" w:color="auto" w:val="clear"/>
            <w:tcMar>
              <w:top w:type="dxa" w:w="80"/>
              <w:left w:type="dxa" w:w="100"/>
              <w:bottom w:type="dxa" w:w="80"/>
              <w:right w:type="dxa" w:w="100"/>
            </w:tcMar>
            <w:vAlign w:val="center"/>
          </w:tcPr>
          <w:p>
            <w:r>
              <w:rPr>
                <w:b w:val="false"/>
                <w:bCs w:val="false"/>
                <w:color w:val="222222"/>
                <w:sz w:val="19"/>
                <w:szCs w:val="19"/>
              </w:rPr>
              <w:t xml:space="preserve">Free tier suitable for a small demo deployment; Docker provides an offline fallback if needed</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Other Important Libraries</w:t>
            </w:r>
          </w:p>
        </w:tc>
        <w:tc>
          <w:tcPr>
            <w:tcW w:type="dxa" w:w="2300"/>
            <w:tcMar>
              <w:top w:type="dxa" w:w="80"/>
              <w:left w:type="dxa" w:w="100"/>
              <w:bottom w:type="dxa" w:w="80"/>
              <w:right w:type="dxa" w:w="100"/>
            </w:tcMar>
            <w:vAlign w:val="center"/>
          </w:tcPr>
          <w:p>
            <w:r>
              <w:rPr>
                <w:b w:val="false"/>
                <w:bCs w:val="false"/>
                <w:color w:val="222222"/>
                <w:sz w:val="19"/>
                <w:szCs w:val="19"/>
              </w:rPr>
              <w:t xml:space="preserve">pdfplumber/PyPDF2, python-docx, OpenAI/Claude API, Whisper API, Adzuna/The Muse API, ReportLab</w:t>
            </w:r>
          </w:p>
        </w:tc>
        <w:tc>
          <w:tcPr>
            <w:tcW w:type="dxa" w:w="2300"/>
            <w:tcMar>
              <w:top w:type="dxa" w:w="80"/>
              <w:left w:type="dxa" w:w="100"/>
              <w:bottom w:type="dxa" w:w="80"/>
              <w:right w:type="dxa" w:w="100"/>
            </w:tcMar>
            <w:vAlign w:val="center"/>
          </w:tcPr>
          <w:p>
            <w:r>
              <w:rPr>
                <w:b w:val="false"/>
                <w:bCs w:val="false"/>
                <w:color w:val="222222"/>
                <w:sz w:val="19"/>
                <w:szCs w:val="19"/>
              </w:rPr>
              <w:t xml:space="preserve">Resume parsing (FR-01), LLM question generation &amp; evaluation (FR-07, FR-11), speech-to-text (FR-10), job search (FR-02–FR-04), PDF export (FR-15)</w:t>
            </w:r>
          </w:p>
        </w:tc>
        <w:tc>
          <w:tcPr>
            <w:tcW w:type="dxa" w:w="2600"/>
            <w:tcMar>
              <w:top w:type="dxa" w:w="80"/>
              <w:left w:type="dxa" w:w="100"/>
              <w:bottom w:type="dxa" w:w="80"/>
              <w:right w:type="dxa" w:w="100"/>
            </w:tcMar>
            <w:vAlign w:val="center"/>
          </w:tcPr>
          <w:p>
            <w:r>
              <w:rPr>
                <w:b w:val="false"/>
                <w:bCs w:val="false"/>
                <w:color w:val="222222"/>
                <w:sz w:val="19"/>
                <w:szCs w:val="19"/>
              </w:rPr>
              <w:t xml:space="preserve">Each library directly fulfills a specific functional requirement rather than being a general convenience dependency</w:t>
            </w:r>
          </w:p>
        </w:tc>
      </w:tr>
    </w:tbl>
    <w:p>
      <w:pPr>
        <w:spacing w:after="240" w:before="80"/>
        <w:jc w:val="center"/>
      </w:pPr>
      <w:r>
        <w:rPr>
          <w:i/>
          <w:iCs/>
          <w:color w:val="555555"/>
          <w:sz w:val="20"/>
          <w:szCs w:val="20"/>
        </w:rPr>
        <w:t xml:space="preserve">Table 8: Technologies and Tools</w:t>
      </w:r>
    </w:p>
    <w:p>
      <w:r>
        <w:t>Note on future deployment: a docker-compose configuration is not required for Phase 1, but the official course portfolio requires all web applications to be delivered with one. This has been factored into the plan for a later phase: WP-09 (Deployment &amp; Final Documentation, Section 5, Table 7) will include writing a Dockerfile for the Flask application and a docker-compose.yml that also provisions the SQLite volume, so the system can be started with a single command for grading.</w:t>
      </w:r>
    </w:p>
    <w:p>
      <w:pPr>
        <w:pStyle w:val="Heading1"/>
        <w:pageBreakBefore/>
        <w:spacing w:after="180" w:before="0"/>
      </w:pPr>
      <w:r>
        <w:t xml:space="preserve">9. Testing Approach</w:t>
      </w:r>
    </w:p>
    <w:p>
      <w:pPr>
        <w:spacing w:after="160"/>
      </w:pPr>
      <w:r>
        <w:rPr>
          <w:b w:val="false"/>
          <w:bCs w:val="false"/>
          <w:i w:val="false"/>
          <w:iCs w:val="false"/>
        </w:rPr>
        <w:t xml:space="preserve">Testing combines manual testing of end-to-end user flows with unit testing of individual backend modules. Manual test cases (Table 9) verify complete flows against the Must-Have functional requirements defined in Section 4. Unit tests (using pytest) will be written for isolated logic such as file-text extraction, keyword extraction, and score aggregation, and will be included directly in the source code repository during implementation, rather than in this document.</w:t>
      </w:r>
    </w:p>
    <w:p>
      <w:pPr>
        <w:spacing w:after="160"/>
      </w:pPr>
      <w:r>
        <w:rPr>
          <w:b w:val="false"/>
          <w:bCs w:val="false"/>
          <w:i w:val="false"/>
          <w:iCs w:val="false"/>
        </w:rPr>
        <w:t>Table 9 provides ten manual test cases, using a consistent set of canonical test data across the related cases: a single sample resume (Resume_JaneDoe_JuniorBackendDev.pdf, a 2-page PDF for a junior backend developer listing Python, Flask, SQL, Git, and two internships), a single sample job posting (“Junior Backend Developer — Python, Flask, REST APIs, SQL, Git, 0–2 years' experience”), and two sample answers — one strong, STAR-formatted answer and one deliberately weak, low-effort answer — reused across the relevant test cases. Every Must-Have functional requirement critical to the core flow has at least one associated test case.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700"/>
        <w:gridCol w:w="1500"/>
        <w:gridCol w:w="1700"/>
        <w:gridCol w:w="1200"/>
        <w:gridCol w:w="1100"/>
      </w:tblGrid>
      <w:tr>
        <w:trPr>
          <w:tblHeader/>
        </w:trPr>
        <w:tc>
          <w:tcPr>
            <w:tcW w:type="dxa" w:w="800"/>
            <w:shd w:fill="0F3D3A" w:color="auto" w:val="clear"/>
            <w:tcMar>
              <w:top w:type="dxa" w:w="80"/>
              <w:left w:type="dxa" w:w="100"/>
              <w:bottom w:type="dxa" w:w="80"/>
              <w:right w:type="dxa" w:w="100"/>
            </w:tcMar>
            <w:vAlign w:val="center"/>
          </w:tcPr>
          <w:p>
            <w:r>
              <w:rPr>
                <w:b/>
                <w:bCs/>
                <w:color w:val="FFFFFF"/>
                <w:sz w:val="19"/>
                <w:szCs w:val="19"/>
              </w:rPr>
              <w:t xml:space="preserve">TC ID</w:t>
            </w:r>
          </w:p>
        </w:tc>
        <w:tc>
          <w:tcPr>
            <w:tcW w:type="dxa" w:w="1100"/>
            <w:shd w:fill="0F3D3A" w:color="auto" w:val="clear"/>
            <w:tcMar>
              <w:top w:type="dxa" w:w="80"/>
              <w:left w:type="dxa" w:w="100"/>
              <w:bottom w:type="dxa" w:w="80"/>
              <w:right w:type="dxa" w:w="100"/>
            </w:tcMar>
            <w:vAlign w:val="center"/>
          </w:tcPr>
          <w:p>
            <w:r>
              <w:rPr>
                <w:b/>
                <w:bCs/>
                <w:color w:val="FFFFFF"/>
                <w:sz w:val="19"/>
                <w:szCs w:val="19"/>
              </w:rPr>
              <w:t xml:space="preserve">Related Req. ID</w:t>
            </w:r>
          </w:p>
        </w:tc>
        <w:tc>
          <w:tcPr>
            <w:tcW w:type="dxa" w:w="1700"/>
            <w:shd w:fill="0F3D3A" w:color="auto" w:val="clear"/>
            <w:tcMar>
              <w:top w:type="dxa" w:w="80"/>
              <w:left w:type="dxa" w:w="100"/>
              <w:bottom w:type="dxa" w:w="80"/>
              <w:right w:type="dxa" w:w="100"/>
            </w:tcMar>
            <w:vAlign w:val="center"/>
          </w:tcPr>
          <w:p>
            <w:r>
              <w:rPr>
                <w:b/>
                <w:bCs/>
                <w:color w:val="FFFFFF"/>
                <w:sz w:val="19"/>
                <w:szCs w:val="19"/>
              </w:rPr>
              <w:t xml:space="preserve">Test Scenario</w:t>
            </w:r>
          </w:p>
        </w:tc>
        <w:tc>
          <w:tcPr>
            <w:tcW w:type="dxa" w:w="1500"/>
            <w:shd w:fill="0F3D3A" w:color="auto" w:val="clear"/>
            <w:tcMar>
              <w:top w:type="dxa" w:w="80"/>
              <w:left w:type="dxa" w:w="100"/>
              <w:bottom w:type="dxa" w:w="80"/>
              <w:right w:type="dxa" w:w="100"/>
            </w:tcMar>
            <w:vAlign w:val="center"/>
          </w:tcPr>
          <w:p>
            <w:r>
              <w:rPr>
                <w:b/>
                <w:bCs/>
                <w:color w:val="FFFFFF"/>
                <w:sz w:val="19"/>
                <w:szCs w:val="19"/>
              </w:rPr>
              <w:t xml:space="preserve">Preconditions</w:t>
            </w:r>
          </w:p>
        </w:tc>
        <w:tc>
          <w:tcPr>
            <w:tcW w:type="dxa" w:w="1700"/>
            <w:shd w:fill="0F3D3A" w:color="auto" w:val="clear"/>
            <w:tcMar>
              <w:top w:type="dxa" w:w="80"/>
              <w:left w:type="dxa" w:w="100"/>
              <w:bottom w:type="dxa" w:w="80"/>
              <w:right w:type="dxa" w:w="100"/>
            </w:tcMar>
            <w:vAlign w:val="center"/>
          </w:tcPr>
          <w:p>
            <w:r>
              <w:rPr>
                <w:b/>
                <w:bCs/>
                <w:color w:val="FFFFFF"/>
                <w:sz w:val="19"/>
                <w:szCs w:val="19"/>
              </w:rPr>
              <w:t xml:space="preserve">Test Steps</w:t>
            </w:r>
          </w:p>
        </w:tc>
        <w:tc>
          <w:tcPr>
            <w:tcW w:type="dxa" w:w="1200"/>
            <w:shd w:fill="0F3D3A" w:color="auto" w:val="clear"/>
            <w:tcMar>
              <w:top w:type="dxa" w:w="80"/>
              <w:left w:type="dxa" w:w="100"/>
              <w:bottom w:type="dxa" w:w="80"/>
              <w:right w:type="dxa" w:w="100"/>
            </w:tcMar>
            <w:vAlign w:val="center"/>
          </w:tcPr>
          <w:p>
            <w:r>
              <w:rPr>
                <w:b/>
                <w:bCs/>
                <w:color w:val="FFFFFF"/>
                <w:sz w:val="19"/>
                <w:szCs w:val="19"/>
              </w:rPr>
              <w:t xml:space="preserve">Test Data</w:t>
            </w:r>
          </w:p>
        </w:tc>
        <w:tc>
          <w:tcPr>
            <w:tcW w:type="dxa" w:w="1100"/>
            <w:shd w:fill="0F3D3A" w:color="auto" w:val="clear"/>
            <w:tcMar>
              <w:top w:type="dxa" w:w="80"/>
              <w:left w:type="dxa" w:w="100"/>
              <w:bottom w:type="dxa" w:w="80"/>
              <w:right w:type="dxa" w:w="100"/>
            </w:tcMar>
            <w:vAlign w:val="center"/>
          </w:tcPr>
          <w:p>
            <w:r>
              <w:rPr>
                <w:b/>
                <w:bCs/>
                <w:color w:val="FFFFFF"/>
                <w:sz w:val="19"/>
                <w:szCs w:val="19"/>
              </w:rPr>
              <w:t xml:space="preserve">Expected Result</w:t>
            </w:r>
          </w:p>
        </w:tc>
      </w:tr>
      <w:tr>
        <w:tc>
          <w:tcPr>
            <w:tcW w:type="dxa" w:w="800"/>
            <w:tcMar>
              <w:top w:type="dxa" w:w="80"/>
              <w:left w:type="dxa" w:w="100"/>
              <w:bottom w:type="dxa" w:w="80"/>
              <w:right w:type="dxa" w:w="100"/>
            </w:tcMar>
            <w:vAlign w:val="center"/>
          </w:tcPr>
          <w:p>
            <w:r>
              <w:t>TC-01</w:t>
            </w:r>
          </w:p>
        </w:tc>
        <w:tc>
          <w:tcPr>
            <w:tcW w:type="dxa" w:w="1100"/>
            <w:tcMar>
              <w:top w:type="dxa" w:w="80"/>
              <w:left w:type="dxa" w:w="100"/>
              <w:bottom w:type="dxa" w:w="80"/>
              <w:right w:type="dxa" w:w="100"/>
            </w:tcMar>
            <w:vAlign w:val="center"/>
          </w:tcPr>
          <w:p>
            <w:r>
              <w:t>FR-01</w:t>
            </w:r>
          </w:p>
        </w:tc>
        <w:tc>
          <w:tcPr>
            <w:tcW w:type="dxa" w:w="1700"/>
            <w:tcMar>
              <w:top w:type="dxa" w:w="80"/>
              <w:left w:type="dxa" w:w="100"/>
              <w:bottom w:type="dxa" w:w="80"/>
              <w:right w:type="dxa" w:w="100"/>
            </w:tcMar>
            <w:vAlign w:val="center"/>
          </w:tcPr>
          <w:p>
            <w:r>
              <w:t>Upload a valid PDF resume</w:t>
            </w:r>
          </w:p>
        </w:tc>
        <w:tc>
          <w:tcPr>
            <w:tcW w:type="dxa" w:w="1500"/>
            <w:tcMar>
              <w:top w:type="dxa" w:w="80"/>
              <w:left w:type="dxa" w:w="100"/>
              <w:bottom w:type="dxa" w:w="80"/>
              <w:right w:type="dxa" w:w="100"/>
            </w:tcMar>
            <w:vAlign w:val="center"/>
          </w:tcPr>
          <w:p>
            <w:r>
              <w:t>User is on the upload screen</w:t>
            </w:r>
          </w:p>
        </w:tc>
        <w:tc>
          <w:tcPr>
            <w:tcW w:type="dxa" w:w="1700"/>
            <w:tcMar>
              <w:top w:type="dxa" w:w="80"/>
              <w:left w:type="dxa" w:w="100"/>
              <w:bottom w:type="dxa" w:w="80"/>
              <w:right w:type="dxa" w:w="100"/>
            </w:tcMar>
            <w:vAlign w:val="center"/>
          </w:tcPr>
          <w:p>
            <w:r>
              <w:t>1) Select a valid PDF file. 2) Click Upload.</w:t>
            </w:r>
          </w:p>
        </w:tc>
        <w:tc>
          <w:tcPr>
            <w:tcW w:type="dxa" w:w="1200"/>
            <w:tcMar>
              <w:top w:type="dxa" w:w="80"/>
              <w:left w:type="dxa" w:w="100"/>
              <w:bottom w:type="dxa" w:w="80"/>
              <w:right w:type="dxa" w:w="100"/>
            </w:tcMar>
            <w:vAlign w:val="center"/>
          </w:tcPr>
          <w:p>
            <w:r>
              <w:t>Resume_JaneDoe_JuniorBackendDev.pdf (2-page PDF, junior backend developer: Python, Flask, SQL, Git, two internships)</w:t>
            </w:r>
          </w:p>
        </w:tc>
        <w:tc>
          <w:tcPr>
            <w:tcW w:type="dxa" w:w="1100"/>
            <w:tcMar>
              <w:top w:type="dxa" w:w="80"/>
              <w:left w:type="dxa" w:w="100"/>
              <w:bottom w:type="dxa" w:w="80"/>
              <w:right w:type="dxa" w:w="100"/>
            </w:tcMar>
            <w:vAlign w:val="center"/>
          </w:tcPr>
          <w:p>
            <w:r>
              <w:t>Resume text is extracted and shown/confirmed within 5 seconds</w:t>
            </w:r>
          </w:p>
        </w:tc>
      </w:tr>
      <w:tr>
        <w:tc>
          <w:tcPr>
            <w:tcW w:type="dxa" w:w="800"/>
            <w:shd w:fill="EFF7F5" w:color="auto" w:val="clear"/>
            <w:tcMar>
              <w:top w:type="dxa" w:w="80"/>
              <w:left w:type="dxa" w:w="100"/>
              <w:bottom w:type="dxa" w:w="80"/>
              <w:right w:type="dxa" w:w="100"/>
            </w:tcMar>
            <w:vAlign w:val="center"/>
          </w:tcPr>
          <w:p>
            <w:r>
              <w:t>TC-02</w:t>
            </w:r>
          </w:p>
        </w:tc>
        <w:tc>
          <w:tcPr>
            <w:tcW w:type="dxa" w:w="1100"/>
            <w:shd w:fill="EFF7F5" w:color="auto" w:val="clear"/>
            <w:tcMar>
              <w:top w:type="dxa" w:w="80"/>
              <w:left w:type="dxa" w:w="100"/>
              <w:bottom w:type="dxa" w:w="80"/>
              <w:right w:type="dxa" w:w="100"/>
            </w:tcMar>
            <w:vAlign w:val="center"/>
          </w:tcPr>
          <w:p>
            <w:r>
              <w:t>FR-02</w:t>
            </w:r>
          </w:p>
        </w:tc>
        <w:tc>
          <w:tcPr>
            <w:tcW w:type="dxa" w:w="1700"/>
            <w:shd w:fill="EFF7F5" w:color="auto" w:val="clear"/>
            <w:tcMar>
              <w:top w:type="dxa" w:w="80"/>
              <w:left w:type="dxa" w:w="100"/>
              <w:bottom w:type="dxa" w:w="80"/>
              <w:right w:type="dxa" w:w="100"/>
            </w:tcMar>
            <w:vAlign w:val="center"/>
          </w:tcPr>
          <w:p>
            <w:r>
              <w:t>Search for job postings by keyword</w:t>
            </w:r>
          </w:p>
        </w:tc>
        <w:tc>
          <w:tcPr>
            <w:tcW w:type="dxa" w:w="1500"/>
            <w:shd w:fill="EFF7F5" w:color="auto" w:val="clear"/>
            <w:tcMar>
              <w:top w:type="dxa" w:w="80"/>
              <w:left w:type="dxa" w:w="100"/>
              <w:bottom w:type="dxa" w:w="80"/>
              <w:right w:type="dxa" w:w="100"/>
            </w:tcMar>
            <w:vAlign w:val="center"/>
          </w:tcPr>
          <w:p>
            <w:r>
              <w:t>Candidate has completed resume upload</w:t>
            </w:r>
          </w:p>
        </w:tc>
        <w:tc>
          <w:tcPr>
            <w:tcW w:type="dxa" w:w="1700"/>
            <w:shd w:fill="EFF7F5" w:color="auto" w:val="clear"/>
            <w:tcMar>
              <w:top w:type="dxa" w:w="80"/>
              <w:left w:type="dxa" w:w="100"/>
              <w:bottom w:type="dxa" w:w="80"/>
              <w:right w:type="dxa" w:w="100"/>
            </w:tcMar>
            <w:vAlign w:val="center"/>
          </w:tcPr>
          <w:p>
            <w:r>
              <w:t>1) Enter "junior backend developer". 2) Click Search.</w:t>
            </w:r>
          </w:p>
        </w:tc>
        <w:tc>
          <w:tcPr>
            <w:tcW w:type="dxa" w:w="1200"/>
            <w:shd w:fill="EFF7F5" w:color="auto" w:val="clear"/>
            <w:tcMar>
              <w:top w:type="dxa" w:w="80"/>
              <w:left w:type="dxa" w:w="100"/>
              <w:bottom w:type="dxa" w:w="80"/>
              <w:right w:type="dxa" w:w="100"/>
            </w:tcMar>
            <w:vAlign w:val="center"/>
          </w:tcPr>
          <w:p>
            <w:r>
              <w:t>Keyword: "junior backend developer"</w:t>
            </w:r>
          </w:p>
        </w:tc>
        <w:tc>
          <w:tcPr>
            <w:tcW w:type="dxa" w:w="1100"/>
            <w:shd w:fill="EFF7F5" w:color="auto" w:val="clear"/>
            <w:tcMar>
              <w:top w:type="dxa" w:w="80"/>
              <w:left w:type="dxa" w:w="100"/>
              <w:bottom w:type="dxa" w:w="80"/>
              <w:right w:type="dxa" w:w="100"/>
            </w:tcMar>
            <w:vAlign w:val="center"/>
          </w:tcPr>
          <w:p>
            <w:r>
              <w:t>At least 1 matching posting is displayed within 5 seconds</w:t>
            </w:r>
          </w:p>
        </w:tc>
      </w:tr>
      <w:tr>
        <w:tc>
          <w:tcPr>
            <w:tcW w:type="dxa" w:w="800"/>
            <w:tcMar>
              <w:top w:type="dxa" w:w="80"/>
              <w:left w:type="dxa" w:w="100"/>
              <w:bottom w:type="dxa" w:w="80"/>
              <w:right w:type="dxa" w:w="100"/>
            </w:tcMar>
            <w:vAlign w:val="center"/>
          </w:tcPr>
          <w:p>
            <w:r>
              <w:t>TC-03</w:t>
            </w:r>
          </w:p>
        </w:tc>
        <w:tc>
          <w:tcPr>
            <w:tcW w:type="dxa" w:w="1100"/>
            <w:tcMar>
              <w:top w:type="dxa" w:w="80"/>
              <w:left w:type="dxa" w:w="100"/>
              <w:bottom w:type="dxa" w:w="80"/>
              <w:right w:type="dxa" w:w="100"/>
            </w:tcMar>
            <w:vAlign w:val="center"/>
          </w:tcPr>
          <w:p>
            <w:r>
              <w:t>FR-05</w:t>
            </w:r>
          </w:p>
        </w:tc>
        <w:tc>
          <w:tcPr>
            <w:tcW w:type="dxa" w:w="1700"/>
            <w:tcMar>
              <w:top w:type="dxa" w:w="80"/>
              <w:left w:type="dxa" w:w="100"/>
              <w:bottom w:type="dxa" w:w="80"/>
              <w:right w:type="dxa" w:w="100"/>
            </w:tcMar>
            <w:vAlign w:val="center"/>
          </w:tcPr>
          <w:p>
            <w:r>
              <w:t>Manually enter a job description</w:t>
            </w:r>
          </w:p>
        </w:tc>
        <w:tc>
          <w:tcPr>
            <w:tcW w:type="dxa" w:w="1500"/>
            <w:tcMar>
              <w:top w:type="dxa" w:w="80"/>
              <w:left w:type="dxa" w:w="100"/>
              <w:bottom w:type="dxa" w:w="80"/>
              <w:right w:type="dxa" w:w="100"/>
            </w:tcMar>
            <w:vAlign w:val="center"/>
          </w:tcPr>
          <w:p>
            <w:r>
              <w:t>Candidate has uploaded a resume and chosen "Enter manually"</w:t>
            </w:r>
          </w:p>
        </w:tc>
        <w:tc>
          <w:tcPr>
            <w:tcW w:type="dxa" w:w="1700"/>
            <w:tcMar>
              <w:top w:type="dxa" w:w="80"/>
              <w:left w:type="dxa" w:w="100"/>
              <w:bottom w:type="dxa" w:w="80"/>
              <w:right w:type="dxa" w:w="100"/>
            </w:tcMar>
            <w:vAlign w:val="center"/>
          </w:tcPr>
          <w:p>
            <w:r>
              <w:t>1) Paste the job description text. 2) Click Continue.</w:t>
            </w:r>
          </w:p>
        </w:tc>
        <w:tc>
          <w:tcPr>
            <w:tcW w:type="dxa" w:w="1200"/>
            <w:tcMar>
              <w:top w:type="dxa" w:w="80"/>
              <w:left w:type="dxa" w:w="100"/>
              <w:bottom w:type="dxa" w:w="80"/>
              <w:right w:type="dxa" w:w="100"/>
            </w:tcMar>
            <w:vAlign w:val="center"/>
          </w:tcPr>
          <w:p>
            <w:r>
              <w:t>Junior Backend Developer — Python, Flask, REST APIs, SQL, Git, 0–2 years' experience</w:t>
            </w:r>
          </w:p>
        </w:tc>
        <w:tc>
          <w:tcPr>
            <w:tcW w:type="dxa" w:w="1100"/>
            <w:tcMar>
              <w:top w:type="dxa" w:w="80"/>
              <w:left w:type="dxa" w:w="100"/>
              <w:bottom w:type="dxa" w:w="80"/>
              <w:right w:type="dxa" w:w="100"/>
            </w:tcMar>
            <w:vAlign w:val="center"/>
          </w:tcPr>
          <w:p>
            <w:r>
              <w:t>Job description text is accepted and shown/confirmed</w:t>
            </w:r>
          </w:p>
        </w:tc>
      </w:tr>
      <w:tr>
        <w:tc>
          <w:tcPr>
            <w:tcW w:type="dxa" w:w="800"/>
            <w:shd w:fill="EFF7F5" w:color="auto" w:val="clear"/>
            <w:tcMar>
              <w:top w:type="dxa" w:w="80"/>
              <w:left w:type="dxa" w:w="100"/>
              <w:bottom w:type="dxa" w:w="80"/>
              <w:right w:type="dxa" w:w="100"/>
            </w:tcMar>
            <w:vAlign w:val="center"/>
          </w:tcPr>
          <w:p>
            <w:r>
              <w:t>TC-04</w:t>
            </w:r>
          </w:p>
        </w:tc>
        <w:tc>
          <w:tcPr>
            <w:tcW w:type="dxa" w:w="1100"/>
            <w:shd w:fill="EFF7F5" w:color="auto" w:val="clear"/>
            <w:tcMar>
              <w:top w:type="dxa" w:w="80"/>
              <w:left w:type="dxa" w:w="100"/>
              <w:bottom w:type="dxa" w:w="80"/>
              <w:right w:type="dxa" w:w="100"/>
            </w:tcMar>
            <w:vAlign w:val="center"/>
          </w:tcPr>
          <w:p>
            <w:r>
              <w:t>FR-06</w:t>
            </w:r>
          </w:p>
        </w:tc>
        <w:tc>
          <w:tcPr>
            <w:tcW w:type="dxa" w:w="1700"/>
            <w:shd w:fill="EFF7F5" w:color="auto" w:val="clear"/>
            <w:tcMar>
              <w:top w:type="dxa" w:w="80"/>
              <w:left w:type="dxa" w:w="100"/>
              <w:bottom w:type="dxa" w:w="80"/>
              <w:right w:type="dxa" w:w="100"/>
            </w:tcMar>
            <w:vAlign w:val="center"/>
          </w:tcPr>
          <w:p>
            <w:r>
              <w:t>Extract role and skill information</w:t>
            </w:r>
          </w:p>
        </w:tc>
        <w:tc>
          <w:tcPr>
            <w:tcW w:type="dxa" w:w="1500"/>
            <w:shd w:fill="EFF7F5" w:color="auto" w:val="clear"/>
            <w:tcMar>
              <w:top w:type="dxa" w:w="80"/>
              <w:left w:type="dxa" w:w="100"/>
              <w:bottom w:type="dxa" w:w="80"/>
              <w:right w:type="dxa" w:w="100"/>
            </w:tcMar>
            <w:vAlign w:val="center"/>
          </w:tcPr>
          <w:p>
            <w:r>
              <w:t>Candidate has uploaded the resume and entered/selected a job description</w:t>
            </w:r>
          </w:p>
        </w:tc>
        <w:tc>
          <w:tcPr>
            <w:tcW w:type="dxa" w:w="1700"/>
            <w:shd w:fill="EFF7F5" w:color="auto" w:val="clear"/>
            <w:tcMar>
              <w:top w:type="dxa" w:w="80"/>
              <w:left w:type="dxa" w:w="100"/>
              <w:bottom w:type="dxa" w:w="80"/>
              <w:right w:type="dxa" w:w="100"/>
            </w:tcMar>
            <w:vAlign w:val="center"/>
          </w:tcPr>
          <w:p>
            <w:r>
              <w:t>1) Click "Extract role &amp; skills".</w:t>
            </w:r>
          </w:p>
        </w:tc>
        <w:tc>
          <w:tcPr>
            <w:tcW w:type="dxa" w:w="1200"/>
            <w:shd w:fill="EFF7F5" w:color="auto" w:val="clear"/>
            <w:tcMar>
              <w:top w:type="dxa" w:w="80"/>
              <w:left w:type="dxa" w:w="100"/>
              <w:bottom w:type="dxa" w:w="80"/>
              <w:right w:type="dxa" w:w="100"/>
            </w:tcMar>
            <w:vAlign w:val="center"/>
          </w:tcPr>
          <w:p>
            <w:r>
              <w:t>Resume_JaneDoe_JuniorBackendDev.pdf (2-page PDF, junior backend developer: Python, Flask, SQL, Git, two internships) + Junior Backend Developer — Python, Flask, REST APIs, SQL, Git, 0–2 years' experience</w:t>
            </w:r>
          </w:p>
        </w:tc>
        <w:tc>
          <w:tcPr>
            <w:tcW w:type="dxa" w:w="1100"/>
            <w:shd w:fill="EFF7F5" w:color="auto" w:val="clear"/>
            <w:tcMar>
              <w:top w:type="dxa" w:w="80"/>
              <w:left w:type="dxa" w:w="100"/>
              <w:bottom w:type="dxa" w:w="80"/>
              <w:right w:type="dxa" w:w="100"/>
            </w:tcMar>
            <w:vAlign w:val="center"/>
          </w:tcPr>
          <w:p>
            <w:r>
              <w:t>At least 5 key skills/terms are identified (e.g., Python, Flask, REST APIs, SQL, Git) and a role is detected</w:t>
            </w:r>
          </w:p>
        </w:tc>
      </w:tr>
      <w:tr>
        <w:tc>
          <w:tcPr>
            <w:tcW w:type="dxa" w:w="800"/>
            <w:tcMar>
              <w:top w:type="dxa" w:w="80"/>
              <w:left w:type="dxa" w:w="100"/>
              <w:bottom w:type="dxa" w:w="80"/>
              <w:right w:type="dxa" w:w="100"/>
            </w:tcMar>
            <w:vAlign w:val="center"/>
          </w:tcPr>
          <w:p>
            <w:r>
              <w:t>TC-05</w:t>
            </w:r>
          </w:p>
        </w:tc>
        <w:tc>
          <w:tcPr>
            <w:tcW w:type="dxa" w:w="1100"/>
            <w:tcMar>
              <w:top w:type="dxa" w:w="80"/>
              <w:left w:type="dxa" w:w="100"/>
              <w:bottom w:type="dxa" w:w="80"/>
              <w:right w:type="dxa" w:w="100"/>
            </w:tcMar>
            <w:vAlign w:val="center"/>
          </w:tcPr>
          <w:p>
            <w:r>
              <w:t>FR-07</w:t>
            </w:r>
          </w:p>
        </w:tc>
        <w:tc>
          <w:tcPr>
            <w:tcW w:type="dxa" w:w="1700"/>
            <w:tcMar>
              <w:top w:type="dxa" w:w="80"/>
              <w:left w:type="dxa" w:w="100"/>
              <w:bottom w:type="dxa" w:w="80"/>
              <w:right w:type="dxa" w:w="100"/>
            </w:tcMar>
            <w:vAlign w:val="center"/>
          </w:tcPr>
          <w:p>
            <w:r>
              <w:t>Generate interview questions from resume + job posting</w:t>
            </w:r>
          </w:p>
        </w:tc>
        <w:tc>
          <w:tcPr>
            <w:tcW w:type="dxa" w:w="1500"/>
            <w:tcMar>
              <w:top w:type="dxa" w:w="80"/>
              <w:left w:type="dxa" w:w="100"/>
              <w:bottom w:type="dxa" w:w="80"/>
              <w:right w:type="dxa" w:w="100"/>
            </w:tcMar>
            <w:vAlign w:val="center"/>
          </w:tcPr>
          <w:p>
            <w:r>
              <w:t>Candidate has selected/entered a job posting</w:t>
            </w:r>
          </w:p>
        </w:tc>
        <w:tc>
          <w:tcPr>
            <w:tcW w:type="dxa" w:w="1700"/>
            <w:tcMar>
              <w:top w:type="dxa" w:w="80"/>
              <w:left w:type="dxa" w:w="100"/>
              <w:bottom w:type="dxa" w:w="80"/>
              <w:right w:type="dxa" w:w="100"/>
            </w:tcMar>
            <w:vAlign w:val="center"/>
          </w:tcPr>
          <w:p>
            <w:r>
              <w:t>1) Click "Start Interview".</w:t>
            </w:r>
          </w:p>
        </w:tc>
        <w:tc>
          <w:tcPr>
            <w:tcW w:type="dxa" w:w="1200"/>
            <w:tcMar>
              <w:top w:type="dxa" w:w="80"/>
              <w:left w:type="dxa" w:w="100"/>
              <w:bottom w:type="dxa" w:w="80"/>
              <w:right w:type="dxa" w:w="100"/>
            </w:tcMar>
            <w:vAlign w:val="center"/>
          </w:tcPr>
          <w:p>
            <w:r>
              <w:t>Uploaded resume + selected posting</w:t>
            </w:r>
          </w:p>
        </w:tc>
        <w:tc>
          <w:tcPr>
            <w:tcW w:type="dxa" w:w="1100"/>
            <w:tcMar>
              <w:top w:type="dxa" w:w="80"/>
              <w:left w:type="dxa" w:w="100"/>
              <w:bottom w:type="dxa" w:w="80"/>
              <w:right w:type="dxa" w:w="100"/>
            </w:tcMar>
            <w:vAlign w:val="center"/>
          </w:tcPr>
          <w:p>
            <w:r>
              <w:t>At least 5 questions are generated, mixing behavioral and technical types</w:t>
            </w:r>
          </w:p>
        </w:tc>
      </w:tr>
      <w:tr>
        <w:tc>
          <w:tcPr>
            <w:tcW w:type="dxa" w:w="800"/>
            <w:tcMar>
              <w:top w:type="dxa" w:w="80"/>
              <w:left w:type="dxa" w:w="100"/>
              <w:bottom w:type="dxa" w:w="80"/>
              <w:right w:type="dxa" w:w="100"/>
            </w:tcMar>
            <w:vAlign w:val="center"/>
          </w:tcPr>
          <w:p>
            <w:r>
              <w:t>TC-06</w:t>
            </w:r>
          </w:p>
        </w:tc>
        <w:tc>
          <w:tcPr>
            <w:tcW w:type="dxa" w:w="1100"/>
            <w:tcMar>
              <w:top w:type="dxa" w:w="80"/>
              <w:left w:type="dxa" w:w="100"/>
              <w:bottom w:type="dxa" w:w="80"/>
              <w:right w:type="dxa" w:w="100"/>
            </w:tcMar>
            <w:vAlign w:val="center"/>
          </w:tcPr>
          <w:p>
            <w:r>
              <w:t>FR-09</w:t>
            </w:r>
          </w:p>
        </w:tc>
        <w:tc>
          <w:tcPr>
            <w:tcW w:type="dxa" w:w="1700"/>
            <w:tcMar>
              <w:top w:type="dxa" w:w="80"/>
              <w:left w:type="dxa" w:w="100"/>
              <w:bottom w:type="dxa" w:w="80"/>
              <w:right w:type="dxa" w:w="100"/>
            </w:tcMar>
            <w:vAlign w:val="center"/>
          </w:tcPr>
          <w:p>
            <w:r>
              <w:t>Submit a typed answer</w:t>
            </w:r>
          </w:p>
        </w:tc>
        <w:tc>
          <w:tcPr>
            <w:tcW w:type="dxa" w:w="1500"/>
            <w:tcMar>
              <w:top w:type="dxa" w:w="80"/>
              <w:left w:type="dxa" w:w="100"/>
              <w:bottom w:type="dxa" w:w="80"/>
              <w:right w:type="dxa" w:w="100"/>
            </w:tcMar>
            <w:vAlign w:val="center"/>
          </w:tcPr>
          <w:p>
            <w:r>
              <w:t>Candidate is on an active question</w:t>
            </w:r>
          </w:p>
        </w:tc>
        <w:tc>
          <w:tcPr>
            <w:tcW w:type="dxa" w:w="1700"/>
            <w:tcMar>
              <w:top w:type="dxa" w:w="80"/>
              <w:left w:type="dxa" w:w="100"/>
              <w:bottom w:type="dxa" w:w="80"/>
              <w:right w:type="dxa" w:w="100"/>
            </w:tcMar>
            <w:vAlign w:val="center"/>
          </w:tcPr>
          <w:p>
            <w:r>
              <w:t>1) Type an answer. 2) Click Submit.</w:t>
            </w:r>
          </w:p>
        </w:tc>
        <w:tc>
          <w:tcPr>
            <w:tcW w:type="dxa" w:w="1200"/>
            <w:tcMar>
              <w:top w:type="dxa" w:w="80"/>
              <w:left w:type="dxa" w:w="100"/>
              <w:bottom w:type="dxa" w:w="80"/>
              <w:right w:type="dxa" w:w="100"/>
            </w:tcMar>
            <w:vAlign w:val="center"/>
          </w:tcPr>
          <w:p>
            <w:r>
              <w:t>one strong, STAR-formatted sample answer</w:t>
            </w:r>
          </w:p>
        </w:tc>
        <w:tc>
          <w:tcPr>
            <w:tcW w:type="dxa" w:w="1100"/>
            <w:tcMar>
              <w:top w:type="dxa" w:w="80"/>
              <w:left w:type="dxa" w:w="100"/>
              <w:bottom w:type="dxa" w:w="80"/>
              <w:right w:type="dxa" w:w="100"/>
            </w:tcMar>
            <w:vAlign w:val="center"/>
          </w:tcPr>
          <w:p>
            <w:r>
              <w:t>Answer is accepted and submitted for evaluation</w:t>
            </w:r>
          </w:p>
        </w:tc>
      </w:tr>
      <w:tr>
        <w:tc>
          <w:tcPr>
            <w:tcW w:type="dxa" w:w="800"/>
            <w:tcMar>
              <w:top w:type="dxa" w:w="80"/>
              <w:left w:type="dxa" w:w="100"/>
              <w:bottom w:type="dxa" w:w="80"/>
              <w:right w:type="dxa" w:w="100"/>
            </w:tcMar>
            <w:vAlign w:val="center"/>
          </w:tcPr>
          <w:p>
            <w:r>
              <w:t>TC-07</w:t>
            </w:r>
          </w:p>
        </w:tc>
        <w:tc>
          <w:tcPr>
            <w:tcW w:type="dxa" w:w="1100"/>
            <w:tcMar>
              <w:top w:type="dxa" w:w="80"/>
              <w:left w:type="dxa" w:w="100"/>
              <w:bottom w:type="dxa" w:w="80"/>
              <w:right w:type="dxa" w:w="100"/>
            </w:tcMar>
            <w:vAlign w:val="center"/>
          </w:tcPr>
          <w:p>
            <w:r>
              <w:t>FR-11</w:t>
            </w:r>
          </w:p>
        </w:tc>
        <w:tc>
          <w:tcPr>
            <w:tcW w:type="dxa" w:w="1700"/>
            <w:tcMar>
              <w:top w:type="dxa" w:w="80"/>
              <w:left w:type="dxa" w:w="100"/>
              <w:bottom w:type="dxa" w:w="80"/>
              <w:right w:type="dxa" w:w="100"/>
            </w:tcMar>
            <w:vAlign w:val="center"/>
          </w:tcPr>
          <w:p>
            <w:r>
              <w:t>Evaluate a submitted text answer</w:t>
            </w:r>
          </w:p>
        </w:tc>
        <w:tc>
          <w:tcPr>
            <w:tcW w:type="dxa" w:w="1500"/>
            <w:tcMar>
              <w:top w:type="dxa" w:w="80"/>
              <w:left w:type="dxa" w:w="100"/>
              <w:bottom w:type="dxa" w:w="80"/>
              <w:right w:type="dxa" w:w="100"/>
            </w:tcMar>
            <w:vAlign w:val="center"/>
          </w:tcPr>
          <w:p>
            <w:r>
              <w:t>Candidate has submitted an answer</w:t>
            </w:r>
          </w:p>
        </w:tc>
        <w:tc>
          <w:tcPr>
            <w:tcW w:type="dxa" w:w="1700"/>
            <w:tcMar>
              <w:top w:type="dxa" w:w="80"/>
              <w:left w:type="dxa" w:w="100"/>
              <w:bottom w:type="dxa" w:w="80"/>
              <w:right w:type="dxa" w:w="100"/>
            </w:tcMar>
            <w:vAlign w:val="center"/>
          </w:tcPr>
          <w:p>
            <w:r>
              <w:t>1) Wait for evaluation to complete.</w:t>
            </w:r>
          </w:p>
        </w:tc>
        <w:tc>
          <w:tcPr>
            <w:tcW w:type="dxa" w:w="1200"/>
            <w:tcMar>
              <w:top w:type="dxa" w:w="80"/>
              <w:left w:type="dxa" w:w="100"/>
              <w:bottom w:type="dxa" w:w="80"/>
              <w:right w:type="dxa" w:w="100"/>
            </w:tcMar>
            <w:vAlign w:val="center"/>
          </w:tcPr>
          <w:p>
            <w:r>
              <w:t>one strong, STAR-formatted sample answer and one deliberately weak, low-effort sample answer (reused across evaluation test cases)</w:t>
            </w:r>
          </w:p>
        </w:tc>
        <w:tc>
          <w:tcPr>
            <w:tcW w:type="dxa" w:w="1100"/>
            <w:tcMar>
              <w:top w:type="dxa" w:w="80"/>
              <w:left w:type="dxa" w:w="100"/>
              <w:bottom w:type="dxa" w:w="80"/>
              <w:right w:type="dxa" w:w="100"/>
            </w:tcMar>
            <w:vAlign w:val="center"/>
          </w:tcPr>
          <w:p>
            <w:r>
              <w:t>A numeric score and written feedback are returned within 15 seconds; the weak answer receives a visibly lower score than the strong answer</w:t>
            </w:r>
          </w:p>
        </w:tc>
      </w:tr>
      <w:tr>
        <w:tc>
          <w:tcPr>
            <w:tcW w:type="dxa" w:w="800"/>
            <w:tcMar>
              <w:top w:type="dxa" w:w="80"/>
              <w:left w:type="dxa" w:w="100"/>
              <w:bottom w:type="dxa" w:w="80"/>
              <w:right w:type="dxa" w:w="100"/>
            </w:tcMar>
            <w:vAlign w:val="center"/>
          </w:tcPr>
          <w:p>
            <w:r>
              <w:t>TC-08</w:t>
            </w:r>
          </w:p>
        </w:tc>
        <w:tc>
          <w:tcPr>
            <w:tcW w:type="dxa" w:w="1100"/>
            <w:tcMar>
              <w:top w:type="dxa" w:w="80"/>
              <w:left w:type="dxa" w:w="100"/>
              <w:bottom w:type="dxa" w:w="80"/>
              <w:right w:type="dxa" w:w="100"/>
            </w:tcMar>
            <w:vAlign w:val="center"/>
          </w:tcPr>
          <w:p>
            <w:r>
              <w:t>FR-12</w:t>
            </w:r>
          </w:p>
        </w:tc>
        <w:tc>
          <w:tcPr>
            <w:tcW w:type="dxa" w:w="1700"/>
            <w:tcMar>
              <w:top w:type="dxa" w:w="80"/>
              <w:left w:type="dxa" w:w="100"/>
              <w:bottom w:type="dxa" w:w="80"/>
              <w:right w:type="dxa" w:w="100"/>
            </w:tcMar>
            <w:vAlign w:val="center"/>
          </w:tcPr>
          <w:p>
            <w:r>
              <w:t>Display per-question feedback</w:t>
            </w:r>
          </w:p>
        </w:tc>
        <w:tc>
          <w:tcPr>
            <w:tcW w:type="dxa" w:w="1500"/>
            <w:tcMar>
              <w:top w:type="dxa" w:w="80"/>
              <w:left w:type="dxa" w:w="100"/>
              <w:bottom w:type="dxa" w:w="80"/>
              <w:right w:type="dxa" w:w="100"/>
            </w:tcMar>
            <w:vAlign w:val="center"/>
          </w:tcPr>
          <w:p>
            <w:r>
              <w:t>An answer has been evaluated</w:t>
            </w:r>
          </w:p>
        </w:tc>
        <w:tc>
          <w:tcPr>
            <w:tcW w:type="dxa" w:w="1700"/>
            <w:tcMar>
              <w:top w:type="dxa" w:w="80"/>
              <w:left w:type="dxa" w:w="100"/>
              <w:bottom w:type="dxa" w:w="80"/>
              <w:right w:type="dxa" w:w="100"/>
            </w:tcMar>
            <w:vAlign w:val="center"/>
          </w:tcPr>
          <w:p>
            <w:r>
              <w:t>1) View the feedback panel for the answered question.</w:t>
            </w:r>
          </w:p>
        </w:tc>
        <w:tc>
          <w:tcPr>
            <w:tcW w:type="dxa" w:w="1200"/>
            <w:tcMar>
              <w:top w:type="dxa" w:w="80"/>
              <w:left w:type="dxa" w:w="100"/>
              <w:bottom w:type="dxa" w:w="80"/>
              <w:right w:type="dxa" w:w="100"/>
            </w:tcMar>
            <w:vAlign w:val="center"/>
          </w:tcPr>
          <w:p>
            <w:r>
              <w:t>Feedback generated for one strong, STAR-formatted sample answer</w:t>
            </w:r>
          </w:p>
        </w:tc>
        <w:tc>
          <w:tcPr>
            <w:tcW w:type="dxa" w:w="1100"/>
            <w:tcMar>
              <w:top w:type="dxa" w:w="80"/>
              <w:left w:type="dxa" w:w="100"/>
              <w:bottom w:type="dxa" w:w="80"/>
              <w:right w:type="dxa" w:w="100"/>
            </w:tcMar>
            <w:vAlign w:val="center"/>
          </w:tcPr>
          <w:p>
            <w:r>
              <w:t>Score, strengths/weaknesses, and at least one improvement suggestion are displayed</w:t>
            </w:r>
          </w:p>
        </w:tc>
      </w:tr>
      <w:tr>
        <w:tc>
          <w:tcPr>
            <w:tcW w:type="dxa" w:w="800"/>
            <w:tcMar>
              <w:top w:type="dxa" w:w="80"/>
              <w:left w:type="dxa" w:w="100"/>
              <w:bottom w:type="dxa" w:w="80"/>
              <w:right w:type="dxa" w:w="100"/>
            </w:tcMar>
            <w:vAlign w:val="center"/>
          </w:tcPr>
          <w:p>
            <w:r>
              <w:t>TC-09</w:t>
            </w:r>
          </w:p>
        </w:tc>
        <w:tc>
          <w:tcPr>
            <w:tcW w:type="dxa" w:w="1100"/>
            <w:tcMar>
              <w:top w:type="dxa" w:w="80"/>
              <w:left w:type="dxa" w:w="100"/>
              <w:bottom w:type="dxa" w:w="80"/>
              <w:right w:type="dxa" w:w="100"/>
            </w:tcMar>
            <w:vAlign w:val="center"/>
          </w:tcPr>
          <w:p>
            <w:r>
              <w:t>FR-13</w:t>
            </w:r>
          </w:p>
        </w:tc>
        <w:tc>
          <w:tcPr>
            <w:tcW w:type="dxa" w:w="1700"/>
            <w:tcMar>
              <w:top w:type="dxa" w:w="80"/>
              <w:left w:type="dxa" w:w="100"/>
              <w:bottom w:type="dxa" w:w="80"/>
              <w:right w:type="dxa" w:w="100"/>
            </w:tcMar>
            <w:vAlign w:val="center"/>
          </w:tcPr>
          <w:p>
            <w:r>
              <w:t>Calculate overall readiness score</w:t>
            </w:r>
          </w:p>
        </w:tc>
        <w:tc>
          <w:tcPr>
            <w:tcW w:type="dxa" w:w="1500"/>
            <w:tcMar>
              <w:top w:type="dxa" w:w="80"/>
              <w:left w:type="dxa" w:w="100"/>
              <w:bottom w:type="dxa" w:w="80"/>
              <w:right w:type="dxa" w:w="100"/>
            </w:tcMar>
            <w:vAlign w:val="center"/>
          </w:tcPr>
          <w:p>
            <w:r>
              <w:t>All questions in the session have been answered and scored</w:t>
            </w:r>
          </w:p>
        </w:tc>
        <w:tc>
          <w:tcPr>
            <w:tcW w:type="dxa" w:w="1700"/>
            <w:tcMar>
              <w:top w:type="dxa" w:w="80"/>
              <w:left w:type="dxa" w:w="100"/>
              <w:bottom w:type="dxa" w:w="80"/>
              <w:right w:type="dxa" w:w="100"/>
            </w:tcMar>
            <w:vAlign w:val="center"/>
          </w:tcPr>
          <w:p>
            <w:r>
              <w:t>1) View the session summary.</w:t>
            </w:r>
          </w:p>
        </w:tc>
        <w:tc>
          <w:tcPr>
            <w:tcW w:type="dxa" w:w="1200"/>
            <w:tcMar>
              <w:top w:type="dxa" w:w="80"/>
              <w:left w:type="dxa" w:w="100"/>
              <w:bottom w:type="dxa" w:w="80"/>
              <w:right w:type="dxa" w:w="100"/>
            </w:tcMar>
            <w:vAlign w:val="center"/>
          </w:tcPr>
          <w:p>
            <w:r>
              <w:t>A completed session with a mix of strong and weak answers</w:t>
            </w:r>
          </w:p>
        </w:tc>
        <w:tc>
          <w:tcPr>
            <w:tcW w:type="dxa" w:w="1100"/>
            <w:tcMar>
              <w:top w:type="dxa" w:w="80"/>
              <w:left w:type="dxa" w:w="100"/>
              <w:bottom w:type="dxa" w:w="80"/>
              <w:right w:type="dxa" w:w="100"/>
            </w:tcMar>
            <w:vAlign w:val="center"/>
          </w:tcPr>
          <w:p>
            <w:r>
              <w:t>An overall 0–100 readiness score is displayed, consistent with the mean of the per-question scores</w:t>
            </w:r>
          </w:p>
        </w:tc>
      </w:tr>
      <w:tr>
        <w:tc>
          <w:tcPr>
            <w:tcW w:type="dxa" w:w="800"/>
            <w:tcMar>
              <w:top w:type="dxa" w:w="80"/>
              <w:left w:type="dxa" w:w="100"/>
              <w:bottom w:type="dxa" w:w="80"/>
              <w:right w:type="dxa" w:w="100"/>
            </w:tcMar>
            <w:vAlign w:val="center"/>
          </w:tcPr>
          <w:p>
            <w:r>
              <w:t>TC-10</w:t>
            </w:r>
          </w:p>
        </w:tc>
        <w:tc>
          <w:tcPr>
            <w:tcW w:type="dxa" w:w="1100"/>
            <w:tcMar>
              <w:top w:type="dxa" w:w="80"/>
              <w:left w:type="dxa" w:w="100"/>
              <w:bottom w:type="dxa" w:w="80"/>
              <w:right w:type="dxa" w:w="100"/>
            </w:tcMar>
            <w:vAlign w:val="center"/>
          </w:tcPr>
          <w:p>
            <w:r>
              <w:t>FR-16</w:t>
            </w:r>
          </w:p>
        </w:tc>
        <w:tc>
          <w:tcPr>
            <w:tcW w:type="dxa" w:w="1700"/>
            <w:tcMar>
              <w:top w:type="dxa" w:w="80"/>
              <w:left w:type="dxa" w:w="100"/>
              <w:bottom w:type="dxa" w:w="80"/>
              <w:right w:type="dxa" w:w="100"/>
            </w:tcMar>
            <w:vAlign w:val="center"/>
          </w:tcPr>
          <w:p>
            <w:r>
              <w:t>Handle an unsupported file upload</w:t>
            </w:r>
          </w:p>
        </w:tc>
        <w:tc>
          <w:tcPr>
            <w:tcW w:type="dxa" w:w="1500"/>
            <w:tcMar>
              <w:top w:type="dxa" w:w="80"/>
              <w:left w:type="dxa" w:w="100"/>
              <w:bottom w:type="dxa" w:w="80"/>
              <w:right w:type="dxa" w:w="100"/>
            </w:tcMar>
            <w:vAlign w:val="center"/>
          </w:tcPr>
          <w:p>
            <w:r>
              <w:t>Candidate is on the upload screen</w:t>
            </w:r>
          </w:p>
        </w:tc>
        <w:tc>
          <w:tcPr>
            <w:tcW w:type="dxa" w:w="1700"/>
            <w:tcMar>
              <w:top w:type="dxa" w:w="80"/>
              <w:left w:type="dxa" w:w="100"/>
              <w:bottom w:type="dxa" w:w="80"/>
              <w:right w:type="dxa" w:w="100"/>
            </w:tcMar>
            <w:vAlign w:val="center"/>
          </w:tcPr>
          <w:p>
            <w:r>
              <w:t>1) Select a .txt file. 2) Click Upload.</w:t>
            </w:r>
          </w:p>
        </w:tc>
        <w:tc>
          <w:tcPr>
            <w:tcW w:type="dxa" w:w="1200"/>
            <w:tcMar>
              <w:top w:type="dxa" w:w="80"/>
              <w:left w:type="dxa" w:w="100"/>
              <w:bottom w:type="dxa" w:w="80"/>
              <w:right w:type="dxa" w:w="100"/>
            </w:tcMar>
            <w:vAlign w:val="center"/>
          </w:tcPr>
          <w:p>
            <w:r>
              <w:t>resume_notes.txt (sample file included in the GitHub repository)</w:t>
            </w:r>
          </w:p>
        </w:tc>
        <w:tc>
          <w:tcPr>
            <w:tcW w:type="dxa" w:w="1100"/>
            <w:tcMar>
              <w:top w:type="dxa" w:w="80"/>
              <w:left w:type="dxa" w:w="100"/>
              <w:bottom w:type="dxa" w:w="80"/>
              <w:right w:type="dxa" w:w="100"/>
            </w:tcMar>
            <w:vAlign w:val="center"/>
          </w:tcPr>
          <w:p>
            <w:r>
              <w:t>A clear error message is shown; the application does not crash</w:t>
            </w:r>
          </w:p>
        </w:tc>
      </w:tr>
    </w:tbl>
    <w:p>
      <w:pPr>
        <w:spacing w:after="240" w:before="80"/>
        <w:jc w:val="center"/>
      </w:pPr>
      <w:r>
        <w:rPr>
          <w:i/>
          <w:iCs/>
          <w:color w:val="555555"/>
          <w:sz w:val="20"/>
          <w:szCs w:val="20"/>
        </w:rPr>
        <w:t xml:space="preserve">Table 9: Test Cases</w:t>
      </w:r>
    </w:p>
    <w:p>
      <w:pPr>
        <w:pStyle w:val="Heading1"/>
        <w:pageBreakBefore/>
        <w:spacing w:after="180" w:before="0"/>
      </w:pPr>
      <w:r>
        <w:t xml:space="preserve">10. Glossary</w:t>
      </w:r>
    </w:p>
    <w:p>
      <w:pPr>
        <w:spacing w:after="160"/>
      </w:pPr>
      <w:r>
        <w:rPr>
          <w:b w:val="false"/>
          <w:bCs w:val="false"/>
          <w:i w:val="false"/>
          <w:iCs w:val="false"/>
        </w:rPr>
        <w:t xml:space="preserve">The glossary below is sorted alphabetically and includes terms from requirements, design, testing, the technologies used, and the interview/recruiting application domain.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shd w:fill="0F3D3A" w:color="auto" w:val="clear"/>
            <w:tcMar>
              <w:top w:type="dxa" w:w="80"/>
              <w:left w:type="dxa" w:w="100"/>
              <w:bottom w:type="dxa" w:w="80"/>
              <w:right w:type="dxa" w:w="100"/>
            </w:tcMar>
            <w:vAlign w:val="center"/>
          </w:tcPr>
          <w:p>
            <w:r>
              <w:rPr>
                <w:b/>
                <w:bCs/>
                <w:color w:val="FFFFFF"/>
                <w:sz w:val="19"/>
                <w:szCs w:val="19"/>
              </w:rPr>
              <w:t xml:space="preserve">Term</w:t>
            </w:r>
          </w:p>
        </w:tc>
        <w:tc>
          <w:tcPr>
            <w:tcW w:type="dxa" w:w="6600"/>
            <w:shd w:fill="0F3D3A" w:color="auto" w:val="clear"/>
            <w:tcMar>
              <w:top w:type="dxa" w:w="80"/>
              <w:left w:type="dxa" w:w="100"/>
              <w:bottom w:type="dxa" w:w="80"/>
              <w:right w:type="dxa" w:w="100"/>
            </w:tcMar>
            <w:vAlign w:val="center"/>
          </w:tcPr>
          <w:p>
            <w:r>
              <w:rPr>
                <w:b/>
                <w:bCs/>
                <w:color w:val="FFFFFF"/>
                <w:sz w:val="19"/>
                <w:szCs w:val="19"/>
              </w:rPr>
              <w:t xml:space="preserve">Definition</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Acceptance Criterion</w:t>
            </w:r>
          </w:p>
        </w:tc>
        <w:tc>
          <w:tcPr>
            <w:tcW w:type="dxa" w:w="6600"/>
            <w:tcMar>
              <w:top w:type="dxa" w:w="80"/>
              <w:left w:type="dxa" w:w="100"/>
              <w:bottom w:type="dxa" w:w="80"/>
              <w:right w:type="dxa" w:w="100"/>
            </w:tcMar>
            <w:vAlign w:val="center"/>
          </w:tcPr>
          <w:p>
            <w:r>
              <w:rPr>
                <w:b w:val="false"/>
                <w:bCs w:val="false"/>
                <w:color w:val="222222"/>
                <w:sz w:val="19"/>
                <w:szCs w:val="19"/>
              </w:rPr>
              <w:t xml:space="preserve">A specific, testable condition that must be satisfied for a requirement to be considered complete.</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API (Application Programming Interface)</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 defined interface that allows one software system to request data or functionality from another.</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Behavioral Question</w:t>
            </w:r>
          </w:p>
        </w:tc>
        <w:tc>
          <w:tcPr>
            <w:tcW w:type="dxa" w:w="6600"/>
            <w:tcMar>
              <w:top w:type="dxa" w:w="80"/>
              <w:left w:type="dxa" w:w="100"/>
              <w:bottom w:type="dxa" w:w="80"/>
              <w:right w:type="dxa" w:w="100"/>
            </w:tcMar>
            <w:vAlign w:val="center"/>
          </w:tcPr>
          <w:p>
            <w:r>
              <w:rPr>
                <w:b w:val="false"/>
                <w:bCs w:val="false"/>
                <w:color w:val="222222"/>
                <w:sz w:val="19"/>
                <w:szCs w:val="19"/>
              </w:rPr>
              <w:t xml:space="preserve">An interview question that asks a candidate to describe how they handled a past situation, often evaluated using the STAR method.</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The primary user of the system; a job seeker preparing for an interview.</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Context Diagram</w:t>
            </w:r>
          </w:p>
        </w:tc>
        <w:tc>
          <w:tcPr>
            <w:tcW w:type="dxa" w:w="6600"/>
            <w:tcMar>
              <w:top w:type="dxa" w:w="80"/>
              <w:left w:type="dxa" w:w="100"/>
              <w:bottom w:type="dxa" w:w="80"/>
              <w:right w:type="dxa" w:w="100"/>
            </w:tcMar>
            <w:vAlign w:val="center"/>
          </w:tcPr>
          <w:p>
            <w:r>
              <w:rPr>
                <w:b w:val="false"/>
                <w:bCs w:val="false"/>
                <w:color w:val="222222"/>
                <w:sz w:val="19"/>
                <w:szCs w:val="19"/>
              </w:rPr>
              <w:t xml:space="preserve">A diagram showing a system as a single unit and its interactions with external users and systems.</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Domain Model</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 diagram representing the key entities, attributes, and relationships within a system's problem domain.</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FR (Functional Requirement)</w:t>
            </w:r>
          </w:p>
        </w:tc>
        <w:tc>
          <w:tcPr>
            <w:tcW w:type="dxa" w:w="6600"/>
            <w:tcMar>
              <w:top w:type="dxa" w:w="80"/>
              <w:left w:type="dxa" w:w="100"/>
              <w:bottom w:type="dxa" w:w="80"/>
              <w:right w:type="dxa" w:w="100"/>
            </w:tcMar>
            <w:vAlign w:val="center"/>
          </w:tcPr>
          <w:p>
            <w:r>
              <w:rPr>
                <w:b w:val="false"/>
                <w:bCs w:val="false"/>
                <w:color w:val="222222"/>
                <w:sz w:val="19"/>
                <w:szCs w:val="19"/>
              </w:rPr>
              <w:t xml:space="preserve">A requirement describing a specific behavior or function the system must provide.</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Job Posting</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 published description of an open role, including title, company, and required skills, sourced from a job search API or entered manually.</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LLM (Large Language Model)</w:t>
            </w:r>
          </w:p>
        </w:tc>
        <w:tc>
          <w:tcPr>
            <w:tcW w:type="dxa" w:w="6600"/>
            <w:tcMar>
              <w:top w:type="dxa" w:w="80"/>
              <w:left w:type="dxa" w:w="100"/>
              <w:bottom w:type="dxa" w:w="80"/>
              <w:right w:type="dxa" w:w="100"/>
            </w:tcMar>
            <w:vAlign w:val="center"/>
          </w:tcPr>
          <w:p>
            <w:r>
              <w:rPr>
                <w:b w:val="false"/>
                <w:bCs w:val="false"/>
                <w:color w:val="222222"/>
                <w:sz w:val="19"/>
                <w:szCs w:val="19"/>
              </w:rPr>
              <w:t xml:space="preserve">An AI model trained on large volumes of text, used in this project to generate interview questions and evaluate answers.</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MoSCoW</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 requirements prioritization technique classifying requirements as Must Have, Should Have, Could Have, or Won't Have This Time.</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NFR (Non-Functional Requirement)</w:t>
            </w:r>
          </w:p>
        </w:tc>
        <w:tc>
          <w:tcPr>
            <w:tcW w:type="dxa" w:w="6600"/>
            <w:tcMar>
              <w:top w:type="dxa" w:w="80"/>
              <w:left w:type="dxa" w:w="100"/>
              <w:bottom w:type="dxa" w:w="80"/>
              <w:right w:type="dxa" w:w="100"/>
            </w:tcMar>
            <w:vAlign w:val="center"/>
          </w:tcPr>
          <w:p>
            <w:r>
              <w:rPr>
                <w:b w:val="false"/>
                <w:bCs w:val="false"/>
                <w:color w:val="222222"/>
                <w:sz w:val="19"/>
                <w:szCs w:val="19"/>
              </w:rPr>
              <w:t xml:space="preserve">A requirement describing a quality attribute of the system, such as performance, security, or usability.</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Readiness Score</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An aggregate numeric score (0–100) summarizing a candidate's performance across all answered questions in a session.</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Resume</w:t>
            </w:r>
          </w:p>
        </w:tc>
        <w:tc>
          <w:tcPr>
            <w:tcW w:type="dxa" w:w="6600"/>
            <w:tcMar>
              <w:top w:type="dxa" w:w="80"/>
              <w:left w:type="dxa" w:w="100"/>
              <w:bottom w:type="dxa" w:w="80"/>
              <w:right w:type="dxa" w:w="100"/>
            </w:tcMar>
            <w:vAlign w:val="center"/>
          </w:tcPr>
          <w:p>
            <w:r>
              <w:rPr>
                <w:b w:val="false"/>
                <w:bCs w:val="false"/>
                <w:color w:val="222222"/>
                <w:sz w:val="19"/>
                <w:szCs w:val="19"/>
              </w:rPr>
              <w:t xml:space="preserve">A candidate-provided document (PDF or DOCX) summarizing work experience and skills, used as input to question generation.</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Session</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 single, self-contained interview-practice interaction between a candidate, one resume, and one job posting.</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Speech-to-Text</w:t>
            </w:r>
          </w:p>
        </w:tc>
        <w:tc>
          <w:tcPr>
            <w:tcW w:type="dxa" w:w="6600"/>
            <w:tcMar>
              <w:top w:type="dxa" w:w="80"/>
              <w:left w:type="dxa" w:w="100"/>
              <w:bottom w:type="dxa" w:w="80"/>
              <w:right w:type="dxa" w:w="100"/>
            </w:tcMar>
            <w:vAlign w:val="center"/>
          </w:tcPr>
          <w:p>
            <w:r>
              <w:rPr>
                <w:b w:val="false"/>
                <w:bCs w:val="false"/>
                <w:color w:val="222222"/>
                <w:sz w:val="19"/>
                <w:szCs w:val="19"/>
              </w:rPr>
              <w:t xml:space="preserve">The automated process of converting recorded audio into written text, used to transcribe voice answers.</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STAR Method</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 structured technique (Situation, Task, Action, Result) for answering behavioral interview questions.</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Technical Question</w:t>
            </w:r>
          </w:p>
        </w:tc>
        <w:tc>
          <w:tcPr>
            <w:tcW w:type="dxa" w:w="6600"/>
            <w:tcMar>
              <w:top w:type="dxa" w:w="80"/>
              <w:left w:type="dxa" w:w="100"/>
              <w:bottom w:type="dxa" w:w="80"/>
              <w:right w:type="dxa" w:w="100"/>
            </w:tcMar>
            <w:vAlign w:val="center"/>
          </w:tcPr>
          <w:p>
            <w:r>
              <w:rPr>
                <w:b w:val="false"/>
                <w:bCs w:val="false"/>
                <w:color w:val="222222"/>
                <w:sz w:val="19"/>
                <w:szCs w:val="19"/>
              </w:rPr>
              <w:t xml:space="preserve">An interview question that assesses a candidate's role-specific knowledge or skills.</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Use Case Diagram</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 UML diagram showing the interactions between actors and the functions (use cases) a system provides.</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Waterfall Model</w:t>
            </w:r>
          </w:p>
        </w:tc>
        <w:tc>
          <w:tcPr>
            <w:tcW w:type="dxa" w:w="6600"/>
            <w:tcMar>
              <w:top w:type="dxa" w:w="80"/>
              <w:left w:type="dxa" w:w="100"/>
              <w:bottom w:type="dxa" w:w="80"/>
              <w:right w:type="dxa" w:w="100"/>
            </w:tcMar>
            <w:vAlign w:val="center"/>
          </w:tcPr>
          <w:p>
            <w:r>
              <w:rPr>
                <w:b w:val="false"/>
                <w:bCs w:val="false"/>
                <w:color w:val="222222"/>
                <w:sz w:val="19"/>
                <w:szCs w:val="19"/>
              </w:rPr>
              <w:t xml:space="preserve">A sequential software development methodology in which each phase must be completed before the next begins.</w:t>
            </w:r>
          </w:p>
        </w:tc>
      </w:tr>
    </w:tbl>
    <w:p>
      <w:pPr>
        <w:spacing w:after="240" w:before="80"/>
        <w:jc w:val="center"/>
      </w:pPr>
      <w:r>
        <w:rPr>
          <w:i/>
          <w:iCs/>
          <w:color w:val="555555"/>
          <w:sz w:val="20"/>
          <w:szCs w:val="20"/>
        </w:rPr>
        <w:t xml:space="preserve">Table 10: Glossary</w:t>
      </w:r>
    </w:p>
    <w:p>
      <w:pPr>
        <w:pStyle w:val="Heading1"/>
        <w:pageBreakBefore/>
        <w:spacing w:after="180" w:before="0"/>
      </w:pPr>
      <w:r>
        <w:t xml:space="preserve">11. References</w:t>
      </w:r>
    </w:p>
    <w:p>
      <w:pPr>
        <w:spacing w:after="160"/>
      </w:pPr>
      <w:r>
        <w:rPr>
          <w:b w:val="false"/>
          <w:bCs w:val="false"/>
          <w:i w:val="false"/>
          <w:iCs w:val="false"/>
        </w:rPr>
        <w:t xml:space="preserve">References are formatted in APA style, as required by IU guidelines.</w:t>
      </w:r>
    </w:p>
    <w:p>
      <w:pPr>
        <w:spacing w:after="160"/>
        <w:ind w:left="400" w:hanging="400"/>
      </w:pPr>
      <w:r>
        <w:rPr>
          <w:sz w:val="20"/>
          <w:szCs w:val="20"/>
        </w:rPr>
        <w:t xml:space="preserve">Adzuna. (n.d.). Adzuna API documentation. Retrieved August 13, 2026, from https://developer.adzuna.com/</w:t>
      </w:r>
    </w:p>
    <w:p>
      <w:pPr>
        <w:spacing w:after="160"/>
        <w:ind w:left="400" w:hanging="400"/>
      </w:pPr>
      <w:r>
        <w:rPr>
          <w:sz w:val="20"/>
          <w:szCs w:val="20"/>
        </w:rPr>
        <w:t xml:space="preserve">Anthropic. (n.d.). Claude API documentation. Retrieved August 13, 2026, from https://docs.claude.com/</w:t>
      </w:r>
    </w:p>
    <w:p>
      <w:pPr>
        <w:spacing w:after="160"/>
        <w:ind w:left="400" w:hanging="400"/>
      </w:pPr>
      <w:r>
        <w:rPr>
          <w:sz w:val="20"/>
          <w:szCs w:val="20"/>
        </w:rPr>
        <w:t xml:space="preserve">Careerflow. (n.d.). Mock interview: Top 10 benefits you must know. Retrieved August 13, 2026, from https://www.careerflow.ai/blog/mock-interview-benefits</w:t>
      </w:r>
    </w:p>
    <w:p>
      <w:pPr>
        <w:spacing w:after="160"/>
        <w:ind w:left="400" w:hanging="400"/>
      </w:pPr>
      <w:r>
        <w:rPr>
          <w:sz w:val="20"/>
          <w:szCs w:val="20"/>
        </w:rPr>
        <w:t xml:space="preserve">Flask. (n.d.). Flask documentation. Retrieved August 13, 2026, from https://flask.palletsprojects.com/</w:t>
      </w:r>
    </w:p>
    <w:p>
      <w:pPr>
        <w:spacing w:after="160"/>
        <w:ind w:left="400" w:hanging="400"/>
      </w:pPr>
      <w:r>
        <w:rPr>
          <w:sz w:val="20"/>
          <w:szCs w:val="20"/>
        </w:rPr>
        <w:t xml:space="preserve">LinkedIn. (2026). Research: Talent 2026. LinkedIn News. Retrieved August 13, 2026, from https://news.linkedin.com/2026/LinkedIn-Research-Talent-2026</w:t>
      </w:r>
    </w:p>
    <w:p>
      <w:pPr>
        <w:spacing w:after="160"/>
        <w:ind w:left="400" w:hanging="400"/>
      </w:pPr>
      <w:r>
        <w:rPr>
          <w:sz w:val="20"/>
          <w:szCs w:val="20"/>
        </w:rPr>
        <w:t xml:space="preserve">Object Management Group. (2017). Unified Modeling Language (UML), version 2.5.1. https://www.omg.org/spec/UML/2.5.1/</w:t>
      </w:r>
    </w:p>
    <w:p>
      <w:pPr>
        <w:spacing w:after="160"/>
        <w:ind w:left="400" w:hanging="400"/>
      </w:pPr>
      <w:r>
        <w:rPr>
          <w:sz w:val="20"/>
          <w:szCs w:val="20"/>
        </w:rPr>
        <w:t xml:space="preserve">OpenAI. (n.d.). OpenAI API documentation. Retrieved August 13, 2026, from https://platform.openai.com/docs</w:t>
      </w:r>
    </w:p>
    <w:p>
      <w:pPr>
        <w:spacing w:after="160"/>
        <w:ind w:left="400" w:hanging="400"/>
      </w:pPr>
      <w:r>
        <w:rPr>
          <w:sz w:val="20"/>
          <w:szCs w:val="20"/>
        </w:rPr>
        <w:t xml:space="preserve">OpenAI. (n.d.). Whisper speech-to-text guide. Retrieved August 13, 2026, from https://platform.openai.com/docs/guides/speech-to-text</w:t>
      </w:r>
    </w:p>
    <w:p>
      <w:pPr>
        <w:spacing w:after="160"/>
        <w:ind w:left="400" w:hanging="400"/>
      </w:pPr>
      <w:r>
        <w:rPr>
          <w:sz w:val="20"/>
          <w:szCs w:val="20"/>
        </w:rPr>
        <w:t xml:space="preserve">RecruitBPM. (2026). 50+ job interview statistics every recruiter must know in 2026. Retrieved August 13, 2026, from https://recruitbpm.com/blog/40-job-interview-statistics-you-need-to-know</w:t>
      </w:r>
    </w:p>
    <w:p>
      <w:pPr>
        <w:spacing w:after="160"/>
        <w:ind w:left="400" w:hanging="400"/>
      </w:pPr>
      <w:r>
        <w:rPr>
          <w:sz w:val="20"/>
          <w:szCs w:val="20"/>
        </w:rPr>
        <w:t xml:space="preserve">ReportLab. (n.d.). ReportLab user guide. Retrieved August 13, 2026, from https://www.reportlab.com/docs/reportlab-userguide.pdf</w:t>
      </w:r>
    </w:p>
    <w:p>
      <w:pPr>
        <w:spacing w:after="160"/>
        <w:ind w:left="400" w:hanging="400"/>
      </w:pPr>
      <w:r>
        <w:rPr>
          <w:sz w:val="20"/>
          <w:szCs w:val="20"/>
        </w:rPr>
        <w:t xml:space="preserve">The Muse. (n.d.). The Muse API documentation (v2). Retrieved August 13, 2026, from https://www.themuse.com/developers/api/v2</w:t>
      </w:r>
    </w:p>
    <w:sectPr>
      <w:footerReference w:type="default" r:id="rId13"/>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r>
    <w:r>
      <w:fldChar w:fldCharType="begin"/>
      <w:instrText xml:space="preserve"> PAGE </w:instrText>
      <w:fldChar w:fldCharType="separate"/>
      <w:fldChar w:fldCharType="end"/>
    </w:r>
    <w:r>
      <w:t xml:space="preserve"> of </w:t>
    </w:r>
    <w:r>
      <w:fldChar w:fldCharType="begin"/>
      <w:instrText xml:space="preserve"> NUMPAGES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0F3D3A"/>
      <w:sz w:val="30"/>
      <w:szCs w:val="30"/>
    </w:rPr>
  </w:style>
  <w:style w:type="paragraph" w:styleId="Heading2">
    <w:name w:val="Heading 2"/>
    <w:basedOn w:val="Normal"/>
    <w:next w:val="Normal"/>
    <w:qFormat/>
    <w:pPr>
      <w:spacing w:after="140" w:before="260"/>
    </w:pPr>
    <w:rPr>
      <w:rFonts w:ascii="Calibri" w:cs="Calibri" w:eastAsia="Calibri" w:hAnsi="Calibri"/>
      <w:b/>
      <w:bCs/>
      <w:color w:val="179C8A"/>
      <w:sz w:val="25"/>
      <w:szCs w:val="25"/>
    </w:rPr>
  </w:style>
  <w:style w:type="paragraph" w:styleId="Heading3">
    <w:name w:val="Heading 3"/>
    <w:basedOn w:val="Normal"/>
    <w:next w:val="Normal"/>
    <w:qFormat/>
    <w:pPr>
      <w:spacing w:after="100" w:before="200"/>
    </w:pPr>
    <w:rPr>
      <w:rFonts w:ascii="Calibri" w:cs="Calibri" w:eastAsia="Calibri" w:hAnsi="Calibri"/>
      <w:b/>
      <w:bCs/>
      <w:color w:val="22222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6188861849ba1faf409e2978bcf2b1f72a0320.png"/><Relationship Id="rId8" Type="http://schemas.openxmlformats.org/officeDocument/2006/relationships/image" Target="media/cea4fab9b40d4903977e6d963a97f6ac307c0816.png"/><Relationship Id="rId9" Type="http://schemas.openxmlformats.org/officeDocument/2006/relationships/image" Target="media/2e9fd4d73e14b33ffa9a0ce6b2cefdb6972061dc.png"/><Relationship Id="rId10" Type="http://schemas.openxmlformats.org/officeDocument/2006/relationships/image" Target="media/8e96152788bad0c2885ead1b7992c43e34059f48.png"/><Relationship Id="rId11" Type="http://schemas.openxmlformats.org/officeDocument/2006/relationships/image" Target="media/b3f557e64d4f2f5e0adfd1128b4d1ac4f7d779f8.png"/><Relationship Id="rId12" Type="http://schemas.openxmlformats.org/officeDocument/2006/relationships/fontTable" Target="fontTable.xml"/><Relationship Id="rId1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2026-08-13T06:57:08.394Z</dcterms:created>
  <dcterms:modified xsi:type="dcterms:W3CDTF">2026-08-13T06:57:08.394Z</dcterms:modified>
</cp:coreProperties>
</file>

<file path=docProps/custom.xml><?xml version="1.0" encoding="utf-8"?>
<Properties xmlns="http://schemas.openxmlformats.org/officeDocument/2006/custom-properties" xmlns:vt="http://schemas.openxmlformats.org/officeDocument/2006/docPropsVTypes"/>
</file>