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CF619" w14:textId="77777777" w:rsidR="00A22579" w:rsidRDefault="00A22579" w:rsidP="00A22579">
      <w:pPr>
        <w:widowControl w:val="0"/>
        <w:autoSpaceDE w:val="0"/>
        <w:autoSpaceDN w:val="0"/>
        <w:spacing w:before="1" w:after="0" w:line="240" w:lineRule="auto"/>
        <w:ind w:left="1148"/>
        <w:rPr>
          <w:rFonts w:ascii="Times New Roman" w:eastAsia="Times New Roman" w:hAnsi="Times New Roman" w:cs="Times New Roman"/>
          <w:b/>
          <w:color w:val="auto"/>
          <w:sz w:val="24"/>
          <w:szCs w:val="24"/>
        </w:rPr>
      </w:pPr>
    </w:p>
    <w:p w14:paraId="7626DE29" w14:textId="77777777" w:rsidR="00A22579" w:rsidRDefault="00A22579" w:rsidP="00A22579">
      <w:pPr>
        <w:widowControl w:val="0"/>
        <w:autoSpaceDE w:val="0"/>
        <w:autoSpaceDN w:val="0"/>
        <w:spacing w:before="1" w:after="0" w:line="240" w:lineRule="auto"/>
        <w:ind w:left="1148"/>
        <w:rPr>
          <w:rFonts w:ascii="Times New Roman" w:eastAsia="Times New Roman" w:hAnsi="Times New Roman" w:cs="Times New Roman"/>
          <w:b/>
          <w:color w:val="auto"/>
          <w:sz w:val="24"/>
          <w:szCs w:val="24"/>
        </w:rPr>
      </w:pPr>
    </w:p>
    <w:p w14:paraId="5DF951C4" w14:textId="77777777" w:rsidR="00A22579" w:rsidRDefault="00A22579" w:rsidP="00A22579">
      <w:pPr>
        <w:widowControl w:val="0"/>
        <w:autoSpaceDE w:val="0"/>
        <w:autoSpaceDN w:val="0"/>
        <w:spacing w:before="1" w:after="0" w:line="240" w:lineRule="auto"/>
        <w:ind w:left="1148"/>
        <w:rPr>
          <w:rFonts w:ascii="Times New Roman" w:eastAsia="Times New Roman" w:hAnsi="Times New Roman" w:cs="Times New Roman"/>
          <w:b/>
          <w:color w:val="auto"/>
          <w:sz w:val="24"/>
          <w:szCs w:val="24"/>
        </w:rPr>
      </w:pPr>
    </w:p>
    <w:p w14:paraId="07CA55C4" w14:textId="77777777" w:rsidR="00A22579" w:rsidRDefault="00A22579" w:rsidP="00A22579">
      <w:pPr>
        <w:widowControl w:val="0"/>
        <w:autoSpaceDE w:val="0"/>
        <w:autoSpaceDN w:val="0"/>
        <w:spacing w:before="1" w:after="0" w:line="240" w:lineRule="auto"/>
        <w:ind w:left="1148"/>
        <w:rPr>
          <w:rFonts w:ascii="Times New Roman" w:eastAsia="Times New Roman" w:hAnsi="Times New Roman" w:cs="Times New Roman"/>
          <w:b/>
          <w:color w:val="auto"/>
          <w:sz w:val="24"/>
          <w:szCs w:val="24"/>
        </w:rPr>
      </w:pPr>
    </w:p>
    <w:p w14:paraId="206E9AC2" w14:textId="77777777" w:rsidR="00A22579" w:rsidRDefault="00A22579" w:rsidP="00A22579">
      <w:pPr>
        <w:widowControl w:val="0"/>
        <w:autoSpaceDE w:val="0"/>
        <w:autoSpaceDN w:val="0"/>
        <w:spacing w:before="1" w:after="0" w:line="240" w:lineRule="auto"/>
        <w:ind w:left="1148"/>
        <w:rPr>
          <w:rFonts w:ascii="Times New Roman" w:eastAsia="Times New Roman" w:hAnsi="Times New Roman" w:cs="Times New Roman"/>
          <w:b/>
          <w:color w:val="auto"/>
          <w:sz w:val="24"/>
          <w:szCs w:val="24"/>
        </w:rPr>
      </w:pPr>
    </w:p>
    <w:p w14:paraId="331EC68D" w14:textId="77777777" w:rsidR="00A22579" w:rsidRDefault="00A22579" w:rsidP="00A22579">
      <w:pPr>
        <w:widowControl w:val="0"/>
        <w:autoSpaceDE w:val="0"/>
        <w:autoSpaceDN w:val="0"/>
        <w:spacing w:before="1" w:after="0" w:line="240" w:lineRule="auto"/>
        <w:ind w:left="1148"/>
        <w:rPr>
          <w:rFonts w:ascii="Times New Roman" w:eastAsia="Times New Roman" w:hAnsi="Times New Roman" w:cs="Times New Roman"/>
          <w:b/>
          <w:color w:val="auto"/>
          <w:sz w:val="24"/>
          <w:szCs w:val="24"/>
        </w:rPr>
      </w:pPr>
    </w:p>
    <w:p w14:paraId="1779970E" w14:textId="77777777" w:rsidR="00A22579" w:rsidRDefault="00A22579" w:rsidP="00A22579">
      <w:pPr>
        <w:widowControl w:val="0"/>
        <w:autoSpaceDE w:val="0"/>
        <w:autoSpaceDN w:val="0"/>
        <w:spacing w:before="1" w:after="0" w:line="240" w:lineRule="auto"/>
        <w:ind w:left="1148"/>
        <w:rPr>
          <w:rFonts w:ascii="Times New Roman" w:eastAsia="Times New Roman" w:hAnsi="Times New Roman" w:cs="Times New Roman"/>
          <w:b/>
          <w:color w:val="auto"/>
          <w:sz w:val="24"/>
          <w:szCs w:val="24"/>
        </w:rPr>
      </w:pPr>
    </w:p>
    <w:p w14:paraId="007A716F" w14:textId="77777777" w:rsidR="00A22579" w:rsidRDefault="00A22579" w:rsidP="00A22579">
      <w:pPr>
        <w:widowControl w:val="0"/>
        <w:autoSpaceDE w:val="0"/>
        <w:autoSpaceDN w:val="0"/>
        <w:spacing w:before="1" w:after="0" w:line="240" w:lineRule="auto"/>
        <w:ind w:left="1148"/>
        <w:rPr>
          <w:rFonts w:ascii="Times New Roman" w:eastAsia="Times New Roman" w:hAnsi="Times New Roman" w:cs="Times New Roman"/>
          <w:b/>
          <w:color w:val="auto"/>
          <w:sz w:val="24"/>
          <w:szCs w:val="24"/>
        </w:rPr>
      </w:pPr>
    </w:p>
    <w:p w14:paraId="62B972E3" w14:textId="77777777" w:rsidR="00A22579" w:rsidRDefault="00A22579" w:rsidP="00A22579">
      <w:pPr>
        <w:widowControl w:val="0"/>
        <w:autoSpaceDE w:val="0"/>
        <w:autoSpaceDN w:val="0"/>
        <w:spacing w:before="1" w:after="0" w:line="240" w:lineRule="auto"/>
        <w:ind w:left="1148"/>
        <w:rPr>
          <w:rFonts w:ascii="Times New Roman" w:eastAsia="Times New Roman" w:hAnsi="Times New Roman" w:cs="Times New Roman"/>
          <w:b/>
          <w:color w:val="auto"/>
          <w:sz w:val="24"/>
          <w:szCs w:val="24"/>
        </w:rPr>
      </w:pPr>
    </w:p>
    <w:p w14:paraId="6DEB4692" w14:textId="77777777" w:rsidR="00A22579" w:rsidRDefault="00A22579" w:rsidP="00A22579">
      <w:pPr>
        <w:widowControl w:val="0"/>
        <w:autoSpaceDE w:val="0"/>
        <w:autoSpaceDN w:val="0"/>
        <w:spacing w:before="1" w:after="0" w:line="240" w:lineRule="auto"/>
        <w:ind w:left="1148"/>
        <w:rPr>
          <w:rFonts w:ascii="Times New Roman" w:eastAsia="Times New Roman" w:hAnsi="Times New Roman" w:cs="Times New Roman"/>
          <w:b/>
          <w:color w:val="auto"/>
          <w:sz w:val="24"/>
          <w:szCs w:val="24"/>
        </w:rPr>
      </w:pPr>
    </w:p>
    <w:p w14:paraId="37DA5738" w14:textId="7F795CD5" w:rsidR="00A22579" w:rsidRPr="00A22579" w:rsidRDefault="00A22579" w:rsidP="00A22579">
      <w:pPr>
        <w:widowControl w:val="0"/>
        <w:autoSpaceDE w:val="0"/>
        <w:autoSpaceDN w:val="0"/>
        <w:spacing w:before="1" w:after="0" w:line="240" w:lineRule="auto"/>
        <w:ind w:left="1148"/>
        <w:rPr>
          <w:rFonts w:ascii="Times New Roman" w:eastAsia="Times New Roman" w:hAnsi="Times New Roman" w:cs="Times New Roman"/>
          <w:color w:val="auto"/>
          <w:sz w:val="24"/>
          <w:szCs w:val="24"/>
        </w:rPr>
      </w:pPr>
      <w:r w:rsidRPr="00A22579">
        <w:rPr>
          <w:rFonts w:ascii="Times New Roman" w:eastAsia="Times New Roman" w:hAnsi="Times New Roman" w:cs="Times New Roman"/>
          <w:b/>
          <w:color w:val="auto"/>
          <w:sz w:val="24"/>
          <w:szCs w:val="24"/>
        </w:rPr>
        <w:t>Project</w:t>
      </w:r>
      <w:r w:rsidRPr="00A22579">
        <w:rPr>
          <w:rFonts w:ascii="Times New Roman" w:eastAsia="Times New Roman" w:hAnsi="Times New Roman" w:cs="Times New Roman"/>
          <w:b/>
          <w:color w:val="auto"/>
          <w:spacing w:val="-3"/>
          <w:sz w:val="24"/>
          <w:szCs w:val="24"/>
        </w:rPr>
        <w:t xml:space="preserve"> </w:t>
      </w:r>
      <w:r w:rsidRPr="00A22579">
        <w:rPr>
          <w:rFonts w:ascii="Times New Roman" w:eastAsia="Times New Roman" w:hAnsi="Times New Roman" w:cs="Times New Roman"/>
          <w:b/>
          <w:color w:val="auto"/>
          <w:sz w:val="24"/>
          <w:szCs w:val="24"/>
        </w:rPr>
        <w:t>Title:</w:t>
      </w:r>
      <w:r w:rsidRPr="00A22579">
        <w:rPr>
          <w:rFonts w:ascii="Times New Roman" w:eastAsia="Times New Roman" w:hAnsi="Times New Roman" w:cs="Times New Roman"/>
          <w:b/>
          <w:color w:val="auto"/>
          <w:spacing w:val="-3"/>
          <w:sz w:val="24"/>
          <w:szCs w:val="24"/>
        </w:rPr>
        <w:t xml:space="preserve"> </w:t>
      </w:r>
      <w:r w:rsidRPr="00A22579">
        <w:rPr>
          <w:rFonts w:ascii="Times New Roman" w:eastAsia="Times New Roman" w:hAnsi="Times New Roman" w:cs="Times New Roman"/>
          <w:color w:val="auto"/>
          <w:sz w:val="24"/>
          <w:szCs w:val="24"/>
        </w:rPr>
        <w:t>Operational User Guide: BubblesO2 All-in-One (AIO) System – Sales Ordering Module</w:t>
      </w:r>
    </w:p>
    <w:p w14:paraId="4E50D343" w14:textId="77777777" w:rsidR="00A22579" w:rsidRPr="00A22579" w:rsidRDefault="00A22579" w:rsidP="00A22579">
      <w:pPr>
        <w:widowControl w:val="0"/>
        <w:autoSpaceDE w:val="0"/>
        <w:autoSpaceDN w:val="0"/>
        <w:spacing w:after="0" w:line="240" w:lineRule="auto"/>
        <w:ind w:left="1148" w:right="7251"/>
        <w:rPr>
          <w:rFonts w:ascii="Times New Roman" w:eastAsia="Times New Roman" w:hAnsi="Times New Roman" w:cs="Times New Roman"/>
          <w:color w:val="auto"/>
          <w:sz w:val="24"/>
        </w:rPr>
      </w:pPr>
      <w:r w:rsidRPr="00A22579">
        <w:rPr>
          <w:rFonts w:ascii="Times New Roman" w:eastAsia="Times New Roman" w:hAnsi="Times New Roman" w:cs="Times New Roman"/>
          <w:b/>
          <w:color w:val="auto"/>
          <w:sz w:val="24"/>
        </w:rPr>
        <w:t xml:space="preserve">User: </w:t>
      </w:r>
      <w:r w:rsidRPr="00A22579">
        <w:rPr>
          <w:rFonts w:ascii="Times New Roman" w:eastAsia="Times New Roman" w:hAnsi="Times New Roman" w:cs="Times New Roman"/>
          <w:color w:val="auto"/>
          <w:sz w:val="24"/>
        </w:rPr>
        <w:t>Iskandar</w:t>
      </w:r>
      <w:r w:rsidRPr="00A22579">
        <w:rPr>
          <w:rFonts w:ascii="Times New Roman" w:eastAsia="Times New Roman" w:hAnsi="Times New Roman" w:cs="Times New Roman"/>
          <w:color w:val="auto"/>
          <w:spacing w:val="40"/>
          <w:sz w:val="24"/>
        </w:rPr>
        <w:t xml:space="preserve"> </w:t>
      </w:r>
      <w:r w:rsidRPr="00A22579">
        <w:rPr>
          <w:rFonts w:ascii="Times New Roman" w:eastAsia="Times New Roman" w:hAnsi="Times New Roman" w:cs="Times New Roman"/>
          <w:b/>
          <w:color w:val="auto"/>
          <w:sz w:val="24"/>
        </w:rPr>
        <w:t>Department:</w:t>
      </w:r>
      <w:r w:rsidRPr="00A22579">
        <w:rPr>
          <w:rFonts w:ascii="Times New Roman" w:eastAsia="Times New Roman" w:hAnsi="Times New Roman" w:cs="Times New Roman"/>
          <w:b/>
          <w:color w:val="auto"/>
          <w:spacing w:val="-15"/>
          <w:sz w:val="24"/>
        </w:rPr>
        <w:t xml:space="preserve"> </w:t>
      </w:r>
      <w:r w:rsidRPr="00A22579">
        <w:rPr>
          <w:rFonts w:ascii="Times New Roman" w:eastAsia="Times New Roman" w:hAnsi="Times New Roman" w:cs="Times New Roman"/>
          <w:color w:val="auto"/>
          <w:sz w:val="24"/>
        </w:rPr>
        <w:t>IT</w:t>
      </w:r>
      <w:r w:rsidRPr="00A22579">
        <w:rPr>
          <w:rFonts w:ascii="Times New Roman" w:eastAsia="Times New Roman" w:hAnsi="Times New Roman" w:cs="Times New Roman"/>
          <w:color w:val="auto"/>
          <w:spacing w:val="-15"/>
          <w:sz w:val="24"/>
        </w:rPr>
        <w:t xml:space="preserve"> </w:t>
      </w:r>
      <w:r w:rsidRPr="00A22579">
        <w:rPr>
          <w:rFonts w:ascii="Times New Roman" w:eastAsia="Times New Roman" w:hAnsi="Times New Roman" w:cs="Times New Roman"/>
          <w:color w:val="auto"/>
          <w:sz w:val="24"/>
        </w:rPr>
        <w:t xml:space="preserve">Department </w:t>
      </w:r>
      <w:r w:rsidRPr="00A22579">
        <w:rPr>
          <w:rFonts w:ascii="Times New Roman" w:eastAsia="Times New Roman" w:hAnsi="Times New Roman" w:cs="Times New Roman"/>
          <w:b/>
          <w:color w:val="auto"/>
          <w:sz w:val="24"/>
        </w:rPr>
        <w:t xml:space="preserve">Date: </w:t>
      </w:r>
      <w:r w:rsidRPr="00A22579">
        <w:rPr>
          <w:rFonts w:ascii="Times New Roman" w:eastAsia="Times New Roman" w:hAnsi="Times New Roman" w:cs="Times New Roman"/>
          <w:color w:val="auto"/>
          <w:sz w:val="24"/>
        </w:rPr>
        <w:t>28/7/2026</w:t>
      </w:r>
    </w:p>
    <w:p w14:paraId="0DC59BF7" w14:textId="77777777" w:rsidR="00A22579" w:rsidRPr="00A22579" w:rsidRDefault="00A22579" w:rsidP="00A22579">
      <w:pPr>
        <w:widowControl w:val="0"/>
        <w:autoSpaceDE w:val="0"/>
        <w:autoSpaceDN w:val="0"/>
        <w:spacing w:after="0" w:line="240" w:lineRule="auto"/>
        <w:ind w:left="1148"/>
        <w:rPr>
          <w:rFonts w:ascii="Times New Roman" w:eastAsia="Times New Roman" w:hAnsi="Times New Roman" w:cs="Times New Roman"/>
          <w:color w:val="auto"/>
          <w:sz w:val="24"/>
        </w:rPr>
      </w:pPr>
      <w:r w:rsidRPr="00A22579">
        <w:rPr>
          <w:rFonts w:ascii="Times New Roman" w:eastAsia="Times New Roman" w:hAnsi="Times New Roman" w:cs="Times New Roman"/>
          <w:b/>
          <w:color w:val="auto"/>
          <w:sz w:val="24"/>
        </w:rPr>
        <w:t>Target Audience:</w:t>
      </w:r>
      <w:r w:rsidRPr="00A22579">
        <w:rPr>
          <w:rFonts w:ascii="Times New Roman" w:eastAsia="Times New Roman" w:hAnsi="Times New Roman" w:cs="Times New Roman"/>
          <w:b/>
          <w:color w:val="auto"/>
          <w:spacing w:val="-3"/>
          <w:sz w:val="24"/>
        </w:rPr>
        <w:t xml:space="preserve"> S</w:t>
      </w:r>
      <w:r w:rsidRPr="00A22579">
        <w:rPr>
          <w:rFonts w:ascii="Times New Roman" w:eastAsia="Times New Roman" w:hAnsi="Times New Roman" w:cs="Times New Roman"/>
          <w:bCs/>
          <w:color w:val="auto"/>
          <w:spacing w:val="-3"/>
          <w:sz w:val="24"/>
        </w:rPr>
        <w:t>ales Ordering Department (SOD)</w:t>
      </w:r>
    </w:p>
    <w:p w14:paraId="70FD1869" w14:textId="77777777" w:rsidR="00A22579" w:rsidRPr="00A22579" w:rsidRDefault="00A22579" w:rsidP="00A22579">
      <w:pPr>
        <w:widowControl w:val="0"/>
        <w:autoSpaceDE w:val="0"/>
        <w:autoSpaceDN w:val="0"/>
        <w:spacing w:after="0" w:line="240" w:lineRule="auto"/>
        <w:rPr>
          <w:rFonts w:ascii="Times New Roman" w:eastAsia="Times New Roman" w:hAnsi="Times New Roman" w:cs="Times New Roman"/>
          <w:color w:val="auto"/>
          <w:sz w:val="20"/>
          <w:szCs w:val="24"/>
        </w:rPr>
      </w:pPr>
    </w:p>
    <w:p w14:paraId="389E7180" w14:textId="77777777" w:rsidR="00A22579" w:rsidRPr="00A22579" w:rsidRDefault="00A22579" w:rsidP="00A22579">
      <w:pPr>
        <w:widowControl w:val="0"/>
        <w:autoSpaceDE w:val="0"/>
        <w:autoSpaceDN w:val="0"/>
        <w:spacing w:after="0" w:line="240" w:lineRule="auto"/>
        <w:rPr>
          <w:rFonts w:ascii="Times New Roman" w:eastAsia="Times New Roman" w:hAnsi="Times New Roman" w:cs="Times New Roman"/>
          <w:color w:val="auto"/>
          <w:sz w:val="20"/>
          <w:szCs w:val="24"/>
        </w:rPr>
      </w:pPr>
    </w:p>
    <w:p w14:paraId="317510FF" w14:textId="77777777" w:rsidR="00A22579" w:rsidRPr="00A22579" w:rsidRDefault="00A22579" w:rsidP="00A22579">
      <w:pPr>
        <w:widowControl w:val="0"/>
        <w:autoSpaceDE w:val="0"/>
        <w:autoSpaceDN w:val="0"/>
        <w:spacing w:after="0" w:line="240" w:lineRule="auto"/>
        <w:rPr>
          <w:rFonts w:ascii="Times New Roman" w:eastAsia="Times New Roman" w:hAnsi="Times New Roman" w:cs="Times New Roman"/>
          <w:color w:val="auto"/>
          <w:sz w:val="20"/>
          <w:szCs w:val="24"/>
        </w:rPr>
      </w:pPr>
    </w:p>
    <w:p w14:paraId="7319C3C7" w14:textId="77777777" w:rsidR="00A22579" w:rsidRPr="00A22579" w:rsidRDefault="00A22579" w:rsidP="00A22579">
      <w:pPr>
        <w:widowControl w:val="0"/>
        <w:autoSpaceDE w:val="0"/>
        <w:autoSpaceDN w:val="0"/>
        <w:spacing w:after="0" w:line="240" w:lineRule="auto"/>
        <w:rPr>
          <w:rFonts w:ascii="Times New Roman" w:eastAsia="Times New Roman" w:hAnsi="Times New Roman" w:cs="Times New Roman"/>
          <w:color w:val="auto"/>
          <w:sz w:val="20"/>
          <w:szCs w:val="24"/>
        </w:rPr>
      </w:pPr>
    </w:p>
    <w:p w14:paraId="3E788B86" w14:textId="77777777" w:rsidR="00A22579" w:rsidRPr="00A22579" w:rsidRDefault="00A22579" w:rsidP="00A22579">
      <w:pPr>
        <w:widowControl w:val="0"/>
        <w:autoSpaceDE w:val="0"/>
        <w:autoSpaceDN w:val="0"/>
        <w:spacing w:after="0" w:line="240" w:lineRule="auto"/>
        <w:rPr>
          <w:rFonts w:ascii="Times New Roman" w:eastAsia="Times New Roman" w:hAnsi="Times New Roman" w:cs="Times New Roman"/>
          <w:color w:val="auto"/>
          <w:sz w:val="20"/>
          <w:szCs w:val="24"/>
        </w:rPr>
      </w:pPr>
    </w:p>
    <w:p w14:paraId="318D729D" w14:textId="77777777" w:rsidR="00A22579" w:rsidRPr="00A22579" w:rsidRDefault="00A22579" w:rsidP="00A22579">
      <w:pPr>
        <w:widowControl w:val="0"/>
        <w:autoSpaceDE w:val="0"/>
        <w:autoSpaceDN w:val="0"/>
        <w:spacing w:after="0" w:line="240" w:lineRule="auto"/>
        <w:rPr>
          <w:rFonts w:ascii="Times New Roman" w:eastAsia="Times New Roman" w:hAnsi="Times New Roman" w:cs="Times New Roman"/>
          <w:color w:val="auto"/>
          <w:sz w:val="20"/>
          <w:szCs w:val="24"/>
        </w:rPr>
      </w:pPr>
    </w:p>
    <w:p w14:paraId="1A72D032" w14:textId="77777777" w:rsidR="00A22579" w:rsidRPr="00A22579" w:rsidRDefault="00A22579" w:rsidP="00A22579">
      <w:pPr>
        <w:widowControl w:val="0"/>
        <w:autoSpaceDE w:val="0"/>
        <w:autoSpaceDN w:val="0"/>
        <w:spacing w:after="0" w:line="240" w:lineRule="auto"/>
        <w:rPr>
          <w:rFonts w:ascii="Times New Roman" w:eastAsia="Times New Roman" w:hAnsi="Times New Roman" w:cs="Times New Roman"/>
          <w:color w:val="auto"/>
          <w:sz w:val="20"/>
          <w:szCs w:val="24"/>
        </w:rPr>
      </w:pPr>
    </w:p>
    <w:p w14:paraId="41A9DBDD" w14:textId="77777777" w:rsidR="00A22579" w:rsidRPr="00A22579" w:rsidRDefault="00A22579" w:rsidP="00A22579">
      <w:pPr>
        <w:widowControl w:val="0"/>
        <w:autoSpaceDE w:val="0"/>
        <w:autoSpaceDN w:val="0"/>
        <w:spacing w:after="0" w:line="240" w:lineRule="auto"/>
        <w:rPr>
          <w:rFonts w:ascii="Times New Roman" w:eastAsia="Times New Roman" w:hAnsi="Times New Roman" w:cs="Times New Roman"/>
          <w:color w:val="auto"/>
          <w:sz w:val="20"/>
          <w:szCs w:val="24"/>
        </w:rPr>
      </w:pPr>
    </w:p>
    <w:p w14:paraId="2C6494FD" w14:textId="77777777" w:rsidR="00A22579" w:rsidRPr="00A22579" w:rsidRDefault="00A22579" w:rsidP="00A22579">
      <w:pPr>
        <w:widowControl w:val="0"/>
        <w:autoSpaceDE w:val="0"/>
        <w:autoSpaceDN w:val="0"/>
        <w:spacing w:after="0" w:line="240" w:lineRule="auto"/>
        <w:rPr>
          <w:rFonts w:ascii="Times New Roman" w:eastAsia="Times New Roman" w:hAnsi="Times New Roman" w:cs="Times New Roman"/>
          <w:color w:val="auto"/>
          <w:sz w:val="20"/>
          <w:szCs w:val="24"/>
        </w:rPr>
      </w:pPr>
    </w:p>
    <w:p w14:paraId="29B47060" w14:textId="77777777" w:rsidR="00A22579" w:rsidRPr="00A22579" w:rsidRDefault="00A22579" w:rsidP="00A22579">
      <w:pPr>
        <w:widowControl w:val="0"/>
        <w:autoSpaceDE w:val="0"/>
        <w:autoSpaceDN w:val="0"/>
        <w:spacing w:after="0" w:line="240" w:lineRule="auto"/>
        <w:rPr>
          <w:rFonts w:ascii="Times New Roman" w:eastAsia="Times New Roman" w:hAnsi="Times New Roman" w:cs="Times New Roman"/>
          <w:color w:val="auto"/>
          <w:sz w:val="20"/>
          <w:szCs w:val="24"/>
        </w:rPr>
      </w:pPr>
    </w:p>
    <w:p w14:paraId="0A47CAC6" w14:textId="77777777" w:rsidR="00A22579" w:rsidRPr="00A22579" w:rsidRDefault="00A22579" w:rsidP="00A22579">
      <w:pPr>
        <w:widowControl w:val="0"/>
        <w:autoSpaceDE w:val="0"/>
        <w:autoSpaceDN w:val="0"/>
        <w:spacing w:after="0" w:line="240" w:lineRule="auto"/>
        <w:rPr>
          <w:rFonts w:ascii="Times New Roman" w:eastAsia="Times New Roman" w:hAnsi="Times New Roman" w:cs="Times New Roman"/>
          <w:color w:val="auto"/>
          <w:sz w:val="20"/>
          <w:szCs w:val="24"/>
        </w:rPr>
      </w:pPr>
    </w:p>
    <w:p w14:paraId="7F3AD4BC" w14:textId="77777777" w:rsidR="00A22579" w:rsidRPr="00A22579" w:rsidRDefault="00A22579" w:rsidP="00A22579">
      <w:pPr>
        <w:widowControl w:val="0"/>
        <w:autoSpaceDE w:val="0"/>
        <w:autoSpaceDN w:val="0"/>
        <w:spacing w:after="0" w:line="240" w:lineRule="auto"/>
        <w:rPr>
          <w:rFonts w:ascii="Times New Roman" w:eastAsia="Times New Roman" w:hAnsi="Times New Roman" w:cs="Times New Roman"/>
          <w:color w:val="auto"/>
          <w:sz w:val="20"/>
          <w:szCs w:val="24"/>
        </w:rPr>
      </w:pPr>
    </w:p>
    <w:p w14:paraId="0F002317" w14:textId="77777777" w:rsidR="00A22579" w:rsidRPr="00A22579" w:rsidRDefault="00A22579" w:rsidP="00A22579">
      <w:pPr>
        <w:widowControl w:val="0"/>
        <w:autoSpaceDE w:val="0"/>
        <w:autoSpaceDN w:val="0"/>
        <w:spacing w:after="0" w:line="240" w:lineRule="auto"/>
        <w:rPr>
          <w:rFonts w:ascii="Times New Roman" w:eastAsia="Times New Roman" w:hAnsi="Times New Roman" w:cs="Times New Roman"/>
          <w:color w:val="auto"/>
          <w:sz w:val="20"/>
          <w:szCs w:val="24"/>
        </w:rPr>
      </w:pPr>
    </w:p>
    <w:p w14:paraId="354575E7" w14:textId="77777777" w:rsidR="00A22579" w:rsidRDefault="00A22579" w:rsidP="00A22579">
      <w:pPr>
        <w:widowControl w:val="0"/>
        <w:autoSpaceDE w:val="0"/>
        <w:autoSpaceDN w:val="0"/>
        <w:spacing w:after="0" w:line="240" w:lineRule="auto"/>
        <w:rPr>
          <w:rFonts w:ascii="Times New Roman" w:eastAsia="Times New Roman" w:hAnsi="Times New Roman" w:cs="Times New Roman"/>
          <w:color w:val="auto"/>
          <w:sz w:val="20"/>
          <w:szCs w:val="24"/>
        </w:rPr>
      </w:pPr>
    </w:p>
    <w:p w14:paraId="6BF0A82C" w14:textId="77777777" w:rsidR="00A22579" w:rsidRDefault="00A22579" w:rsidP="00A22579">
      <w:pPr>
        <w:widowControl w:val="0"/>
        <w:autoSpaceDE w:val="0"/>
        <w:autoSpaceDN w:val="0"/>
        <w:spacing w:after="0" w:line="240" w:lineRule="auto"/>
        <w:rPr>
          <w:rFonts w:ascii="Times New Roman" w:eastAsia="Times New Roman" w:hAnsi="Times New Roman" w:cs="Times New Roman"/>
          <w:color w:val="auto"/>
          <w:sz w:val="20"/>
          <w:szCs w:val="24"/>
        </w:rPr>
      </w:pPr>
    </w:p>
    <w:p w14:paraId="1D9E8489" w14:textId="77777777" w:rsidR="00A22579" w:rsidRDefault="00A22579" w:rsidP="00A22579">
      <w:pPr>
        <w:widowControl w:val="0"/>
        <w:autoSpaceDE w:val="0"/>
        <w:autoSpaceDN w:val="0"/>
        <w:spacing w:after="0" w:line="240" w:lineRule="auto"/>
        <w:rPr>
          <w:rFonts w:ascii="Times New Roman" w:eastAsia="Times New Roman" w:hAnsi="Times New Roman" w:cs="Times New Roman"/>
          <w:color w:val="auto"/>
          <w:sz w:val="20"/>
          <w:szCs w:val="24"/>
        </w:rPr>
      </w:pPr>
    </w:p>
    <w:p w14:paraId="2ACE6A4F" w14:textId="77777777" w:rsidR="00A22579" w:rsidRDefault="00A22579" w:rsidP="00A22579">
      <w:pPr>
        <w:widowControl w:val="0"/>
        <w:autoSpaceDE w:val="0"/>
        <w:autoSpaceDN w:val="0"/>
        <w:spacing w:after="0" w:line="240" w:lineRule="auto"/>
        <w:rPr>
          <w:rFonts w:ascii="Times New Roman" w:eastAsia="Times New Roman" w:hAnsi="Times New Roman" w:cs="Times New Roman"/>
          <w:color w:val="auto"/>
          <w:sz w:val="20"/>
          <w:szCs w:val="24"/>
        </w:rPr>
      </w:pPr>
    </w:p>
    <w:p w14:paraId="317EA179" w14:textId="77777777" w:rsidR="00A22579" w:rsidRDefault="00A22579" w:rsidP="00A22579">
      <w:pPr>
        <w:widowControl w:val="0"/>
        <w:autoSpaceDE w:val="0"/>
        <w:autoSpaceDN w:val="0"/>
        <w:spacing w:after="0" w:line="240" w:lineRule="auto"/>
        <w:rPr>
          <w:rFonts w:ascii="Times New Roman" w:eastAsia="Times New Roman" w:hAnsi="Times New Roman" w:cs="Times New Roman"/>
          <w:color w:val="auto"/>
          <w:sz w:val="20"/>
          <w:szCs w:val="24"/>
        </w:rPr>
      </w:pPr>
    </w:p>
    <w:p w14:paraId="04EFB331" w14:textId="77777777" w:rsidR="00A22579" w:rsidRDefault="00A22579" w:rsidP="00A22579">
      <w:pPr>
        <w:widowControl w:val="0"/>
        <w:autoSpaceDE w:val="0"/>
        <w:autoSpaceDN w:val="0"/>
        <w:spacing w:after="0" w:line="240" w:lineRule="auto"/>
        <w:rPr>
          <w:rFonts w:ascii="Times New Roman" w:eastAsia="Times New Roman" w:hAnsi="Times New Roman" w:cs="Times New Roman"/>
          <w:color w:val="auto"/>
          <w:sz w:val="20"/>
          <w:szCs w:val="24"/>
        </w:rPr>
      </w:pPr>
    </w:p>
    <w:p w14:paraId="51D742E2" w14:textId="77777777" w:rsidR="00A22579" w:rsidRDefault="00A22579" w:rsidP="00A22579">
      <w:pPr>
        <w:widowControl w:val="0"/>
        <w:autoSpaceDE w:val="0"/>
        <w:autoSpaceDN w:val="0"/>
        <w:spacing w:after="0" w:line="240" w:lineRule="auto"/>
        <w:rPr>
          <w:rFonts w:ascii="Times New Roman" w:eastAsia="Times New Roman" w:hAnsi="Times New Roman" w:cs="Times New Roman"/>
          <w:color w:val="auto"/>
          <w:sz w:val="20"/>
          <w:szCs w:val="24"/>
        </w:rPr>
      </w:pPr>
    </w:p>
    <w:p w14:paraId="57802BAB" w14:textId="77777777" w:rsidR="00A22579" w:rsidRDefault="00A22579" w:rsidP="00A22579">
      <w:pPr>
        <w:widowControl w:val="0"/>
        <w:autoSpaceDE w:val="0"/>
        <w:autoSpaceDN w:val="0"/>
        <w:spacing w:after="0" w:line="240" w:lineRule="auto"/>
        <w:rPr>
          <w:rFonts w:ascii="Times New Roman" w:eastAsia="Times New Roman" w:hAnsi="Times New Roman" w:cs="Times New Roman"/>
          <w:color w:val="auto"/>
          <w:sz w:val="20"/>
          <w:szCs w:val="24"/>
        </w:rPr>
      </w:pPr>
    </w:p>
    <w:p w14:paraId="17E11744" w14:textId="77777777" w:rsidR="00A22579" w:rsidRDefault="00A22579" w:rsidP="00A22579">
      <w:pPr>
        <w:widowControl w:val="0"/>
        <w:autoSpaceDE w:val="0"/>
        <w:autoSpaceDN w:val="0"/>
        <w:spacing w:after="0" w:line="240" w:lineRule="auto"/>
        <w:rPr>
          <w:rFonts w:ascii="Times New Roman" w:eastAsia="Times New Roman" w:hAnsi="Times New Roman" w:cs="Times New Roman"/>
          <w:color w:val="auto"/>
          <w:sz w:val="20"/>
          <w:szCs w:val="24"/>
        </w:rPr>
      </w:pPr>
    </w:p>
    <w:p w14:paraId="22EF9B69" w14:textId="77777777" w:rsidR="00A22579" w:rsidRPr="00A22579" w:rsidRDefault="00A22579" w:rsidP="00A22579">
      <w:pPr>
        <w:widowControl w:val="0"/>
        <w:autoSpaceDE w:val="0"/>
        <w:autoSpaceDN w:val="0"/>
        <w:spacing w:after="0" w:line="240" w:lineRule="auto"/>
        <w:rPr>
          <w:rFonts w:ascii="Times New Roman" w:eastAsia="Times New Roman" w:hAnsi="Times New Roman" w:cs="Times New Roman"/>
          <w:color w:val="auto"/>
          <w:sz w:val="20"/>
          <w:szCs w:val="24"/>
        </w:rPr>
      </w:pPr>
    </w:p>
    <w:p w14:paraId="51AD3DED" w14:textId="77777777" w:rsidR="00A22579" w:rsidRPr="00A22579" w:rsidRDefault="00A22579" w:rsidP="00A22579">
      <w:pPr>
        <w:widowControl w:val="0"/>
        <w:autoSpaceDE w:val="0"/>
        <w:autoSpaceDN w:val="0"/>
        <w:spacing w:before="5" w:after="0" w:line="240" w:lineRule="auto"/>
        <w:rPr>
          <w:rFonts w:ascii="Times New Roman" w:eastAsia="Times New Roman" w:hAnsi="Times New Roman" w:cs="Times New Roman"/>
          <w:color w:val="auto"/>
          <w:sz w:val="20"/>
          <w:szCs w:val="24"/>
        </w:rPr>
      </w:pPr>
      <w:r w:rsidRPr="00A22579">
        <w:rPr>
          <w:rFonts w:ascii="Times New Roman" w:eastAsia="Times New Roman" w:hAnsi="Times New Roman" w:cs="Times New Roman"/>
          <w:noProof/>
          <w:color w:val="auto"/>
          <w:sz w:val="20"/>
          <w:szCs w:val="24"/>
        </w:rPr>
        <mc:AlternateContent>
          <mc:Choice Requires="wps">
            <w:drawing>
              <wp:anchor distT="0" distB="0" distL="0" distR="0" simplePos="0" relativeHeight="251655680" behindDoc="1" locked="0" layoutInCell="1" allowOverlap="1" wp14:anchorId="14A4460F" wp14:editId="7D20674A">
                <wp:simplePos x="0" y="0"/>
                <wp:positionH relativeFrom="page">
                  <wp:posOffset>667512</wp:posOffset>
                </wp:positionH>
                <wp:positionV relativeFrom="paragraph">
                  <wp:posOffset>164821</wp:posOffset>
                </wp:positionV>
                <wp:extent cx="6399530"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99530" cy="9525"/>
                        </a:xfrm>
                        <a:custGeom>
                          <a:avLst/>
                          <a:gdLst/>
                          <a:ahLst/>
                          <a:cxnLst/>
                          <a:rect l="l" t="t" r="r" b="b"/>
                          <a:pathLst>
                            <a:path w="6399530" h="9525">
                              <a:moveTo>
                                <a:pt x="6399022" y="0"/>
                              </a:moveTo>
                              <a:lnTo>
                                <a:pt x="0" y="0"/>
                              </a:lnTo>
                              <a:lnTo>
                                <a:pt x="0" y="9143"/>
                              </a:lnTo>
                              <a:lnTo>
                                <a:pt x="6399022" y="9143"/>
                              </a:lnTo>
                              <a:lnTo>
                                <a:pt x="63990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072D05" id="Graphic 4" o:spid="_x0000_s1026" style="position:absolute;margin-left:52.55pt;margin-top:13pt;width:503.9pt;height:.75pt;z-index:-251660800;visibility:visible;mso-wrap-style:square;mso-wrap-distance-left:0;mso-wrap-distance-top:0;mso-wrap-distance-right:0;mso-wrap-distance-bottom:0;mso-position-horizontal:absolute;mso-position-horizontal-relative:page;mso-position-vertical:absolute;mso-position-vertical-relative:text;v-text-anchor:top" coordsize="63995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" path="m6399022,l,,,9143r6399022,l6399022,xe" fillcolor="black" stroked="f">
                <v:path arrowok="t"/>
                <w10:wrap type="topAndBottom" anchorx="page"/>
              </v:shape>
            </w:pict>
          </mc:Fallback>
        </mc:AlternateContent>
      </w:r>
    </w:p>
    <w:p w14:paraId="7E2D8D14" w14:textId="77777777" w:rsidR="00A22579" w:rsidRPr="00A22579" w:rsidRDefault="00A22579" w:rsidP="00A22579">
      <w:pPr>
        <w:widowControl w:val="0"/>
        <w:autoSpaceDE w:val="0"/>
        <w:autoSpaceDN w:val="0"/>
        <w:spacing w:before="183" w:after="0" w:line="240" w:lineRule="auto"/>
        <w:rPr>
          <w:rFonts w:ascii="Times New Roman" w:eastAsia="Times New Roman" w:hAnsi="Times New Roman" w:cs="Times New Roman"/>
          <w:color w:val="auto"/>
          <w:sz w:val="24"/>
          <w:szCs w:val="24"/>
        </w:rPr>
      </w:pPr>
    </w:p>
    <w:p w14:paraId="348A2C41" w14:textId="1A800243" w:rsidR="00A22579" w:rsidRPr="00A22579" w:rsidRDefault="00A22579" w:rsidP="00A22579">
      <w:pPr>
        <w:widowControl w:val="0"/>
        <w:autoSpaceDE w:val="0"/>
        <w:autoSpaceDN w:val="0"/>
        <w:spacing w:before="1" w:after="0" w:line="240" w:lineRule="auto"/>
        <w:ind w:left="6340"/>
        <w:outlineLvl w:val="1"/>
        <w:rPr>
          <w:rFonts w:ascii="Times New Roman" w:eastAsia="Times New Roman" w:hAnsi="Times New Roman" w:cs="Times New Roman"/>
          <w:b/>
          <w:bCs/>
          <w:color w:val="auto"/>
          <w:sz w:val="24"/>
          <w:szCs w:val="24"/>
        </w:rPr>
      </w:pPr>
      <w:r w:rsidRPr="00A22579">
        <w:rPr>
          <w:rFonts w:ascii="Times New Roman" w:eastAsia="Times New Roman" w:hAnsi="Times New Roman" w:cs="Times New Roman"/>
          <w:bCs/>
          <w:i/>
          <w:color w:val="auto"/>
          <w:sz w:val="24"/>
          <w:szCs w:val="24"/>
        </w:rPr>
        <w:t>for</w:t>
      </w:r>
      <w:r w:rsidRPr="00A22579">
        <w:rPr>
          <w:rFonts w:ascii="Times New Roman" w:eastAsia="Times New Roman" w:hAnsi="Times New Roman" w:cs="Times New Roman"/>
          <w:bCs/>
          <w:i/>
          <w:color w:val="auto"/>
          <w:spacing w:val="-1"/>
          <w:sz w:val="24"/>
          <w:szCs w:val="24"/>
        </w:rPr>
        <w:t xml:space="preserve"> </w:t>
      </w:r>
      <w:r w:rsidRPr="00A22579">
        <w:rPr>
          <w:rFonts w:ascii="Times New Roman" w:eastAsia="Times New Roman" w:hAnsi="Times New Roman" w:cs="Times New Roman"/>
          <w:b/>
          <w:bCs/>
          <w:color w:val="auto"/>
          <w:sz w:val="24"/>
          <w:szCs w:val="24"/>
        </w:rPr>
        <w:t xml:space="preserve">BubblesO2 </w:t>
      </w:r>
      <w:r>
        <w:rPr>
          <w:rFonts w:ascii="Times New Roman" w:eastAsia="Times New Roman" w:hAnsi="Times New Roman" w:cs="Times New Roman"/>
          <w:b/>
          <w:bCs/>
          <w:color w:val="auto"/>
          <w:sz w:val="24"/>
          <w:szCs w:val="24"/>
        </w:rPr>
        <w:t xml:space="preserve">Marketing </w:t>
      </w:r>
      <w:r w:rsidRPr="00A22579">
        <w:rPr>
          <w:rFonts w:ascii="Times New Roman" w:eastAsia="Times New Roman" w:hAnsi="Times New Roman" w:cs="Times New Roman"/>
          <w:b/>
          <w:bCs/>
          <w:color w:val="auto"/>
          <w:sz w:val="24"/>
          <w:szCs w:val="24"/>
        </w:rPr>
        <w:t>SDN BHD</w:t>
      </w:r>
    </w:p>
    <w:p w14:paraId="33D09A59" w14:textId="77777777" w:rsidR="00A22579" w:rsidRPr="00A22579" w:rsidRDefault="00A22579" w:rsidP="00A22579">
      <w:pPr>
        <w:widowControl w:val="0"/>
        <w:autoSpaceDE w:val="0"/>
        <w:autoSpaceDN w:val="0"/>
        <w:spacing w:before="1" w:after="0" w:line="240" w:lineRule="auto"/>
        <w:ind w:left="6340"/>
        <w:outlineLvl w:val="1"/>
        <w:rPr>
          <w:rFonts w:ascii="Times New Roman" w:eastAsia="Times New Roman" w:hAnsi="Times New Roman" w:cs="Times New Roman"/>
          <w:b/>
          <w:bCs/>
          <w:color w:val="auto"/>
          <w:sz w:val="24"/>
          <w:szCs w:val="24"/>
        </w:rPr>
      </w:pPr>
    </w:p>
    <w:p w14:paraId="64BE0EEA" w14:textId="77777777" w:rsidR="00A22579" w:rsidRPr="00A22579" w:rsidRDefault="00A22579" w:rsidP="00A22579">
      <w:pPr>
        <w:widowControl w:val="0"/>
        <w:autoSpaceDE w:val="0"/>
        <w:autoSpaceDN w:val="0"/>
        <w:spacing w:before="1" w:after="0" w:line="240" w:lineRule="auto"/>
        <w:ind w:left="6340"/>
        <w:outlineLvl w:val="1"/>
        <w:rPr>
          <w:rFonts w:ascii="Times New Roman" w:eastAsia="Times New Roman" w:hAnsi="Times New Roman" w:cs="Times New Roman"/>
          <w:b/>
          <w:bCs/>
          <w:color w:val="auto"/>
          <w:sz w:val="24"/>
          <w:szCs w:val="24"/>
        </w:rPr>
      </w:pPr>
    </w:p>
    <w:p w14:paraId="6A4F04E4" w14:textId="77777777" w:rsidR="00A22579" w:rsidRPr="00A22579" w:rsidRDefault="00A22579" w:rsidP="00A22579">
      <w:pPr>
        <w:widowControl w:val="0"/>
        <w:autoSpaceDE w:val="0"/>
        <w:autoSpaceDN w:val="0"/>
        <w:spacing w:before="1" w:after="0" w:line="240" w:lineRule="auto"/>
        <w:ind w:left="6340"/>
        <w:outlineLvl w:val="1"/>
        <w:rPr>
          <w:rFonts w:ascii="Times New Roman" w:eastAsia="Times New Roman" w:hAnsi="Times New Roman" w:cs="Times New Roman"/>
          <w:b/>
          <w:bCs/>
          <w:color w:val="auto"/>
          <w:sz w:val="24"/>
          <w:szCs w:val="24"/>
        </w:rPr>
      </w:pPr>
    </w:p>
    <w:p w14:paraId="747B8F84" w14:textId="77777777" w:rsidR="00A22579" w:rsidRPr="00A22579" w:rsidRDefault="00A22579" w:rsidP="00A22579">
      <w:pPr>
        <w:widowControl w:val="0"/>
        <w:autoSpaceDE w:val="0"/>
        <w:autoSpaceDN w:val="0"/>
        <w:spacing w:before="1" w:after="0" w:line="240" w:lineRule="auto"/>
        <w:ind w:left="6340"/>
        <w:outlineLvl w:val="1"/>
        <w:rPr>
          <w:rFonts w:ascii="Times New Roman" w:eastAsia="Times New Roman" w:hAnsi="Times New Roman" w:cs="Times New Roman"/>
          <w:b/>
          <w:bCs/>
          <w:color w:val="auto"/>
          <w:sz w:val="24"/>
          <w:szCs w:val="24"/>
        </w:rPr>
      </w:pPr>
    </w:p>
    <w:p w14:paraId="433DC259" w14:textId="77777777" w:rsidR="00A22579" w:rsidRPr="00A22579" w:rsidRDefault="00A22579" w:rsidP="00A22579">
      <w:pPr>
        <w:widowControl w:val="0"/>
        <w:autoSpaceDE w:val="0"/>
        <w:autoSpaceDN w:val="0"/>
        <w:spacing w:after="0" w:line="240" w:lineRule="auto"/>
        <w:ind w:left="6320"/>
        <w:rPr>
          <w:rFonts w:ascii="Times New Roman" w:eastAsia="Times New Roman" w:hAnsi="Times New Roman" w:cs="Times New Roman"/>
          <w:color w:val="auto"/>
          <w:sz w:val="24"/>
          <w:szCs w:val="24"/>
        </w:rPr>
      </w:pPr>
      <w:r w:rsidRPr="00A22579">
        <w:rPr>
          <w:rFonts w:ascii="Times New Roman" w:eastAsia="Times New Roman" w:hAnsi="Times New Roman" w:cs="Times New Roman"/>
          <w:color w:val="auto"/>
          <w:sz w:val="24"/>
          <w:szCs w:val="24"/>
        </w:rPr>
        <w:t>Prepared</w:t>
      </w:r>
      <w:r w:rsidRPr="00A22579">
        <w:rPr>
          <w:rFonts w:ascii="Times New Roman" w:eastAsia="Times New Roman" w:hAnsi="Times New Roman" w:cs="Times New Roman"/>
          <w:color w:val="auto"/>
          <w:spacing w:val="-5"/>
          <w:sz w:val="24"/>
          <w:szCs w:val="24"/>
        </w:rPr>
        <w:t xml:space="preserve"> by,</w:t>
      </w:r>
    </w:p>
    <w:p w14:paraId="3355B2DD" w14:textId="77777777" w:rsidR="00A22579" w:rsidRPr="00A22579" w:rsidRDefault="00A22579" w:rsidP="00A22579">
      <w:pPr>
        <w:widowControl w:val="0"/>
        <w:autoSpaceDE w:val="0"/>
        <w:autoSpaceDN w:val="0"/>
        <w:spacing w:after="0" w:line="240" w:lineRule="auto"/>
        <w:ind w:left="6320" w:right="363"/>
        <w:rPr>
          <w:rFonts w:ascii="Times New Roman" w:eastAsia="Times New Roman" w:hAnsi="Times New Roman" w:cs="Times New Roman"/>
          <w:color w:val="auto"/>
          <w:sz w:val="24"/>
          <w:szCs w:val="24"/>
        </w:rPr>
      </w:pPr>
      <w:r w:rsidRPr="00A22579">
        <w:rPr>
          <w:rFonts w:ascii="Times New Roman" w:eastAsia="Times New Roman" w:hAnsi="Times New Roman" w:cs="Times New Roman"/>
          <w:color w:val="auto"/>
          <w:sz w:val="24"/>
          <w:szCs w:val="24"/>
        </w:rPr>
        <w:t>Muhammad</w:t>
      </w:r>
      <w:r w:rsidRPr="00A22579">
        <w:rPr>
          <w:rFonts w:ascii="Times New Roman" w:eastAsia="Times New Roman" w:hAnsi="Times New Roman" w:cs="Times New Roman"/>
          <w:color w:val="auto"/>
          <w:spacing w:val="-8"/>
          <w:sz w:val="24"/>
          <w:szCs w:val="24"/>
        </w:rPr>
        <w:t xml:space="preserve"> </w:t>
      </w:r>
      <w:r w:rsidRPr="00A22579">
        <w:rPr>
          <w:rFonts w:ascii="Times New Roman" w:eastAsia="Times New Roman" w:hAnsi="Times New Roman" w:cs="Times New Roman"/>
          <w:color w:val="auto"/>
          <w:sz w:val="24"/>
          <w:szCs w:val="24"/>
        </w:rPr>
        <w:t>Iskandar</w:t>
      </w:r>
      <w:r w:rsidRPr="00A22579">
        <w:rPr>
          <w:rFonts w:ascii="Times New Roman" w:eastAsia="Times New Roman" w:hAnsi="Times New Roman" w:cs="Times New Roman"/>
          <w:color w:val="auto"/>
          <w:spacing w:val="-10"/>
          <w:sz w:val="24"/>
          <w:szCs w:val="24"/>
        </w:rPr>
        <w:t xml:space="preserve"> </w:t>
      </w:r>
      <w:r w:rsidRPr="00A22579">
        <w:rPr>
          <w:rFonts w:ascii="Times New Roman" w:eastAsia="Times New Roman" w:hAnsi="Times New Roman" w:cs="Times New Roman"/>
          <w:color w:val="auto"/>
          <w:sz w:val="24"/>
          <w:szCs w:val="24"/>
        </w:rPr>
        <w:t>Zulkarnain</w:t>
      </w:r>
      <w:r w:rsidRPr="00A22579">
        <w:rPr>
          <w:rFonts w:ascii="Times New Roman" w:eastAsia="Times New Roman" w:hAnsi="Times New Roman" w:cs="Times New Roman"/>
          <w:color w:val="auto"/>
          <w:spacing w:val="-10"/>
          <w:sz w:val="24"/>
          <w:szCs w:val="24"/>
        </w:rPr>
        <w:t xml:space="preserve"> </w:t>
      </w:r>
      <w:r w:rsidRPr="00A22579">
        <w:rPr>
          <w:rFonts w:ascii="Times New Roman" w:eastAsia="Times New Roman" w:hAnsi="Times New Roman" w:cs="Times New Roman"/>
          <w:color w:val="auto"/>
          <w:sz w:val="24"/>
          <w:szCs w:val="24"/>
        </w:rPr>
        <w:t>Bin</w:t>
      </w:r>
      <w:r w:rsidRPr="00A22579">
        <w:rPr>
          <w:rFonts w:ascii="Times New Roman" w:eastAsia="Times New Roman" w:hAnsi="Times New Roman" w:cs="Times New Roman"/>
          <w:color w:val="auto"/>
          <w:spacing w:val="-10"/>
          <w:sz w:val="24"/>
          <w:szCs w:val="24"/>
        </w:rPr>
        <w:t xml:space="preserve"> </w:t>
      </w:r>
      <w:r w:rsidRPr="00A22579">
        <w:rPr>
          <w:rFonts w:ascii="Times New Roman" w:eastAsia="Times New Roman" w:hAnsi="Times New Roman" w:cs="Times New Roman"/>
          <w:color w:val="auto"/>
          <w:sz w:val="24"/>
          <w:szCs w:val="24"/>
        </w:rPr>
        <w:t>Zulkifli System Developer,</w:t>
      </w:r>
    </w:p>
    <w:p w14:paraId="79BB9CA7" w14:textId="77777777" w:rsidR="00A22579" w:rsidRPr="00A22579" w:rsidRDefault="00A22579" w:rsidP="00A22579">
      <w:pPr>
        <w:widowControl w:val="0"/>
        <w:autoSpaceDE w:val="0"/>
        <w:autoSpaceDN w:val="0"/>
        <w:spacing w:after="0" w:line="240" w:lineRule="auto"/>
        <w:ind w:left="6320" w:right="363"/>
        <w:rPr>
          <w:rFonts w:ascii="Times New Roman" w:eastAsia="Times New Roman" w:hAnsi="Times New Roman" w:cs="Times New Roman"/>
          <w:color w:val="auto"/>
          <w:sz w:val="24"/>
          <w:szCs w:val="24"/>
        </w:rPr>
      </w:pPr>
      <w:r w:rsidRPr="00A22579">
        <w:rPr>
          <w:rFonts w:ascii="Times New Roman" w:eastAsia="Times New Roman" w:hAnsi="Times New Roman" w:cs="Times New Roman"/>
          <w:color w:val="auto"/>
          <w:sz w:val="24"/>
          <w:szCs w:val="24"/>
        </w:rPr>
        <w:t>Information Technology,</w:t>
      </w:r>
    </w:p>
    <w:p w14:paraId="2D75A0BD" w14:textId="296B6E1E" w:rsidR="00A22579" w:rsidRPr="00A22579" w:rsidRDefault="00A22579" w:rsidP="00A22579">
      <w:pPr>
        <w:widowControl w:val="0"/>
        <w:autoSpaceDE w:val="0"/>
        <w:autoSpaceDN w:val="0"/>
        <w:spacing w:after="0" w:line="240" w:lineRule="auto"/>
        <w:ind w:left="6320"/>
        <w:rPr>
          <w:rFonts w:ascii="Times New Roman" w:eastAsia="Times New Roman" w:hAnsi="Times New Roman" w:cs="Times New Roman"/>
          <w:color w:val="auto"/>
          <w:sz w:val="24"/>
          <w:szCs w:val="24"/>
        </w:rPr>
        <w:sectPr w:rsidR="00A22579" w:rsidRPr="00A22579" w:rsidSect="00A22579">
          <w:headerReference w:type="default" r:id="rId8"/>
          <w:footerReference w:type="default" r:id="rId9"/>
          <w:pgSz w:w="11910" w:h="16840"/>
          <w:pgMar w:top="2000" w:right="566" w:bottom="1160" w:left="141" w:header="622" w:footer="979" w:gutter="0"/>
          <w:pgNumType w:start="1"/>
          <w:cols w:space="720"/>
        </w:sectPr>
      </w:pPr>
      <w:r w:rsidRPr="00A22579">
        <w:rPr>
          <w:rFonts w:ascii="Times New Roman" w:eastAsia="Times New Roman" w:hAnsi="Times New Roman" w:cs="Times New Roman"/>
          <w:color w:val="auto"/>
          <w:sz w:val="24"/>
          <w:szCs w:val="24"/>
        </w:rPr>
        <w:t>Information</w:t>
      </w:r>
      <w:r w:rsidRPr="00A22579">
        <w:rPr>
          <w:rFonts w:ascii="Times New Roman" w:eastAsia="Times New Roman" w:hAnsi="Times New Roman" w:cs="Times New Roman"/>
          <w:color w:val="auto"/>
          <w:spacing w:val="-2"/>
          <w:sz w:val="24"/>
          <w:szCs w:val="24"/>
        </w:rPr>
        <w:t xml:space="preserve"> </w:t>
      </w:r>
      <w:r w:rsidRPr="00A22579">
        <w:rPr>
          <w:rFonts w:ascii="Times New Roman" w:eastAsia="Times New Roman" w:hAnsi="Times New Roman" w:cs="Times New Roman"/>
          <w:color w:val="auto"/>
          <w:sz w:val="24"/>
          <w:szCs w:val="24"/>
        </w:rPr>
        <w:t>Technology</w:t>
      </w:r>
      <w:r w:rsidRPr="00A22579">
        <w:rPr>
          <w:rFonts w:ascii="Times New Roman" w:eastAsia="Times New Roman" w:hAnsi="Times New Roman" w:cs="Times New Roman"/>
          <w:color w:val="auto"/>
          <w:spacing w:val="-2"/>
          <w:sz w:val="24"/>
          <w:szCs w:val="24"/>
        </w:rPr>
        <w:t xml:space="preserve"> Departme</w:t>
      </w:r>
      <w:r>
        <w:rPr>
          <w:rFonts w:ascii="Times New Roman" w:eastAsia="Times New Roman" w:hAnsi="Times New Roman" w:cs="Times New Roman"/>
          <w:color w:val="auto"/>
          <w:spacing w:val="-2"/>
          <w:sz w:val="24"/>
          <w:szCs w:val="24"/>
        </w:rPr>
        <w:t>nt</w:t>
      </w:r>
    </w:p>
    <w:p w14:paraId="7778DA56" w14:textId="0455413F" w:rsidR="00F23064" w:rsidRDefault="0085731D">
      <w:pPr>
        <w:keepNext/>
        <w:spacing w:before="280"/>
      </w:pPr>
      <w:r>
        <w:rPr>
          <w:b/>
          <w:color w:val="0F4C81"/>
          <w:sz w:val="28"/>
        </w:rPr>
        <w:lastRenderedPageBreak/>
        <w:t>1.0 EXECUTIVE SUMMARY &amp; SYSTEM OBJECTIVE</w:t>
      </w:r>
    </w:p>
    <w:p w14:paraId="725D07E1" w14:textId="77777777" w:rsidR="00F23064" w:rsidRDefault="0085731D">
      <w:r>
        <w:t>This document serves as the comprehensive Step-by-Step Operational User Manual for the Sales Ordering module within the BubblesO2 All-in-One (AIO) System. This module is engineered to standardize, expedite, and automate incoming customer purchase order (PO) processing—from initial customer onboarding to commercial draft sales order generation.</w:t>
      </w:r>
    </w:p>
    <w:p w14:paraId="76043FA4" w14:textId="77777777" w:rsidR="00F23064" w:rsidRDefault="0085731D">
      <w:r>
        <w:t>The core objectives of this module include:</w:t>
      </w:r>
    </w:p>
    <w:p w14:paraId="1C0A6EFE" w14:textId="77777777" w:rsidR="00F23064" w:rsidRDefault="0085731D">
      <w:pPr>
        <w:pStyle w:val="ListBullet"/>
        <w:spacing w:after="60"/>
      </w:pPr>
      <w:r>
        <w:rPr>
          <w:b/>
          <w:color w:val="0F172A"/>
        </w:rPr>
        <w:t xml:space="preserve">AI-Powered Document Extraction: </w:t>
      </w:r>
      <w:r>
        <w:rPr>
          <w:color w:val="334155"/>
        </w:rPr>
        <w:t>Minimizing manual data entry errors by leveraging Gemini AI models to accurately read and extract structured data from PDF Purchase Orders (PO) and Statements of Account (SOA).</w:t>
      </w:r>
    </w:p>
    <w:p w14:paraId="5750B5DA" w14:textId="77777777" w:rsidR="00F23064" w:rsidRDefault="0085731D">
      <w:pPr>
        <w:pStyle w:val="ListBullet"/>
        <w:spacing w:after="60"/>
      </w:pPr>
      <w:r>
        <w:rPr>
          <w:b/>
          <w:color w:val="0F172A"/>
        </w:rPr>
        <w:t xml:space="preserve">Automated Credit Risk &amp; Ledger Controls: </w:t>
      </w:r>
      <w:r>
        <w:rPr>
          <w:color w:val="334155"/>
        </w:rPr>
        <w:t>Protecting BubblesO2 from overdue debt through an automated 5-point verification check (credit limit checks, overdue aging tolerance, and entity reconciliation) before orders can proceed.</w:t>
      </w:r>
    </w:p>
    <w:p w14:paraId="53E3101F" w14:textId="7D8C96D1" w:rsidR="00A22579" w:rsidRPr="00A22579" w:rsidRDefault="0085731D" w:rsidP="00A22579">
      <w:pPr>
        <w:pStyle w:val="ListBullet"/>
        <w:spacing w:after="60"/>
      </w:pPr>
      <w:r>
        <w:rPr>
          <w:b/>
          <w:color w:val="0F172A"/>
        </w:rPr>
        <w:t xml:space="preserve">Cross-Departmental Collaboration: </w:t>
      </w:r>
      <w:r>
        <w:rPr>
          <w:color w:val="334155"/>
        </w:rPr>
        <w:t>Unifying BD, SOD, and Finance teams within a single digital platform, featuring automated email alerts to the BD team whenever an order faces credit rejection.</w:t>
      </w:r>
    </w:p>
    <w:p w14:paraId="1582C916" w14:textId="77777777" w:rsidR="00A22579" w:rsidRDefault="00A22579">
      <w:pPr>
        <w:keepNext/>
        <w:spacing w:before="280"/>
        <w:rPr>
          <w:b/>
          <w:color w:val="0F4C81"/>
          <w:sz w:val="28"/>
        </w:rPr>
        <w:sectPr w:rsidR="00A22579" w:rsidSect="00034616">
          <w:headerReference w:type="default" r:id="rId10"/>
          <w:footerReference w:type="default" r:id="rId11"/>
          <w:pgSz w:w="12240" w:h="15840"/>
          <w:pgMar w:top="1152" w:right="1152" w:bottom="1152" w:left="1152" w:header="720" w:footer="720" w:gutter="0"/>
          <w:cols w:space="720"/>
          <w:docGrid w:linePitch="360"/>
        </w:sectPr>
      </w:pPr>
    </w:p>
    <w:p w14:paraId="6D4BA24F" w14:textId="5D850A25" w:rsidR="00F23064" w:rsidRDefault="0085731D">
      <w:pPr>
        <w:keepNext/>
        <w:spacing w:before="280"/>
      </w:pPr>
      <w:r>
        <w:rPr>
          <w:b/>
          <w:color w:val="0F4C81"/>
          <w:sz w:val="28"/>
        </w:rPr>
        <w:lastRenderedPageBreak/>
        <w:t>2.0 SYSTEM ACCESS &amp; NAVIGATION PREREQUISITES</w:t>
      </w:r>
    </w:p>
    <w:p w14:paraId="099E91CF" w14:textId="77777777" w:rsidR="00F23064" w:rsidRDefault="0085731D">
      <w:r>
        <w:t>Before processing orders, ensure that SOD and BD personnel have an active workstation with a modern web browser (Google Chrome / Microsoft Edge) and authorized corporate login credentials.</w:t>
      </w:r>
    </w:p>
    <w:p w14:paraId="234C7543" w14:textId="77777777" w:rsidR="00F23064" w:rsidRDefault="0085731D">
      <w:pPr>
        <w:spacing w:after="60"/>
        <w:ind w:left="360"/>
      </w:pPr>
      <w:r>
        <w:rPr>
          <w:b/>
          <w:color w:val="2563EB"/>
        </w:rPr>
        <w:t xml:space="preserve">1. </w:t>
      </w:r>
      <w:r>
        <w:rPr>
          <w:color w:val="334155"/>
        </w:rPr>
        <w:t>Open your web browser and navigate to the internal portal: https://aio.bubbleso2.com (or the designated internal company URL).</w:t>
      </w:r>
    </w:p>
    <w:p w14:paraId="473B549F" w14:textId="77777777" w:rsidR="00F23064" w:rsidRDefault="0085731D">
      <w:pPr>
        <w:spacing w:after="60"/>
        <w:ind w:left="360"/>
      </w:pPr>
      <w:r>
        <w:rPr>
          <w:b/>
          <w:color w:val="2563EB"/>
        </w:rPr>
        <w:t xml:space="preserve">2. </w:t>
      </w:r>
      <w:r>
        <w:rPr>
          <w:color w:val="334155"/>
        </w:rPr>
        <w:t>Log in using your registered corporate email and password.</w:t>
      </w:r>
    </w:p>
    <w:p w14:paraId="4A2A23F7" w14:textId="77777777" w:rsidR="00F23064" w:rsidRDefault="0085731D">
      <w:pPr>
        <w:spacing w:after="60"/>
        <w:ind w:left="360"/>
      </w:pPr>
      <w:r>
        <w:rPr>
          <w:b/>
          <w:color w:val="2563EB"/>
        </w:rPr>
        <w:t xml:space="preserve">3. </w:t>
      </w:r>
      <w:r>
        <w:rPr>
          <w:color w:val="334155"/>
        </w:rPr>
        <w:t>On the left navigation bar (Sidebar), click on the Sales Ordering module (/forms/sales-ordering).</w:t>
      </w:r>
    </w:p>
    <w:p w14:paraId="4DB28A27" w14:textId="77777777" w:rsidR="00F23064" w:rsidRDefault="0085731D">
      <w:pPr>
        <w:spacing w:before="80"/>
      </w:pPr>
      <w:r>
        <w:t>The Sales Ordering module features seven (7) primary navigation sub-topics:</w:t>
      </w:r>
    </w:p>
    <w:p w14:paraId="556AE8B0" w14:textId="77777777" w:rsidR="00F23064" w:rsidRDefault="0085731D">
      <w:pPr>
        <w:pStyle w:val="ListBullet"/>
        <w:spacing w:after="60"/>
      </w:pPr>
      <w:r>
        <w:rPr>
          <w:b/>
          <w:color w:val="0F172A"/>
        </w:rPr>
        <w:t xml:space="preserve">Dashboard: </w:t>
      </w:r>
      <w:r>
        <w:rPr>
          <w:color w:val="334155"/>
        </w:rPr>
        <w:t>High-level statistical overview, pipeline completion rates, and rejection alert banners.</w:t>
      </w:r>
    </w:p>
    <w:p w14:paraId="016D7EB5" w14:textId="77777777" w:rsidR="00F23064" w:rsidRDefault="0085731D">
      <w:pPr>
        <w:pStyle w:val="ListBullet"/>
        <w:spacing w:after="60"/>
      </w:pPr>
      <w:r>
        <w:rPr>
          <w:b/>
          <w:color w:val="0F172A"/>
        </w:rPr>
        <w:t xml:space="preserve">PO Customer: </w:t>
      </w:r>
      <w:r>
        <w:rPr>
          <w:color w:val="334155"/>
        </w:rPr>
        <w:t>Central tracking view for all customer POs, multi-PO splits, and SOA approval statuses.</w:t>
      </w:r>
    </w:p>
    <w:p w14:paraId="60A2A644" w14:textId="77777777" w:rsidR="00F23064" w:rsidRDefault="0085731D">
      <w:pPr>
        <w:pStyle w:val="ListBullet"/>
        <w:spacing w:after="60"/>
      </w:pPr>
      <w:r>
        <w:rPr>
          <w:b/>
          <w:color w:val="0F172A"/>
        </w:rPr>
        <w:t xml:space="preserve">AI Intake: </w:t>
      </w:r>
      <w:r>
        <w:rPr>
          <w:color w:val="334155"/>
        </w:rPr>
        <w:t>Document reception queue for automated PO/Invoice PDF scanning and extraction.</w:t>
      </w:r>
    </w:p>
    <w:p w14:paraId="5AD1679A" w14:textId="77777777" w:rsidR="00F23064" w:rsidRDefault="0085731D">
      <w:pPr>
        <w:pStyle w:val="ListBullet"/>
        <w:spacing w:after="60"/>
      </w:pPr>
      <w:r>
        <w:rPr>
          <w:b/>
          <w:color w:val="0F172A"/>
        </w:rPr>
        <w:t xml:space="preserve">PO-SOA Check: </w:t>
      </w:r>
      <w:r>
        <w:rPr>
          <w:color w:val="334155"/>
        </w:rPr>
        <w:t>Financial credit risk evaluation and ledger reconciliation workspace.</w:t>
      </w:r>
    </w:p>
    <w:p w14:paraId="2E806FA4" w14:textId="77777777" w:rsidR="00F23064" w:rsidRDefault="0085731D">
      <w:pPr>
        <w:pStyle w:val="ListBullet"/>
        <w:spacing w:after="60"/>
      </w:pPr>
      <w:r>
        <w:rPr>
          <w:b/>
          <w:color w:val="0F172A"/>
        </w:rPr>
        <w:t xml:space="preserve">Sales Orders: </w:t>
      </w:r>
      <w:r>
        <w:rPr>
          <w:color w:val="334155"/>
        </w:rPr>
        <w:t>Repository of all generated commercial draft sales orders.</w:t>
      </w:r>
    </w:p>
    <w:p w14:paraId="1047A140" w14:textId="77777777" w:rsidR="00F23064" w:rsidRDefault="0085731D">
      <w:pPr>
        <w:pStyle w:val="ListBullet"/>
        <w:spacing w:after="60"/>
      </w:pPr>
      <w:r>
        <w:rPr>
          <w:b/>
          <w:color w:val="0F172A"/>
        </w:rPr>
        <w:t xml:space="preserve">Customers: </w:t>
      </w:r>
      <w:r>
        <w:rPr>
          <w:color w:val="334155"/>
        </w:rPr>
        <w:t>Searchable Customer Master List and pending Google Form registration reviews.</w:t>
      </w:r>
    </w:p>
    <w:p w14:paraId="2701D058" w14:textId="77777777" w:rsidR="00F23064" w:rsidRDefault="0085731D">
      <w:pPr>
        <w:pStyle w:val="ListBullet"/>
        <w:spacing w:after="60"/>
      </w:pPr>
      <w:r>
        <w:rPr>
          <w:b/>
          <w:color w:val="0F172A"/>
        </w:rPr>
        <w:t xml:space="preserve">Database: </w:t>
      </w:r>
      <w:r>
        <w:rPr>
          <w:color w:val="334155"/>
        </w:rPr>
        <w:t>System purge and maintenance utility (strictly restricted to SuperAdmin access).</w:t>
      </w:r>
    </w:p>
    <w:tbl>
      <w:tblPr>
        <w:tblW w:w="0" w:type="auto"/>
        <w:jc w:val="center"/>
        <w:tblLayout w:type="fixed"/>
        <w:tblLook w:val="04A0" w:firstRow="1" w:lastRow="0" w:firstColumn="1" w:lastColumn="0" w:noHBand="0" w:noVBand="1"/>
      </w:tblPr>
      <w:tblGrid>
        <w:gridCol w:w="9792"/>
      </w:tblGrid>
      <w:tr w:rsidR="00F23064" w14:paraId="4ED5798D" w14:textId="77777777">
        <w:trPr>
          <w:jc w:val="center"/>
        </w:trPr>
        <w:tc>
          <w:tcPr>
            <w:tcW w:w="9792" w:type="dxa"/>
            <w:tcBorders>
              <w:top w:val="single" w:sz="4" w:space="0" w:color="CBD5E1"/>
              <w:left w:val="single" w:sz="24" w:space="0" w:color="2563EB"/>
              <w:bottom w:val="single" w:sz="4" w:space="0" w:color="CBD5E1"/>
              <w:right w:val="single" w:sz="4" w:space="0" w:color="CBD5E1"/>
            </w:tcBorders>
            <w:shd w:val="clear" w:color="auto" w:fill="F8FAFC"/>
            <w:tcMar>
              <w:top w:w="140" w:type="dxa"/>
              <w:left w:w="180" w:type="dxa"/>
              <w:bottom w:w="140" w:type="dxa"/>
              <w:right w:w="180" w:type="dxa"/>
            </w:tcMar>
          </w:tcPr>
          <w:p w14:paraId="76164156" w14:textId="6E50F4AF" w:rsidR="00F23064" w:rsidRDefault="00A22579">
            <w:pPr>
              <w:spacing w:after="0"/>
            </w:pPr>
            <w:r w:rsidRPr="0075218C">
              <w:rPr>
                <w:noProof/>
              </w:rPr>
              <w:drawing>
                <wp:inline distT="0" distB="0" distL="0" distR="0" wp14:anchorId="32C7D490" wp14:editId="373273F3">
                  <wp:extent cx="6005542" cy="2929062"/>
                  <wp:effectExtent l="0" t="0" r="0" b="5080"/>
                  <wp:docPr id="622842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42826" name=""/>
                          <pic:cNvPicPr/>
                        </pic:nvPicPr>
                        <pic:blipFill>
                          <a:blip r:embed="rId12"/>
                          <a:stretch>
                            <a:fillRect/>
                          </a:stretch>
                        </pic:blipFill>
                        <pic:spPr>
                          <a:xfrm>
                            <a:off x="0" y="0"/>
                            <a:ext cx="6021775" cy="2936979"/>
                          </a:xfrm>
                          <a:prstGeom prst="rect">
                            <a:avLst/>
                          </a:prstGeom>
                        </pic:spPr>
                      </pic:pic>
                    </a:graphicData>
                  </a:graphic>
                </wp:inline>
              </w:drawing>
            </w:r>
          </w:p>
        </w:tc>
      </w:tr>
    </w:tbl>
    <w:p w14:paraId="167CFC42" w14:textId="77777777" w:rsidR="00A22579" w:rsidRDefault="00A22579">
      <w:pPr>
        <w:keepNext/>
        <w:spacing w:before="280"/>
        <w:rPr>
          <w:b/>
          <w:color w:val="0F4C81"/>
          <w:sz w:val="28"/>
        </w:rPr>
        <w:sectPr w:rsidR="00A22579" w:rsidSect="00034616">
          <w:pgSz w:w="12240" w:h="15840"/>
          <w:pgMar w:top="1152" w:right="1152" w:bottom="1152" w:left="1152" w:header="720" w:footer="720" w:gutter="0"/>
          <w:cols w:space="720"/>
          <w:docGrid w:linePitch="360"/>
        </w:sectPr>
      </w:pPr>
    </w:p>
    <w:p w14:paraId="490D6250" w14:textId="61A94295" w:rsidR="00F23064" w:rsidRDefault="0085731D">
      <w:pPr>
        <w:keepNext/>
        <w:spacing w:before="280"/>
      </w:pPr>
      <w:r>
        <w:rPr>
          <w:b/>
          <w:color w:val="0F4C81"/>
          <w:sz w:val="28"/>
        </w:rPr>
        <w:lastRenderedPageBreak/>
        <w:t>3.0 STEP-BY-STEP OPERATIONAL GUIDE FOR SOD &amp; BD TEAM</w:t>
      </w:r>
    </w:p>
    <w:p w14:paraId="21816537" w14:textId="77777777" w:rsidR="00F23064" w:rsidRDefault="0085731D">
      <w:r>
        <w:t>The end-to-end SOD operational workflow is structured into six (6) progressive stages:</w:t>
      </w:r>
    </w:p>
    <w:tbl>
      <w:tblPr>
        <w:tblW w:w="0" w:type="auto"/>
        <w:jc w:val="center"/>
        <w:tblLook w:val="04A0" w:firstRow="1" w:lastRow="0" w:firstColumn="1" w:lastColumn="0" w:noHBand="0" w:noVBand="1"/>
      </w:tblPr>
      <w:tblGrid>
        <w:gridCol w:w="9792"/>
      </w:tblGrid>
      <w:tr w:rsidR="00F23064" w14:paraId="768B977B" w14:textId="77777777">
        <w:trPr>
          <w:jc w:val="center"/>
        </w:trPr>
        <w:tc>
          <w:tcPr>
            <w:tcW w:w="9792" w:type="dxa"/>
            <w:tcBorders>
              <w:top w:val="single" w:sz="4" w:space="0" w:color="BFDBFE"/>
              <w:left w:val="single" w:sz="16" w:space="0" w:color="3B82F6"/>
              <w:bottom w:val="single" w:sz="4" w:space="0" w:color="BFDBFE"/>
              <w:right w:val="single" w:sz="4" w:space="0" w:color="BFDBFE"/>
            </w:tcBorders>
            <w:shd w:val="clear" w:color="auto" w:fill="EFF6FF"/>
            <w:tcMar>
              <w:top w:w="140" w:type="dxa"/>
              <w:left w:w="180" w:type="dxa"/>
              <w:bottom w:w="140" w:type="dxa"/>
              <w:right w:w="180" w:type="dxa"/>
            </w:tcMar>
          </w:tcPr>
          <w:p w14:paraId="7C14B3C3" w14:textId="77777777" w:rsidR="00F23064" w:rsidRDefault="0085731D">
            <w:pPr>
              <w:spacing w:after="40"/>
              <w:jc w:val="center"/>
            </w:pPr>
            <w:r>
              <w:rPr>
                <w:b/>
                <w:color w:val="1D4ED8"/>
              </w:rPr>
              <w:t>OPERATIONAL END-TO-END WORKFLOW</w:t>
            </w:r>
          </w:p>
          <w:p w14:paraId="4141364D" w14:textId="77777777" w:rsidR="00F23064" w:rsidRDefault="0085731D">
            <w:pPr>
              <w:spacing w:after="40"/>
              <w:jc w:val="center"/>
            </w:pPr>
            <w:r>
              <w:rPr>
                <w:b/>
                <w:color w:val="0F172A"/>
                <w:sz w:val="19"/>
              </w:rPr>
              <w:t>[Step 1: Customer Onboarding &amp; Master Verification]</w:t>
            </w:r>
          </w:p>
          <w:p w14:paraId="7DCD088D" w14:textId="77777777" w:rsidR="00F23064" w:rsidRDefault="0085731D">
            <w:pPr>
              <w:spacing w:after="40"/>
              <w:jc w:val="center"/>
            </w:pPr>
            <w:r>
              <w:rPr>
                <w:b/>
                <w:color w:val="2563EB"/>
              </w:rPr>
              <w:t>↓</w:t>
            </w:r>
          </w:p>
          <w:p w14:paraId="3DCE0E98" w14:textId="77777777" w:rsidR="00F23064" w:rsidRDefault="0085731D">
            <w:pPr>
              <w:spacing w:after="40"/>
              <w:jc w:val="center"/>
            </w:pPr>
            <w:r>
              <w:rPr>
                <w:b/>
                <w:color w:val="0F172A"/>
                <w:sz w:val="19"/>
              </w:rPr>
              <w:t>[Step 2: PO / Invoice Document Intake (AI Extraction)]</w:t>
            </w:r>
          </w:p>
          <w:p w14:paraId="2512C359" w14:textId="77777777" w:rsidR="00F23064" w:rsidRDefault="0085731D">
            <w:pPr>
              <w:spacing w:after="40"/>
              <w:jc w:val="center"/>
            </w:pPr>
            <w:r>
              <w:rPr>
                <w:b/>
                <w:color w:val="2563EB"/>
              </w:rPr>
              <w:t>↓</w:t>
            </w:r>
          </w:p>
          <w:p w14:paraId="5BDCF6E9" w14:textId="77777777" w:rsidR="00F23064" w:rsidRDefault="0085731D">
            <w:pPr>
              <w:spacing w:after="40"/>
              <w:jc w:val="center"/>
            </w:pPr>
            <w:r>
              <w:rPr>
                <w:b/>
                <w:color w:val="0F172A"/>
                <w:sz w:val="19"/>
              </w:rPr>
              <w:t>[Step 3: Reviewing Extracted PO Data &amp; Routing (Intake Review)]</w:t>
            </w:r>
          </w:p>
          <w:p w14:paraId="46F930B8" w14:textId="77777777" w:rsidR="00F23064" w:rsidRDefault="0085731D">
            <w:pPr>
              <w:spacing w:after="40"/>
              <w:jc w:val="center"/>
            </w:pPr>
            <w:r>
              <w:rPr>
                <w:b/>
                <w:color w:val="2563EB"/>
              </w:rPr>
              <w:t>↓</w:t>
            </w:r>
          </w:p>
          <w:p w14:paraId="60CEE825" w14:textId="77777777" w:rsidR="00F23064" w:rsidRDefault="0085731D">
            <w:pPr>
              <w:spacing w:after="40"/>
              <w:jc w:val="center"/>
            </w:pPr>
            <w:r>
              <w:rPr>
                <w:b/>
                <w:color w:val="0F172A"/>
                <w:sz w:val="19"/>
              </w:rPr>
              <w:t>[Step 4: Financial Credit Risk Evaluation (PO-SOA Check)]</w:t>
            </w:r>
          </w:p>
          <w:p w14:paraId="7CACC375" w14:textId="77777777" w:rsidR="00F23064" w:rsidRDefault="0085731D">
            <w:pPr>
              <w:spacing w:after="40"/>
              <w:jc w:val="center"/>
            </w:pPr>
            <w:r>
              <w:rPr>
                <w:b/>
                <w:color w:val="2563EB"/>
              </w:rPr>
              <w:t>↓</w:t>
            </w:r>
          </w:p>
          <w:p w14:paraId="0AD34E8D" w14:textId="77777777" w:rsidR="00F23064" w:rsidRDefault="0085731D">
            <w:pPr>
              <w:spacing w:after="40"/>
              <w:jc w:val="center"/>
            </w:pPr>
            <w:r>
              <w:rPr>
                <w:b/>
                <w:color w:val="0F172A"/>
                <w:sz w:val="19"/>
              </w:rPr>
              <w:t>[Step 5: Commercial Draft Sales Order Creation]</w:t>
            </w:r>
          </w:p>
          <w:p w14:paraId="67793230" w14:textId="77777777" w:rsidR="00F23064" w:rsidRDefault="0085731D">
            <w:pPr>
              <w:spacing w:after="40"/>
              <w:jc w:val="center"/>
            </w:pPr>
            <w:r>
              <w:rPr>
                <w:b/>
                <w:color w:val="2563EB"/>
              </w:rPr>
              <w:t>↓</w:t>
            </w:r>
          </w:p>
          <w:p w14:paraId="2F8759C5" w14:textId="77777777" w:rsidR="00F23064" w:rsidRDefault="0085731D">
            <w:pPr>
              <w:spacing w:after="40"/>
              <w:jc w:val="center"/>
            </w:pPr>
            <w:r>
              <w:rPr>
                <w:b/>
                <w:color w:val="0F172A"/>
                <w:sz w:val="19"/>
              </w:rPr>
              <w:t>[Step 6: Exporting Approved Sales Orders to Excel]</w:t>
            </w:r>
          </w:p>
        </w:tc>
      </w:tr>
    </w:tbl>
    <w:p w14:paraId="643F3D5F" w14:textId="77777777" w:rsidR="00F23064" w:rsidRDefault="00F23064">
      <w:pPr>
        <w:spacing w:after="120"/>
      </w:pPr>
    </w:p>
    <w:p w14:paraId="692250BB" w14:textId="77777777" w:rsidR="00F23064" w:rsidRDefault="0085731D">
      <w:pPr>
        <w:keepNext/>
        <w:spacing w:before="200" w:after="60"/>
      </w:pPr>
      <w:r>
        <w:rPr>
          <w:b/>
          <w:color w:val="2563EB"/>
          <w:sz w:val="24"/>
        </w:rPr>
        <w:t>3.1 STEP 1: CUSTOMER ONBOARDING &amp; MASTER VERIFICATION</w:t>
      </w:r>
    </w:p>
    <w:p w14:paraId="6480135D" w14:textId="77777777" w:rsidR="00F23064" w:rsidRDefault="0085731D">
      <w:r>
        <w:t>For new corporate clients, company details must be reviewed and officially approved before any Sales Order can be generated.</w:t>
      </w:r>
    </w:p>
    <w:p w14:paraId="2073B32D" w14:textId="77777777" w:rsidR="00F23064" w:rsidRDefault="0085731D">
      <w:pPr>
        <w:keepNext/>
        <w:spacing w:before="160" w:after="40"/>
      </w:pPr>
      <w:r>
        <w:rPr>
          <w:b/>
          <w:color w:val="334155"/>
          <w:sz w:val="22"/>
        </w:rPr>
        <w:t>Incoming Customer Applications:</w:t>
      </w:r>
    </w:p>
    <w:p w14:paraId="11AD7767" w14:textId="77777777" w:rsidR="00F23064" w:rsidRDefault="0085731D">
      <w:pPr>
        <w:pStyle w:val="ListBullet"/>
        <w:spacing w:after="60"/>
      </w:pPr>
      <w:r>
        <w:rPr>
          <w:color w:val="334155"/>
        </w:rPr>
        <w:t>The prospective client completes the official BubblesO2 Customer Registration Google Form provided by the BD team.</w:t>
      </w:r>
    </w:p>
    <w:p w14:paraId="46CA6AC8" w14:textId="77777777" w:rsidR="00F23064" w:rsidRDefault="0085731D">
      <w:pPr>
        <w:pStyle w:val="ListBullet"/>
        <w:spacing w:after="60"/>
      </w:pPr>
      <w:r>
        <w:rPr>
          <w:color w:val="334155"/>
        </w:rPr>
        <w:t>Form submissions sync automatically into the AIO System via a secure webhook with a default status of PENDING.</w:t>
      </w:r>
    </w:p>
    <w:p w14:paraId="5E6F559E" w14:textId="77777777" w:rsidR="00F23064" w:rsidRDefault="0085731D">
      <w:pPr>
        <w:keepNext/>
        <w:spacing w:before="160" w:after="40"/>
      </w:pPr>
      <w:r>
        <w:rPr>
          <w:b/>
          <w:color w:val="334155"/>
          <w:sz w:val="22"/>
        </w:rPr>
        <w:t>Accessing Applications:</w:t>
      </w:r>
    </w:p>
    <w:p w14:paraId="70347BDE" w14:textId="77777777" w:rsidR="00F23064" w:rsidRDefault="0085731D">
      <w:pPr>
        <w:pStyle w:val="ListBullet"/>
        <w:spacing w:after="60"/>
      </w:pPr>
      <w:r>
        <w:rPr>
          <w:color w:val="334155"/>
        </w:rPr>
        <w:t>Click the Customers sub-topic tab, then select the Pending Registrations (Google Form) sub-tab.</w:t>
      </w:r>
    </w:p>
    <w:p w14:paraId="2880DBF3" w14:textId="77777777" w:rsidR="00F23064" w:rsidRDefault="0085731D">
      <w:pPr>
        <w:pStyle w:val="ListBullet"/>
        <w:spacing w:after="60"/>
      </w:pPr>
      <w:r>
        <w:rPr>
          <w:color w:val="334155"/>
        </w:rPr>
        <w:t>The badge counter displays the number of applications currently awaiting review.</w:t>
      </w:r>
    </w:p>
    <w:p w14:paraId="7282CD1F" w14:textId="77777777" w:rsidR="00F23064" w:rsidRDefault="0085731D">
      <w:pPr>
        <w:pStyle w:val="ListBullet"/>
        <w:spacing w:after="60"/>
      </w:pPr>
      <w:r>
        <w:rPr>
          <w:color w:val="334155"/>
        </w:rPr>
        <w:t>Click the Review Application button on the target customer row.</w:t>
      </w:r>
    </w:p>
    <w:p w14:paraId="5381967B" w14:textId="77777777" w:rsidR="00A22579" w:rsidRDefault="00A22579">
      <w:pPr>
        <w:keepNext/>
        <w:spacing w:before="160" w:after="40"/>
        <w:rPr>
          <w:b/>
          <w:color w:val="334155"/>
          <w:sz w:val="22"/>
        </w:rPr>
        <w:sectPr w:rsidR="00A22579" w:rsidSect="00034616">
          <w:pgSz w:w="12240" w:h="15840"/>
          <w:pgMar w:top="1152" w:right="1152" w:bottom="1152" w:left="1152" w:header="720" w:footer="720" w:gutter="0"/>
          <w:cols w:space="720"/>
          <w:docGrid w:linePitch="360"/>
        </w:sectPr>
      </w:pPr>
    </w:p>
    <w:p w14:paraId="1F0401EB" w14:textId="4C7DF149" w:rsidR="00F23064" w:rsidRDefault="0085731D">
      <w:pPr>
        <w:keepNext/>
        <w:spacing w:before="160" w:after="40"/>
      </w:pPr>
      <w:r>
        <w:rPr>
          <w:b/>
          <w:color w:val="334155"/>
          <w:sz w:val="22"/>
        </w:rPr>
        <w:lastRenderedPageBreak/>
        <w:t>Document &amp; Compliance Verification (Review Modal):</w:t>
      </w:r>
    </w:p>
    <w:p w14:paraId="77CA5E52" w14:textId="77777777" w:rsidR="00F23064" w:rsidRDefault="0085731D">
      <w:pPr>
        <w:pStyle w:val="ListBullet"/>
        <w:spacing w:after="60"/>
      </w:pPr>
      <w:r>
        <w:rPr>
          <w:b/>
          <w:color w:val="0F172A"/>
        </w:rPr>
        <w:t xml:space="preserve">Section A (Company &amp; Business Information): </w:t>
      </w:r>
      <w:r>
        <w:rPr>
          <w:color w:val="334155"/>
        </w:rPr>
        <w:t>Verify Legal Company Name, New/Old Registration No (SSM), and Business Commencement Date.</w:t>
      </w:r>
    </w:p>
    <w:p w14:paraId="29917AB5" w14:textId="77777777" w:rsidR="00F23064" w:rsidRDefault="0085731D">
      <w:pPr>
        <w:pStyle w:val="ListBullet"/>
        <w:spacing w:after="60"/>
      </w:pPr>
      <w:r>
        <w:rPr>
          <w:b/>
          <w:color w:val="0F172A"/>
        </w:rPr>
        <w:t xml:space="preserve">Section B (Financial &amp; Tax Information): </w:t>
      </w:r>
      <w:r>
        <w:rPr>
          <w:color w:val="334155"/>
        </w:rPr>
        <w:t>Verify TIN No, SST No, Paid-Up Capital, and Estimated Annual Turnover.</w:t>
      </w:r>
    </w:p>
    <w:p w14:paraId="4D1D429A" w14:textId="77777777" w:rsidR="00F23064" w:rsidRDefault="0085731D">
      <w:pPr>
        <w:pStyle w:val="ListBullet"/>
        <w:spacing w:after="60"/>
      </w:pPr>
      <w:r>
        <w:rPr>
          <w:b/>
          <w:color w:val="0F172A"/>
        </w:rPr>
        <w:t xml:space="preserve">Section C (Premises &amp; Addresses): </w:t>
      </w:r>
      <w:r>
        <w:rPr>
          <w:color w:val="334155"/>
        </w:rPr>
        <w:t>Review the registered office address and business operational address.</w:t>
      </w:r>
    </w:p>
    <w:p w14:paraId="7690E768" w14:textId="77777777" w:rsidR="00F23064" w:rsidRDefault="0085731D">
      <w:pPr>
        <w:pStyle w:val="ListBullet"/>
        <w:spacing w:after="60"/>
      </w:pPr>
      <w:r>
        <w:rPr>
          <w:b/>
          <w:color w:val="0F172A"/>
        </w:rPr>
        <w:t xml:space="preserve">Section D (Contact Persons &amp; Documents): </w:t>
      </w:r>
      <w:r>
        <w:rPr>
          <w:color w:val="334155"/>
        </w:rPr>
        <w:t>Verify the primary Person-in-Charge (PIC), contact phone, billing email, and attached supporting documents (Bank Statements / SSM Certificate).</w:t>
      </w:r>
    </w:p>
    <w:p w14:paraId="300A7C57" w14:textId="77777777" w:rsidR="00F23064" w:rsidRDefault="0085731D">
      <w:pPr>
        <w:keepNext/>
        <w:spacing w:before="160" w:after="40"/>
      </w:pPr>
      <w:r>
        <w:rPr>
          <w:b/>
          <w:color w:val="334155"/>
          <w:sz w:val="22"/>
        </w:rPr>
        <w:t>Approval Decision:</w:t>
      </w:r>
    </w:p>
    <w:p w14:paraId="1D50DD50" w14:textId="77777777" w:rsidR="00F23064" w:rsidRDefault="0085731D">
      <w:pPr>
        <w:pStyle w:val="ListBullet"/>
        <w:spacing w:after="60"/>
      </w:pPr>
      <w:r>
        <w:rPr>
          <w:b/>
          <w:color w:val="0F172A"/>
        </w:rPr>
        <w:t xml:space="preserve">If Approved: </w:t>
      </w:r>
      <w:r>
        <w:rPr>
          <w:color w:val="334155"/>
        </w:rPr>
        <w:t>Click the green Approve &amp; Create Customer Master button. The system automatically issues a standardized Customer Code (e.g., CUST-2026-001) and registers the account in the Customer Master List.</w:t>
      </w:r>
    </w:p>
    <w:p w14:paraId="42471962" w14:textId="77777777" w:rsidR="00F23064" w:rsidRDefault="0085731D">
      <w:pPr>
        <w:pStyle w:val="ListBullet"/>
        <w:spacing w:after="60"/>
      </w:pPr>
      <w:r>
        <w:rPr>
          <w:b/>
          <w:color w:val="0F172A"/>
        </w:rPr>
        <w:t xml:space="preserve">If Incomplete / Rejected: </w:t>
      </w:r>
      <w:r>
        <w:rPr>
          <w:color w:val="334155"/>
        </w:rPr>
        <w:t>Click the red Reject Registration button, provide a mandatory rejection justification in the text box, and click Confirm Rejection.</w:t>
      </w:r>
    </w:p>
    <w:tbl>
      <w:tblPr>
        <w:tblW w:w="0" w:type="auto"/>
        <w:jc w:val="center"/>
        <w:tblLayout w:type="fixed"/>
        <w:tblLook w:val="04A0" w:firstRow="1" w:lastRow="0" w:firstColumn="1" w:lastColumn="0" w:noHBand="0" w:noVBand="1"/>
      </w:tblPr>
      <w:tblGrid>
        <w:gridCol w:w="9792"/>
      </w:tblGrid>
      <w:tr w:rsidR="00F23064" w14:paraId="32F31179" w14:textId="77777777">
        <w:trPr>
          <w:jc w:val="center"/>
        </w:trPr>
        <w:tc>
          <w:tcPr>
            <w:tcW w:w="9792" w:type="dxa"/>
            <w:tcBorders>
              <w:top w:val="single" w:sz="4" w:space="0" w:color="CBD5E1"/>
              <w:left w:val="single" w:sz="24" w:space="0" w:color="2563EB"/>
              <w:bottom w:val="single" w:sz="4" w:space="0" w:color="CBD5E1"/>
              <w:right w:val="single" w:sz="4" w:space="0" w:color="CBD5E1"/>
            </w:tcBorders>
            <w:shd w:val="clear" w:color="auto" w:fill="F8FAFC"/>
            <w:tcMar>
              <w:top w:w="140" w:type="dxa"/>
              <w:left w:w="180" w:type="dxa"/>
              <w:bottom w:w="140" w:type="dxa"/>
              <w:right w:w="180" w:type="dxa"/>
            </w:tcMar>
          </w:tcPr>
          <w:p w14:paraId="38A527C2" w14:textId="22AE389C" w:rsidR="00F23064" w:rsidRDefault="00A22579">
            <w:pPr>
              <w:spacing w:after="0"/>
            </w:pPr>
            <w:r>
              <w:rPr>
                <w:rFonts w:ascii="Times New Roman" w:hAnsi="Times New Roman" w:cs="Times New Roman"/>
                <w:color w:val="auto"/>
                <w:sz w:val="24"/>
                <w:szCs w:val="24"/>
              </w:rPr>
              <w:br/>
            </w:r>
            <w:r w:rsidR="00FF1B04" w:rsidRPr="00FF1B04">
              <w:rPr>
                <w:noProof/>
              </w:rPr>
              <w:drawing>
                <wp:inline distT="0" distB="0" distL="0" distR="0" wp14:anchorId="10BE6AF4" wp14:editId="7419C18B">
                  <wp:extent cx="5989320" cy="3322955"/>
                  <wp:effectExtent l="0" t="0" r="0" b="0"/>
                  <wp:docPr id="1643346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346416" name=""/>
                          <pic:cNvPicPr/>
                        </pic:nvPicPr>
                        <pic:blipFill>
                          <a:blip r:embed="rId13"/>
                          <a:stretch>
                            <a:fillRect/>
                          </a:stretch>
                        </pic:blipFill>
                        <pic:spPr>
                          <a:xfrm>
                            <a:off x="0" y="0"/>
                            <a:ext cx="5989320" cy="3322955"/>
                          </a:xfrm>
                          <a:prstGeom prst="rect">
                            <a:avLst/>
                          </a:prstGeom>
                        </pic:spPr>
                      </pic:pic>
                    </a:graphicData>
                  </a:graphic>
                </wp:inline>
              </w:drawing>
            </w:r>
          </w:p>
        </w:tc>
      </w:tr>
    </w:tbl>
    <w:p w14:paraId="31F21A30" w14:textId="77777777" w:rsidR="00F23064" w:rsidRDefault="00F23064"/>
    <w:p w14:paraId="1B22E676" w14:textId="77777777" w:rsidR="00FF1B04" w:rsidRDefault="00FF1B04">
      <w:pPr>
        <w:keepNext/>
        <w:spacing w:before="200" w:after="60"/>
        <w:rPr>
          <w:b/>
          <w:color w:val="2563EB"/>
          <w:sz w:val="24"/>
        </w:rPr>
        <w:sectPr w:rsidR="00FF1B04" w:rsidSect="00034616">
          <w:pgSz w:w="12240" w:h="15840"/>
          <w:pgMar w:top="1152" w:right="1152" w:bottom="1152" w:left="1152" w:header="720" w:footer="720" w:gutter="0"/>
          <w:cols w:space="720"/>
          <w:docGrid w:linePitch="360"/>
        </w:sectPr>
      </w:pPr>
    </w:p>
    <w:p w14:paraId="2FE36500" w14:textId="77777777" w:rsidR="00F23064" w:rsidRDefault="0085731D">
      <w:pPr>
        <w:keepNext/>
        <w:spacing w:before="200" w:after="60"/>
      </w:pPr>
      <w:r>
        <w:rPr>
          <w:b/>
          <w:color w:val="2563EB"/>
          <w:sz w:val="24"/>
        </w:rPr>
        <w:lastRenderedPageBreak/>
        <w:t>3.2 STEP 2: PO / INVOICE DOCUMENT INTAKE (AI-POWERED EXTRACTION)</w:t>
      </w:r>
    </w:p>
    <w:p w14:paraId="41A6885E" w14:textId="77777777" w:rsidR="00F23064" w:rsidRDefault="0085731D">
      <w:r>
        <w:t>Once the customer profile exists in the system, incoming customer Purchase Orders (PO) or Invoices can be uploaded.</w:t>
      </w:r>
    </w:p>
    <w:p w14:paraId="2CCA500C" w14:textId="77777777" w:rsidR="00F23064" w:rsidRDefault="0085731D">
      <w:pPr>
        <w:spacing w:after="60"/>
        <w:ind w:left="360"/>
      </w:pPr>
      <w:r>
        <w:rPr>
          <w:b/>
          <w:color w:val="2563EB"/>
        </w:rPr>
        <w:t xml:space="preserve">1. </w:t>
      </w:r>
      <w:r>
        <w:rPr>
          <w:color w:val="334155"/>
        </w:rPr>
        <w:t>Click on the AI Intake sub-topic tab (/forms/sales-ordering/intake).</w:t>
      </w:r>
    </w:p>
    <w:p w14:paraId="686DA44A" w14:textId="77777777" w:rsidR="00F23064" w:rsidRDefault="0085731D">
      <w:pPr>
        <w:spacing w:after="60"/>
        <w:ind w:left="360"/>
      </w:pPr>
      <w:r>
        <w:rPr>
          <w:b/>
          <w:color w:val="2563EB"/>
        </w:rPr>
        <w:t xml:space="preserve">2. </w:t>
      </w:r>
      <w:r>
        <w:rPr>
          <w:color w:val="334155"/>
        </w:rPr>
        <w:t>In the Dropzone area at the top of the page: Click Select PDF to Upload or drag-and-drop the customer's PO PDF file (maximum file size: 20 MB).</w:t>
      </w:r>
    </w:p>
    <w:p w14:paraId="5144931B" w14:textId="77777777" w:rsidR="00F23064" w:rsidRDefault="0085731D">
      <w:pPr>
        <w:spacing w:after="40"/>
        <w:ind w:left="360"/>
      </w:pPr>
      <w:r>
        <w:rPr>
          <w:b/>
        </w:rPr>
        <w:t>3. Automated AI Processing (3 Stages):</w:t>
      </w:r>
    </w:p>
    <w:p w14:paraId="4ECC660C" w14:textId="77777777" w:rsidR="00F23064" w:rsidRDefault="0085731D">
      <w:pPr>
        <w:pStyle w:val="ListBullet"/>
        <w:spacing w:after="60"/>
        <w:ind w:left="720"/>
      </w:pPr>
      <w:r>
        <w:rPr>
          <w:b/>
          <w:color w:val="0F172A"/>
        </w:rPr>
        <w:t xml:space="preserve">Stage 1 (Uploading PDF...): </w:t>
      </w:r>
      <w:r>
        <w:rPr>
          <w:color w:val="334155"/>
        </w:rPr>
        <w:t>Securely uploads the document to private Cloudflare R2 object storage.</w:t>
      </w:r>
    </w:p>
    <w:p w14:paraId="1273C223" w14:textId="77777777" w:rsidR="00F23064" w:rsidRDefault="0085731D">
      <w:pPr>
        <w:pStyle w:val="ListBullet"/>
        <w:spacing w:after="60"/>
        <w:ind w:left="720"/>
      </w:pPr>
      <w:r>
        <w:rPr>
          <w:b/>
          <w:color w:val="0F172A"/>
        </w:rPr>
        <w:t xml:space="preserve">Stage 2 (Reading PO / Invoices with AI...): </w:t>
      </w:r>
      <w:r>
        <w:rPr>
          <w:color w:val="334155"/>
        </w:rPr>
        <w:t>The Gemini AI model extracts document headers, dates, customer references, product line items, quantities, and pricing.</w:t>
      </w:r>
    </w:p>
    <w:p w14:paraId="7DEB8224" w14:textId="77777777" w:rsidR="00F23064" w:rsidRDefault="0085731D">
      <w:pPr>
        <w:pStyle w:val="ListBullet"/>
        <w:spacing w:after="60"/>
        <w:ind w:left="720"/>
      </w:pPr>
      <w:r>
        <w:rPr>
          <w:b/>
          <w:color w:val="0F172A"/>
        </w:rPr>
        <w:t xml:space="preserve">Stage 3 (Verifying extraction accuracy...): </w:t>
      </w:r>
      <w:r>
        <w:rPr>
          <w:color w:val="334155"/>
        </w:rPr>
        <w:t>Runs an automated integrity pass to validate arithmetic subtotals, tax figures, and grand totals.</w:t>
      </w:r>
    </w:p>
    <w:p w14:paraId="4EEC9F94" w14:textId="77777777" w:rsidR="00F23064" w:rsidRDefault="0085731D">
      <w:pPr>
        <w:spacing w:after="60"/>
        <w:ind w:left="360"/>
      </w:pPr>
      <w:r>
        <w:rPr>
          <w:b/>
          <w:color w:val="2563EB"/>
        </w:rPr>
        <w:t xml:space="preserve">4. </w:t>
      </w:r>
      <w:r>
        <w:rPr>
          <w:color w:val="334155"/>
        </w:rPr>
        <w:t>Once completed, the document appears in the AI Document Intake Queue with a Review action button.</w:t>
      </w:r>
    </w:p>
    <w:tbl>
      <w:tblPr>
        <w:tblW w:w="0" w:type="auto"/>
        <w:jc w:val="center"/>
        <w:tblLayout w:type="fixed"/>
        <w:tblLook w:val="04A0" w:firstRow="1" w:lastRow="0" w:firstColumn="1" w:lastColumn="0" w:noHBand="0" w:noVBand="1"/>
      </w:tblPr>
      <w:tblGrid>
        <w:gridCol w:w="9792"/>
      </w:tblGrid>
      <w:tr w:rsidR="00F23064" w14:paraId="610C42B5" w14:textId="77777777">
        <w:trPr>
          <w:jc w:val="center"/>
        </w:trPr>
        <w:tc>
          <w:tcPr>
            <w:tcW w:w="9792" w:type="dxa"/>
            <w:tcBorders>
              <w:top w:val="single" w:sz="4" w:space="0" w:color="CBD5E1"/>
              <w:left w:val="single" w:sz="24" w:space="0" w:color="2563EB"/>
              <w:bottom w:val="single" w:sz="4" w:space="0" w:color="CBD5E1"/>
              <w:right w:val="single" w:sz="4" w:space="0" w:color="CBD5E1"/>
            </w:tcBorders>
            <w:shd w:val="clear" w:color="auto" w:fill="F8FAFC"/>
            <w:tcMar>
              <w:top w:w="140" w:type="dxa"/>
              <w:left w:w="180" w:type="dxa"/>
              <w:bottom w:w="140" w:type="dxa"/>
              <w:right w:w="180" w:type="dxa"/>
            </w:tcMar>
          </w:tcPr>
          <w:p w14:paraId="770A4BD6" w14:textId="0F593EE2" w:rsidR="00F23064" w:rsidRDefault="00FF1B04" w:rsidP="00FF1B04">
            <w:pPr>
              <w:spacing w:after="0"/>
              <w:jc w:val="center"/>
            </w:pPr>
            <w:r w:rsidRPr="00FF1B04">
              <w:rPr>
                <w:b/>
                <w:noProof/>
                <w:color w:val="2563EB"/>
                <w:sz w:val="20"/>
              </w:rPr>
              <w:drawing>
                <wp:inline distT="0" distB="0" distL="0" distR="0" wp14:anchorId="4C72FBCF" wp14:editId="1269A495">
                  <wp:extent cx="4236523" cy="2552700"/>
                  <wp:effectExtent l="0" t="0" r="0" b="0"/>
                  <wp:docPr id="862703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703026" name=""/>
                          <pic:cNvPicPr/>
                        </pic:nvPicPr>
                        <pic:blipFill>
                          <a:blip r:embed="rId14"/>
                          <a:stretch>
                            <a:fillRect/>
                          </a:stretch>
                        </pic:blipFill>
                        <pic:spPr>
                          <a:xfrm>
                            <a:off x="0" y="0"/>
                            <a:ext cx="4252396" cy="2562264"/>
                          </a:xfrm>
                          <a:prstGeom prst="rect">
                            <a:avLst/>
                          </a:prstGeom>
                        </pic:spPr>
                      </pic:pic>
                    </a:graphicData>
                  </a:graphic>
                </wp:inline>
              </w:drawing>
            </w:r>
            <w:r>
              <w:br/>
            </w:r>
            <w:r w:rsidRPr="00FF1B04">
              <w:rPr>
                <w:noProof/>
              </w:rPr>
              <w:drawing>
                <wp:inline distT="0" distB="0" distL="0" distR="0" wp14:anchorId="01BEEFAF" wp14:editId="7694741E">
                  <wp:extent cx="4231845" cy="2377440"/>
                  <wp:effectExtent l="0" t="0" r="0" b="3810"/>
                  <wp:docPr id="257106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06195" name=""/>
                          <pic:cNvPicPr/>
                        </pic:nvPicPr>
                        <pic:blipFill>
                          <a:blip r:embed="rId15"/>
                          <a:stretch>
                            <a:fillRect/>
                          </a:stretch>
                        </pic:blipFill>
                        <pic:spPr>
                          <a:xfrm>
                            <a:off x="0" y="0"/>
                            <a:ext cx="4263654" cy="2395310"/>
                          </a:xfrm>
                          <a:prstGeom prst="rect">
                            <a:avLst/>
                          </a:prstGeom>
                        </pic:spPr>
                      </pic:pic>
                    </a:graphicData>
                  </a:graphic>
                </wp:inline>
              </w:drawing>
            </w:r>
          </w:p>
        </w:tc>
      </w:tr>
    </w:tbl>
    <w:p w14:paraId="66910D86" w14:textId="10A3626E" w:rsidR="00F23064" w:rsidRDefault="0085731D">
      <w:pPr>
        <w:keepNext/>
        <w:spacing w:before="200" w:after="60"/>
      </w:pPr>
      <w:r>
        <w:rPr>
          <w:b/>
          <w:color w:val="2563EB"/>
          <w:sz w:val="24"/>
        </w:rPr>
        <w:lastRenderedPageBreak/>
        <w:t>3.3 STEP 3: REVIEWING EXTRACTED PO DATA &amp; ROUTING (INTAKE REVIEW)</w:t>
      </w:r>
    </w:p>
    <w:p w14:paraId="65C0C3B1" w14:textId="77777777" w:rsidR="00F23064" w:rsidRDefault="0085731D">
      <w:r>
        <w:t>In this screen, SOD personnel verify the accuracy of the AI-extracted fields and determine the downstream path for the order.</w:t>
      </w:r>
    </w:p>
    <w:p w14:paraId="2F203A5D" w14:textId="77777777" w:rsidR="00F23064" w:rsidRDefault="0085731D">
      <w:pPr>
        <w:spacing w:after="60"/>
        <w:ind w:left="360"/>
      </w:pPr>
      <w:r>
        <w:rPr>
          <w:b/>
          <w:color w:val="2563EB"/>
        </w:rPr>
        <w:t xml:space="preserve">1. </w:t>
      </w:r>
      <w:r>
        <w:rPr>
          <w:color w:val="334155"/>
        </w:rPr>
        <w:t>Click the Review button on the target document row within the Intake queue.</w:t>
      </w:r>
    </w:p>
    <w:p w14:paraId="026BCC31" w14:textId="77777777" w:rsidR="00F23064" w:rsidRDefault="0085731D">
      <w:pPr>
        <w:keepNext/>
        <w:spacing w:before="160" w:after="40"/>
      </w:pPr>
      <w:r>
        <w:rPr>
          <w:b/>
          <w:color w:val="334155"/>
          <w:sz w:val="22"/>
        </w:rPr>
        <w:t>Customer Matching:</w:t>
      </w:r>
    </w:p>
    <w:p w14:paraId="7C85356F" w14:textId="77777777" w:rsidR="00F23064" w:rsidRDefault="0085731D">
      <w:pPr>
        <w:pStyle w:val="ListBullet"/>
        <w:spacing w:after="60"/>
      </w:pPr>
      <w:r>
        <w:rPr>
          <w:color w:val="334155"/>
        </w:rPr>
        <w:t>Verify whether the system successfully matched the customer name against an existing Customer Master record.</w:t>
      </w:r>
    </w:p>
    <w:p w14:paraId="1D5FE807" w14:textId="77777777" w:rsidR="00F23064" w:rsidRDefault="0085731D">
      <w:pPr>
        <w:pStyle w:val="ListBullet"/>
        <w:spacing w:after="60"/>
      </w:pPr>
      <w:r>
        <w:rPr>
          <w:color w:val="334155"/>
        </w:rPr>
        <w:t>If marked as Not matched, select the correct customer from the dropdown selector.</w:t>
      </w:r>
    </w:p>
    <w:p w14:paraId="035512F6" w14:textId="77777777" w:rsidR="00F23064" w:rsidRDefault="0085731D">
      <w:pPr>
        <w:keepNext/>
        <w:spacing w:before="160" w:after="40"/>
      </w:pPr>
      <w:r>
        <w:rPr>
          <w:b/>
          <w:color w:val="334155"/>
          <w:sz w:val="22"/>
        </w:rPr>
        <w:t>Header Information Verification:</w:t>
      </w:r>
    </w:p>
    <w:p w14:paraId="71C5269B" w14:textId="77777777" w:rsidR="00F23064" w:rsidRDefault="0085731D">
      <w:pPr>
        <w:pStyle w:val="ListBullet"/>
        <w:spacing w:after="60"/>
      </w:pPr>
      <w:r>
        <w:rPr>
          <w:color w:val="334155"/>
        </w:rPr>
        <w:t>Confirm the PO Number, Document Date, and Requested Delivery Date.</w:t>
      </w:r>
    </w:p>
    <w:p w14:paraId="3366EDD7" w14:textId="77777777" w:rsidR="00F23064" w:rsidRDefault="0085731D">
      <w:pPr>
        <w:pStyle w:val="ListBullet"/>
        <w:spacing w:after="60"/>
      </w:pPr>
      <w:r>
        <w:rPr>
          <w:color w:val="334155"/>
        </w:rPr>
        <w:t>Verify the Billing Address and Delivery Address.</w:t>
      </w:r>
    </w:p>
    <w:p w14:paraId="0EBF204F" w14:textId="77777777" w:rsidR="00F23064" w:rsidRDefault="0085731D">
      <w:pPr>
        <w:keepNext/>
        <w:spacing w:before="160" w:after="40"/>
      </w:pPr>
      <w:r>
        <w:rPr>
          <w:b/>
          <w:color w:val="334155"/>
          <w:sz w:val="22"/>
        </w:rPr>
        <w:t>Product Line Items &amp; Charges:</w:t>
      </w:r>
    </w:p>
    <w:p w14:paraId="554729F3" w14:textId="77777777" w:rsidR="00F23064" w:rsidRDefault="0085731D">
      <w:pPr>
        <w:pStyle w:val="ListBullet"/>
        <w:spacing w:after="60"/>
      </w:pPr>
      <w:r>
        <w:rPr>
          <w:color w:val="334155"/>
        </w:rPr>
        <w:t>Audit the item table: SKU/Item Code, Product Description, Ordered Quantity (e.g., CTN), Unit Price (RM), and Line Total.</w:t>
      </w:r>
    </w:p>
    <w:p w14:paraId="26213269" w14:textId="77777777" w:rsidR="00F23064" w:rsidRDefault="0085731D">
      <w:pPr>
        <w:pStyle w:val="ListBullet"/>
        <w:spacing w:after="60"/>
      </w:pPr>
      <w:r>
        <w:rPr>
          <w:color w:val="334155"/>
        </w:rPr>
        <w:t>Verify any service charges (e.g., freight, pallet, delivery surcharge) in the dedicated charges section.</w:t>
      </w:r>
    </w:p>
    <w:p w14:paraId="6297A588" w14:textId="77777777" w:rsidR="00F23064" w:rsidRDefault="0085731D">
      <w:pPr>
        <w:pStyle w:val="ListBullet"/>
        <w:spacing w:after="60"/>
      </w:pPr>
      <w:r>
        <w:rPr>
          <w:b/>
          <w:color w:val="0F172A"/>
        </w:rPr>
        <w:t xml:space="preserve">Multi-PO Notice: </w:t>
      </w:r>
      <w:r>
        <w:rPr>
          <w:color w:val="334155"/>
        </w:rPr>
        <w:t>If the PDF contains multiple distinct purchase orders, sub-PO tabs will automatically appear at the top for individual review.</w:t>
      </w:r>
    </w:p>
    <w:p w14:paraId="6EB645DE" w14:textId="77777777" w:rsidR="00F23064" w:rsidRDefault="0085731D">
      <w:pPr>
        <w:keepNext/>
        <w:spacing w:before="160" w:after="40"/>
      </w:pPr>
      <w:r>
        <w:rPr>
          <w:b/>
          <w:color w:val="334155"/>
          <w:sz w:val="22"/>
        </w:rPr>
        <w:t>Workflow Routing Decisions (Two Options):</w:t>
      </w:r>
    </w:p>
    <w:p w14:paraId="61A35254" w14:textId="77777777" w:rsidR="00F23064" w:rsidRDefault="0085731D">
      <w:pPr>
        <w:pStyle w:val="ListBullet"/>
        <w:spacing w:after="60"/>
      </w:pPr>
      <w:r>
        <w:rPr>
          <w:b/>
          <w:color w:val="0F172A"/>
        </w:rPr>
        <w:t xml:space="preserve">Option A – Cash / Non-Credit Customer (Direct SO): </w:t>
      </w:r>
      <w:r>
        <w:rPr>
          <w:color w:val="334155"/>
        </w:rPr>
        <w:t>For cash-on-delivery (COD) or pre-paid clients requiring no credit checks, click the green Approve &amp; Create Sales Order button to immediately generate a Commercial Draft SO.</w:t>
      </w:r>
    </w:p>
    <w:p w14:paraId="519A43F2" w14:textId="77777777" w:rsidR="00F23064" w:rsidRDefault="0085731D">
      <w:pPr>
        <w:pStyle w:val="ListBullet"/>
        <w:spacing w:after="60"/>
      </w:pPr>
      <w:r>
        <w:rPr>
          <w:b/>
          <w:color w:val="0F172A"/>
        </w:rPr>
        <w:t xml:space="preserve">Option B – Term Credit Customer (Forward to Credit Check): </w:t>
      </w:r>
      <w:r>
        <w:rPr>
          <w:color w:val="334155"/>
        </w:rPr>
        <w:t>For credit-term clients (e.g., 30 Days / 60 Days), click the blue Forward to Credit Check button. The document transitions into the PO-SOA Check workflow under status PENDING_SOA.</w:t>
      </w:r>
    </w:p>
    <w:tbl>
      <w:tblPr>
        <w:tblW w:w="0" w:type="auto"/>
        <w:jc w:val="center"/>
        <w:tblLayout w:type="fixed"/>
        <w:tblLook w:val="04A0" w:firstRow="1" w:lastRow="0" w:firstColumn="1" w:lastColumn="0" w:noHBand="0" w:noVBand="1"/>
      </w:tblPr>
      <w:tblGrid>
        <w:gridCol w:w="9792"/>
      </w:tblGrid>
      <w:tr w:rsidR="00F23064" w14:paraId="6EF09154" w14:textId="77777777">
        <w:trPr>
          <w:jc w:val="center"/>
        </w:trPr>
        <w:tc>
          <w:tcPr>
            <w:tcW w:w="9792" w:type="dxa"/>
            <w:tcBorders>
              <w:top w:val="single" w:sz="4" w:space="0" w:color="CBD5E1"/>
              <w:left w:val="single" w:sz="24" w:space="0" w:color="2563EB"/>
              <w:bottom w:val="single" w:sz="4" w:space="0" w:color="CBD5E1"/>
              <w:right w:val="single" w:sz="4" w:space="0" w:color="CBD5E1"/>
            </w:tcBorders>
            <w:shd w:val="clear" w:color="auto" w:fill="F8FAFC"/>
            <w:tcMar>
              <w:top w:w="140" w:type="dxa"/>
              <w:left w:w="180" w:type="dxa"/>
              <w:bottom w:w="140" w:type="dxa"/>
              <w:right w:w="180" w:type="dxa"/>
            </w:tcMar>
          </w:tcPr>
          <w:p w14:paraId="391B7F54" w14:textId="6CAED8CD" w:rsidR="00F23064" w:rsidRDefault="00FF1B04" w:rsidP="00FF1B04">
            <w:pPr>
              <w:spacing w:after="0"/>
              <w:jc w:val="center"/>
            </w:pPr>
            <w:r w:rsidRPr="00FF1B04">
              <w:rPr>
                <w:b/>
                <w:noProof/>
                <w:color w:val="2563EB"/>
                <w:sz w:val="20"/>
              </w:rPr>
              <w:drawing>
                <wp:inline distT="0" distB="0" distL="0" distR="0" wp14:anchorId="0AC010C2" wp14:editId="40240884">
                  <wp:extent cx="4008120" cy="2615136"/>
                  <wp:effectExtent l="0" t="0" r="0" b="0"/>
                  <wp:docPr id="2119355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55442" name=""/>
                          <pic:cNvPicPr/>
                        </pic:nvPicPr>
                        <pic:blipFill>
                          <a:blip r:embed="rId16"/>
                          <a:stretch>
                            <a:fillRect/>
                          </a:stretch>
                        </pic:blipFill>
                        <pic:spPr>
                          <a:xfrm>
                            <a:off x="0" y="0"/>
                            <a:ext cx="4022093" cy="2624253"/>
                          </a:xfrm>
                          <a:prstGeom prst="rect">
                            <a:avLst/>
                          </a:prstGeom>
                        </pic:spPr>
                      </pic:pic>
                    </a:graphicData>
                  </a:graphic>
                </wp:inline>
              </w:drawing>
            </w:r>
          </w:p>
        </w:tc>
      </w:tr>
    </w:tbl>
    <w:p w14:paraId="1F9370F8" w14:textId="77777777" w:rsidR="00FF1B04" w:rsidRDefault="00FF1B04">
      <w:pPr>
        <w:keepNext/>
        <w:spacing w:before="200" w:after="60"/>
        <w:rPr>
          <w:b/>
          <w:color w:val="2563EB"/>
          <w:sz w:val="24"/>
        </w:rPr>
        <w:sectPr w:rsidR="00FF1B04" w:rsidSect="00034616">
          <w:pgSz w:w="12240" w:h="15840"/>
          <w:pgMar w:top="1152" w:right="1152" w:bottom="1152" w:left="1152" w:header="720" w:footer="720" w:gutter="0"/>
          <w:cols w:space="720"/>
          <w:docGrid w:linePitch="360"/>
        </w:sectPr>
      </w:pPr>
    </w:p>
    <w:p w14:paraId="23FA435A" w14:textId="097E2532" w:rsidR="00F23064" w:rsidRDefault="0085731D">
      <w:pPr>
        <w:keepNext/>
        <w:spacing w:before="200" w:after="60"/>
      </w:pPr>
      <w:r>
        <w:rPr>
          <w:b/>
          <w:color w:val="2563EB"/>
          <w:sz w:val="24"/>
        </w:rPr>
        <w:lastRenderedPageBreak/>
        <w:t>3.4 STEP 4: FINANCIAL CREDIT RISK EVALUATION (PO-SOA CREDIT CHECK)</w:t>
      </w:r>
    </w:p>
    <w:p w14:paraId="52F69EC6" w14:textId="77777777" w:rsidR="00F23064" w:rsidRDefault="0085731D">
      <w:r>
        <w:t>This stage ensures BubblesO2 is protected against financial exposure and aging debt before orders are cleared for commercial fulfillment.</w:t>
      </w:r>
    </w:p>
    <w:p w14:paraId="5A35EBEB" w14:textId="77777777" w:rsidR="00F23064" w:rsidRDefault="0085731D">
      <w:pPr>
        <w:spacing w:after="60"/>
        <w:ind w:left="360"/>
      </w:pPr>
      <w:r>
        <w:rPr>
          <w:b/>
          <w:color w:val="2563EB"/>
        </w:rPr>
        <w:t xml:space="preserve">1. </w:t>
      </w:r>
      <w:r>
        <w:rPr>
          <w:color w:val="334155"/>
        </w:rPr>
        <w:t>Click on the PO-SOA Check sub-topic tab (/forms/sales-ordering/credit-check).</w:t>
      </w:r>
    </w:p>
    <w:p w14:paraId="61A875FA" w14:textId="4C2716F0" w:rsidR="00F23064" w:rsidRDefault="0085731D">
      <w:pPr>
        <w:spacing w:after="60"/>
        <w:ind w:left="360"/>
      </w:pPr>
      <w:r>
        <w:rPr>
          <w:b/>
          <w:color w:val="2563EB"/>
        </w:rPr>
        <w:t xml:space="preserve">2. </w:t>
      </w:r>
      <w:r>
        <w:rPr>
          <w:color w:val="334155"/>
        </w:rPr>
        <w:t>Open the relevant case currently in PENDING_SOA status (or upload PO</w:t>
      </w:r>
      <w:r w:rsidR="00714C67">
        <w:rPr>
          <w:color w:val="334155"/>
        </w:rPr>
        <w:t>(From AI Intake)</w:t>
      </w:r>
      <w:r>
        <w:rPr>
          <w:color w:val="334155"/>
        </w:rPr>
        <w:t xml:space="preserve"> + SOA</w:t>
      </w:r>
      <w:r w:rsidR="00714C67">
        <w:rPr>
          <w:color w:val="334155"/>
        </w:rPr>
        <w:t>(From UBS)</w:t>
      </w:r>
      <w:r>
        <w:rPr>
          <w:color w:val="334155"/>
        </w:rPr>
        <w:t xml:space="preserve"> simultaneously via the dual uploader.</w:t>
      </w:r>
    </w:p>
    <w:p w14:paraId="16C2EF55" w14:textId="0F112605" w:rsidR="00F23064" w:rsidRDefault="0085731D">
      <w:pPr>
        <w:spacing w:after="60"/>
        <w:ind w:left="360"/>
      </w:pPr>
      <w:r>
        <w:rPr>
          <w:b/>
          <w:color w:val="2563EB"/>
        </w:rPr>
        <w:t xml:space="preserve">3. </w:t>
      </w:r>
      <w:r>
        <w:rPr>
          <w:color w:val="334155"/>
        </w:rPr>
        <w:t xml:space="preserve">Upload the customer's official Statement of Account (SOA) </w:t>
      </w:r>
      <w:r w:rsidR="00714C67">
        <w:rPr>
          <w:color w:val="334155"/>
        </w:rPr>
        <w:t xml:space="preserve">in </w:t>
      </w:r>
      <w:r>
        <w:rPr>
          <w:color w:val="334155"/>
        </w:rPr>
        <w:t>PDF</w:t>
      </w:r>
      <w:r w:rsidR="00714C67">
        <w:rPr>
          <w:color w:val="334155"/>
        </w:rPr>
        <w:t xml:space="preserve"> file</w:t>
      </w:r>
      <w:r>
        <w:rPr>
          <w:color w:val="334155"/>
        </w:rPr>
        <w:t>.</w:t>
      </w:r>
    </w:p>
    <w:p w14:paraId="4F645EDA" w14:textId="77777777" w:rsidR="00F23064" w:rsidRDefault="0085731D">
      <w:pPr>
        <w:spacing w:after="40"/>
        <w:ind w:left="360"/>
      </w:pPr>
      <w:r>
        <w:rPr>
          <w:b/>
        </w:rPr>
        <w:t>4. The AI extracts ledger balances and evaluates the 5 Key Financial Control Checks:</w:t>
      </w:r>
    </w:p>
    <w:p w14:paraId="5897BC44" w14:textId="77777777" w:rsidR="00F23064" w:rsidRDefault="0085731D">
      <w:pPr>
        <w:pStyle w:val="ListBullet"/>
        <w:spacing w:after="60"/>
        <w:ind w:left="720"/>
      </w:pPr>
      <w:r>
        <w:rPr>
          <w:b/>
          <w:color w:val="0F172A"/>
        </w:rPr>
        <w:t xml:space="preserve">Check 1 (Customer Identity Match): </w:t>
      </w:r>
      <w:r>
        <w:rPr>
          <w:color w:val="334155"/>
        </w:rPr>
        <w:t>Verifies that the entity named on the PO matches the debtor name on the SOA ledger.</w:t>
      </w:r>
    </w:p>
    <w:p w14:paraId="501E6C32" w14:textId="77777777" w:rsidR="00F23064" w:rsidRDefault="0085731D">
      <w:pPr>
        <w:pStyle w:val="ListBullet"/>
        <w:spacing w:after="60"/>
        <w:ind w:left="720"/>
      </w:pPr>
      <w:r>
        <w:rPr>
          <w:b/>
          <w:color w:val="0F172A"/>
        </w:rPr>
        <w:t xml:space="preserve">Check 2 (Overdue Balance &amp; Aging Tolerance): </w:t>
      </w:r>
      <w:r>
        <w:rPr>
          <w:color w:val="334155"/>
        </w:rPr>
        <w:t>Evaluates outstanding debt strictly against the SOA Statement Date, applying dynamic aging tolerance based on the customer's credit terms.</w:t>
      </w:r>
    </w:p>
    <w:p w14:paraId="3A299ECB" w14:textId="77777777" w:rsidR="00F23064" w:rsidRDefault="0085731D">
      <w:pPr>
        <w:pStyle w:val="ListBullet"/>
        <w:spacing w:after="60"/>
        <w:ind w:left="720"/>
      </w:pPr>
      <w:r>
        <w:rPr>
          <w:b/>
          <w:color w:val="0F172A"/>
        </w:rPr>
        <w:t xml:space="preserve">Check 3 (Credit Limit Breach): </w:t>
      </w:r>
      <w:r>
        <w:rPr>
          <w:color w:val="334155"/>
        </w:rPr>
        <w:t>Checks whether the current ledger balance plus the new PO total exceeds the approved credit limit.</w:t>
      </w:r>
    </w:p>
    <w:p w14:paraId="69BDA969" w14:textId="77777777" w:rsidR="00F23064" w:rsidRDefault="0085731D">
      <w:pPr>
        <w:pStyle w:val="ListBullet"/>
        <w:spacing w:after="60"/>
        <w:ind w:left="720"/>
      </w:pPr>
      <w:r>
        <w:rPr>
          <w:b/>
          <w:color w:val="0F172A"/>
        </w:rPr>
        <w:t xml:space="preserve">Check 4 (Payment Terms Alignment): </w:t>
      </w:r>
      <w:r>
        <w:rPr>
          <w:color w:val="334155"/>
        </w:rPr>
        <w:t>Ensures the payment terms stated on the PO align with the agreed credit terms recorded on the SOA.</w:t>
      </w:r>
    </w:p>
    <w:p w14:paraId="2C190EEB" w14:textId="77777777" w:rsidR="00F23064" w:rsidRDefault="0085731D">
      <w:pPr>
        <w:pStyle w:val="ListBullet"/>
        <w:spacing w:after="60"/>
        <w:ind w:left="720"/>
      </w:pPr>
      <w:r>
        <w:rPr>
          <w:b/>
          <w:color w:val="0F172A"/>
        </w:rPr>
        <w:t xml:space="preserve">Check 5 (Invoice / PO Amount Matching): </w:t>
      </w:r>
      <w:r>
        <w:rPr>
          <w:color w:val="334155"/>
        </w:rPr>
        <w:t>Reconciles invoice amounts against PO figures.</w:t>
      </w:r>
    </w:p>
    <w:p w14:paraId="585E04D1" w14:textId="77777777" w:rsidR="00F23064" w:rsidRDefault="0085731D">
      <w:pPr>
        <w:keepNext/>
        <w:spacing w:before="160" w:after="40"/>
      </w:pPr>
      <w:r>
        <w:rPr>
          <w:b/>
          <w:color w:val="334155"/>
          <w:sz w:val="22"/>
        </w:rPr>
        <w:t>AI Recommendation Badges:</w:t>
      </w:r>
    </w:p>
    <w:p w14:paraId="29EBAFA7" w14:textId="77777777" w:rsidR="00F23064" w:rsidRDefault="0085731D">
      <w:pPr>
        <w:pStyle w:val="ListBullet"/>
        <w:spacing w:after="60"/>
      </w:pPr>
      <w:r>
        <w:rPr>
          <w:b/>
          <w:color w:val="0F172A"/>
        </w:rPr>
        <w:t xml:space="preserve">🟢 APPROVE: </w:t>
      </w:r>
      <w:r>
        <w:rPr>
          <w:color w:val="334155"/>
        </w:rPr>
        <w:t>Low risk, zero overdue debt, and within credit limits. Ready for SO creation.</w:t>
      </w:r>
    </w:p>
    <w:p w14:paraId="51BE5875" w14:textId="77777777" w:rsidR="00F23064" w:rsidRDefault="0085731D">
      <w:pPr>
        <w:pStyle w:val="ListBullet"/>
        <w:spacing w:after="60"/>
      </w:pPr>
      <w:r>
        <w:rPr>
          <w:b/>
          <w:color w:val="0F172A"/>
        </w:rPr>
        <w:t xml:space="preserve">🟡 NEEDS_REVIEW / ON_HOLD: </w:t>
      </w:r>
      <w:r>
        <w:rPr>
          <w:color w:val="334155"/>
        </w:rPr>
        <w:t>Minor discrepancies or borderline credit threshold. Requires Finance Officer intervention.</w:t>
      </w:r>
    </w:p>
    <w:p w14:paraId="0E546297" w14:textId="77777777" w:rsidR="00F23064" w:rsidRDefault="0085731D">
      <w:pPr>
        <w:pStyle w:val="ListBullet"/>
        <w:spacing w:after="60"/>
      </w:pPr>
      <w:r>
        <w:rPr>
          <w:b/>
          <w:color w:val="0F172A"/>
        </w:rPr>
        <w:t xml:space="preserve">🔴 REJECT: </w:t>
      </w:r>
      <w:r>
        <w:rPr>
          <w:color w:val="334155"/>
        </w:rPr>
        <w:t>Critical overdue debt or breached credit limit. Automatically dispatches an email alert to the BD team.</w:t>
      </w:r>
    </w:p>
    <w:p w14:paraId="392B6DDE" w14:textId="77777777" w:rsidR="00714C67" w:rsidRDefault="00714C67">
      <w:pPr>
        <w:keepNext/>
        <w:spacing w:before="160" w:after="40"/>
        <w:rPr>
          <w:b/>
          <w:color w:val="334155"/>
          <w:sz w:val="22"/>
        </w:rPr>
        <w:sectPr w:rsidR="00714C67" w:rsidSect="00034616">
          <w:pgSz w:w="12240" w:h="15840"/>
          <w:pgMar w:top="1152" w:right="1152" w:bottom="1152" w:left="1152" w:header="720" w:footer="720" w:gutter="0"/>
          <w:cols w:space="720"/>
          <w:docGrid w:linePitch="360"/>
        </w:sectPr>
      </w:pPr>
    </w:p>
    <w:p w14:paraId="5656E56A" w14:textId="4C544191" w:rsidR="00F23064" w:rsidRDefault="0085731D">
      <w:pPr>
        <w:keepNext/>
        <w:spacing w:before="160" w:after="40"/>
      </w:pPr>
      <w:r>
        <w:rPr>
          <w:b/>
          <w:color w:val="334155"/>
          <w:sz w:val="22"/>
        </w:rPr>
        <w:lastRenderedPageBreak/>
        <w:t>Finance Reviewer Action (Decision Form):</w:t>
      </w:r>
    </w:p>
    <w:p w14:paraId="5EABF3F0" w14:textId="77777777" w:rsidR="00F23064" w:rsidRDefault="0085731D">
      <w:r>
        <w:t>The Finance Officer inspects the Aging Breakdown summary cards (Current, 1 Month, 2 Months, 3 Months, 4 Months, 5+ Months). At the bottom decision panel, the Finance Officer submits:</w:t>
      </w:r>
    </w:p>
    <w:p w14:paraId="05BA35A1" w14:textId="77777777" w:rsidR="00F23064" w:rsidRDefault="0085731D">
      <w:pPr>
        <w:pStyle w:val="ListBullet"/>
        <w:spacing w:after="60"/>
      </w:pPr>
      <w:r>
        <w:rPr>
          <w:b/>
          <w:color w:val="0F172A"/>
        </w:rPr>
        <w:t xml:space="preserve">PROCEED: </w:t>
      </w:r>
      <w:r>
        <w:rPr>
          <w:color w:val="334155"/>
        </w:rPr>
        <w:t>Clears the order for Sales Order creation.</w:t>
      </w:r>
    </w:p>
    <w:p w14:paraId="53A80321" w14:textId="77777777" w:rsidR="00F23064" w:rsidRDefault="0085731D">
      <w:pPr>
        <w:pStyle w:val="ListBullet"/>
        <w:spacing w:after="60"/>
      </w:pPr>
      <w:r>
        <w:rPr>
          <w:b/>
          <w:color w:val="0F172A"/>
        </w:rPr>
        <w:t xml:space="preserve">REJECT: </w:t>
      </w:r>
      <w:r>
        <w:rPr>
          <w:color w:val="334155"/>
        </w:rPr>
        <w:t>Denies the order and triggers an immediate email notification to the BD team detailing the rejection cause.</w:t>
      </w:r>
    </w:p>
    <w:p w14:paraId="6F8CF82E" w14:textId="77777777" w:rsidR="00F23064" w:rsidRDefault="0085731D">
      <w:pPr>
        <w:pStyle w:val="ListBullet"/>
        <w:spacing w:after="60"/>
      </w:pPr>
      <w:r>
        <w:rPr>
          <w:b/>
          <w:color w:val="0F172A"/>
        </w:rPr>
        <w:t xml:space="preserve">APPROVE_EXCEPTION: </w:t>
      </w:r>
      <w:r>
        <w:rPr>
          <w:color w:val="334155"/>
        </w:rPr>
        <w:t>Conditional override. The officer must input a written justification and attach supporting evidence (e.g., interim payment slip or management authorization).</w:t>
      </w:r>
    </w:p>
    <w:tbl>
      <w:tblPr>
        <w:tblW w:w="0" w:type="auto"/>
        <w:jc w:val="center"/>
        <w:tblLayout w:type="fixed"/>
        <w:tblLook w:val="04A0" w:firstRow="1" w:lastRow="0" w:firstColumn="1" w:lastColumn="0" w:noHBand="0" w:noVBand="1"/>
      </w:tblPr>
      <w:tblGrid>
        <w:gridCol w:w="9792"/>
      </w:tblGrid>
      <w:tr w:rsidR="00F23064" w14:paraId="25D77367" w14:textId="77777777">
        <w:trPr>
          <w:jc w:val="center"/>
        </w:trPr>
        <w:tc>
          <w:tcPr>
            <w:tcW w:w="9792" w:type="dxa"/>
            <w:tcBorders>
              <w:top w:val="single" w:sz="4" w:space="0" w:color="CBD5E1"/>
              <w:left w:val="single" w:sz="24" w:space="0" w:color="2563EB"/>
              <w:bottom w:val="single" w:sz="4" w:space="0" w:color="CBD5E1"/>
              <w:right w:val="single" w:sz="4" w:space="0" w:color="CBD5E1"/>
            </w:tcBorders>
            <w:shd w:val="clear" w:color="auto" w:fill="F8FAFC"/>
            <w:tcMar>
              <w:top w:w="140" w:type="dxa"/>
              <w:left w:w="180" w:type="dxa"/>
              <w:bottom w:w="140" w:type="dxa"/>
              <w:right w:w="180" w:type="dxa"/>
            </w:tcMar>
          </w:tcPr>
          <w:p w14:paraId="1BAE8868" w14:textId="77777777" w:rsidR="00F23064" w:rsidRDefault="00714C67" w:rsidP="00714C67">
            <w:pPr>
              <w:spacing w:after="0"/>
              <w:jc w:val="center"/>
            </w:pPr>
            <w:r w:rsidRPr="00714C67">
              <w:rPr>
                <w:b/>
                <w:noProof/>
                <w:color w:val="2563EB"/>
                <w:sz w:val="20"/>
              </w:rPr>
              <w:drawing>
                <wp:inline distT="0" distB="0" distL="0" distR="0" wp14:anchorId="1FF73666" wp14:editId="5416EC77">
                  <wp:extent cx="5135880" cy="2871780"/>
                  <wp:effectExtent l="0" t="0" r="7620" b="5080"/>
                  <wp:docPr id="196790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900735" name=""/>
                          <pic:cNvPicPr/>
                        </pic:nvPicPr>
                        <pic:blipFill>
                          <a:blip r:embed="rId17"/>
                          <a:stretch>
                            <a:fillRect/>
                          </a:stretch>
                        </pic:blipFill>
                        <pic:spPr>
                          <a:xfrm>
                            <a:off x="0" y="0"/>
                            <a:ext cx="5148826" cy="2879019"/>
                          </a:xfrm>
                          <a:prstGeom prst="rect">
                            <a:avLst/>
                          </a:prstGeom>
                        </pic:spPr>
                      </pic:pic>
                    </a:graphicData>
                  </a:graphic>
                </wp:inline>
              </w:drawing>
            </w:r>
          </w:p>
          <w:p w14:paraId="13790C3E" w14:textId="1078FBA1" w:rsidR="00714C67" w:rsidRDefault="00714C67" w:rsidP="00714C67">
            <w:pPr>
              <w:spacing w:after="0"/>
              <w:jc w:val="center"/>
            </w:pPr>
            <w:r w:rsidRPr="00714C67">
              <w:rPr>
                <w:noProof/>
              </w:rPr>
              <w:drawing>
                <wp:inline distT="0" distB="0" distL="0" distR="0" wp14:anchorId="0C59F927" wp14:editId="29979B3D">
                  <wp:extent cx="5128260" cy="2864257"/>
                  <wp:effectExtent l="0" t="0" r="0" b="0"/>
                  <wp:docPr id="1415238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38983" name=""/>
                          <pic:cNvPicPr/>
                        </pic:nvPicPr>
                        <pic:blipFill>
                          <a:blip r:embed="rId18"/>
                          <a:stretch>
                            <a:fillRect/>
                          </a:stretch>
                        </pic:blipFill>
                        <pic:spPr>
                          <a:xfrm>
                            <a:off x="0" y="0"/>
                            <a:ext cx="5133885" cy="2867398"/>
                          </a:xfrm>
                          <a:prstGeom prst="rect">
                            <a:avLst/>
                          </a:prstGeom>
                        </pic:spPr>
                      </pic:pic>
                    </a:graphicData>
                  </a:graphic>
                </wp:inline>
              </w:drawing>
            </w:r>
          </w:p>
        </w:tc>
      </w:tr>
    </w:tbl>
    <w:p w14:paraId="5572F7D4" w14:textId="77777777" w:rsidR="00F23064" w:rsidRDefault="00F23064"/>
    <w:p w14:paraId="03E44B7A" w14:textId="77777777" w:rsidR="00714C67" w:rsidRDefault="00714C67">
      <w:pPr>
        <w:keepNext/>
        <w:spacing w:before="200" w:after="60"/>
        <w:rPr>
          <w:b/>
          <w:color w:val="2563EB"/>
          <w:sz w:val="24"/>
        </w:rPr>
        <w:sectPr w:rsidR="00714C67" w:rsidSect="00034616">
          <w:pgSz w:w="12240" w:h="15840"/>
          <w:pgMar w:top="1152" w:right="1152" w:bottom="1152" w:left="1152" w:header="720" w:footer="720" w:gutter="0"/>
          <w:cols w:space="720"/>
          <w:docGrid w:linePitch="360"/>
        </w:sectPr>
      </w:pPr>
    </w:p>
    <w:p w14:paraId="369A6FCF" w14:textId="77777777" w:rsidR="00F23064" w:rsidRDefault="0085731D">
      <w:pPr>
        <w:keepNext/>
        <w:spacing w:before="200" w:after="60"/>
      </w:pPr>
      <w:r>
        <w:rPr>
          <w:b/>
          <w:color w:val="2563EB"/>
          <w:sz w:val="24"/>
        </w:rPr>
        <w:lastRenderedPageBreak/>
        <w:t>3.5 STEP 5: COMMERCIAL DRAFT SALES ORDER CREATION &amp; MANAGEMENT</w:t>
      </w:r>
    </w:p>
    <w:p w14:paraId="5DC03256" w14:textId="77777777" w:rsidR="00F23064" w:rsidRDefault="0085731D">
      <w:r>
        <w:t>Once an order has cleared Intake review or achieved credit approval:</w:t>
      </w:r>
    </w:p>
    <w:p w14:paraId="3157FACA" w14:textId="77777777" w:rsidR="00F23064" w:rsidRDefault="0085731D">
      <w:pPr>
        <w:spacing w:after="60"/>
        <w:ind w:left="360"/>
      </w:pPr>
      <w:r>
        <w:rPr>
          <w:b/>
          <w:color w:val="2563EB"/>
        </w:rPr>
        <w:t xml:space="preserve">1. </w:t>
      </w:r>
      <w:r>
        <w:rPr>
          <w:color w:val="334155"/>
        </w:rPr>
        <w:t>Click Create Draft Sales Order.</w:t>
      </w:r>
    </w:p>
    <w:p w14:paraId="173CE04A" w14:textId="088A55E1" w:rsidR="00F23064" w:rsidRDefault="0085731D">
      <w:pPr>
        <w:spacing w:after="60"/>
        <w:ind w:left="360"/>
      </w:pPr>
      <w:r>
        <w:rPr>
          <w:b/>
          <w:color w:val="2563EB"/>
        </w:rPr>
        <w:t xml:space="preserve">2. </w:t>
      </w:r>
      <w:r>
        <w:rPr>
          <w:color w:val="334155"/>
        </w:rPr>
        <w:t>The system generates an internal Sales Order reference formatted as:</w:t>
      </w:r>
      <w:r>
        <w:rPr>
          <w:color w:val="334155"/>
        </w:rPr>
        <w:br/>
        <w:t>SO-DRAFT-YYYYMMDD-XXXXXX (e.g., SO-DRAFT-20260915-A1B2C3).</w:t>
      </w:r>
    </w:p>
    <w:p w14:paraId="1575469C" w14:textId="77777777" w:rsidR="00F23064" w:rsidRDefault="0085731D">
      <w:pPr>
        <w:spacing w:after="60"/>
        <w:ind w:left="360"/>
      </w:pPr>
      <w:r>
        <w:rPr>
          <w:b/>
          <w:color w:val="2563EB"/>
        </w:rPr>
        <w:t xml:space="preserve">3. </w:t>
      </w:r>
      <w:r>
        <w:rPr>
          <w:color w:val="334155"/>
        </w:rPr>
        <w:t>Navigate to the Sales Orders sub-topic tab (/forms/sales-ordering/orders) to view the complete order registry.</w:t>
      </w:r>
    </w:p>
    <w:p w14:paraId="4F228C56" w14:textId="77777777" w:rsidR="00F23064" w:rsidRDefault="0085731D">
      <w:pPr>
        <w:spacing w:after="60"/>
        <w:ind w:left="360"/>
      </w:pPr>
      <w:r>
        <w:rPr>
          <w:b/>
          <w:color w:val="2563EB"/>
        </w:rPr>
        <w:t xml:space="preserve">4. </w:t>
      </w:r>
      <w:r>
        <w:rPr>
          <w:color w:val="334155"/>
        </w:rPr>
        <w:t>Click View on any SO row to inspect the full commercial draft record:</w:t>
      </w:r>
    </w:p>
    <w:p w14:paraId="7B6EABE3" w14:textId="77777777" w:rsidR="00F23064" w:rsidRDefault="0085731D">
      <w:pPr>
        <w:pStyle w:val="ListBullet"/>
        <w:spacing w:after="60"/>
        <w:ind w:left="720"/>
      </w:pPr>
      <w:r>
        <w:rPr>
          <w:color w:val="334155"/>
        </w:rPr>
        <w:t>Customer legal name and standardized Customer Code.</w:t>
      </w:r>
    </w:p>
    <w:p w14:paraId="5FC50BD7" w14:textId="77777777" w:rsidR="00F23064" w:rsidRDefault="0085731D">
      <w:pPr>
        <w:pStyle w:val="ListBullet"/>
        <w:spacing w:after="60"/>
        <w:ind w:left="720"/>
      </w:pPr>
      <w:r>
        <w:rPr>
          <w:color w:val="334155"/>
        </w:rPr>
        <w:t>Original PO and external document cross-references.</w:t>
      </w:r>
    </w:p>
    <w:p w14:paraId="256411FF" w14:textId="77777777" w:rsidR="00F23064" w:rsidRDefault="0085731D">
      <w:pPr>
        <w:pStyle w:val="ListBullet"/>
        <w:spacing w:after="60"/>
        <w:ind w:left="720"/>
      </w:pPr>
      <w:r>
        <w:rPr>
          <w:color w:val="334155"/>
        </w:rPr>
        <w:t>Complete delivery address snapshot and contact PIC.</w:t>
      </w:r>
    </w:p>
    <w:p w14:paraId="0B1323C7" w14:textId="77777777" w:rsidR="00F23064" w:rsidRDefault="0085731D">
      <w:pPr>
        <w:pStyle w:val="ListBullet"/>
        <w:spacing w:after="60"/>
        <w:ind w:left="720"/>
      </w:pPr>
      <w:r>
        <w:rPr>
          <w:color w:val="334155"/>
        </w:rPr>
        <w:t>Item breakdown table, ordered quantities, unit rates, and Grand Total.</w:t>
      </w:r>
    </w:p>
    <w:tbl>
      <w:tblPr>
        <w:tblW w:w="0" w:type="auto"/>
        <w:jc w:val="center"/>
        <w:tblLayout w:type="fixed"/>
        <w:tblLook w:val="04A0" w:firstRow="1" w:lastRow="0" w:firstColumn="1" w:lastColumn="0" w:noHBand="0" w:noVBand="1"/>
      </w:tblPr>
      <w:tblGrid>
        <w:gridCol w:w="9792"/>
      </w:tblGrid>
      <w:tr w:rsidR="00F23064" w14:paraId="0DE34996" w14:textId="77777777">
        <w:trPr>
          <w:jc w:val="center"/>
        </w:trPr>
        <w:tc>
          <w:tcPr>
            <w:tcW w:w="9792" w:type="dxa"/>
            <w:tcBorders>
              <w:top w:val="single" w:sz="4" w:space="0" w:color="FDE68A"/>
              <w:left w:val="single" w:sz="24" w:space="0" w:color="D97706"/>
              <w:bottom w:val="single" w:sz="4" w:space="0" w:color="FDE68A"/>
              <w:right w:val="single" w:sz="4" w:space="0" w:color="FDE68A"/>
            </w:tcBorders>
            <w:shd w:val="clear" w:color="auto" w:fill="FFFBEB"/>
            <w:tcMar>
              <w:top w:w="140" w:type="dxa"/>
              <w:left w:w="180" w:type="dxa"/>
              <w:bottom w:w="140" w:type="dxa"/>
              <w:right w:w="180" w:type="dxa"/>
            </w:tcMar>
          </w:tcPr>
          <w:p w14:paraId="78504F59" w14:textId="77777777" w:rsidR="00F23064" w:rsidRDefault="0085731D">
            <w:pPr>
              <w:spacing w:after="40"/>
            </w:pPr>
            <w:r>
              <w:rPr>
                <w:b/>
                <w:color w:val="B45309"/>
                <w:sz w:val="20"/>
              </w:rPr>
              <w:t>⚠️ Important Business Policy Notice</w:t>
            </w:r>
          </w:p>
          <w:p w14:paraId="3C01032A" w14:textId="3ABE38C4" w:rsidR="00F23064" w:rsidRDefault="0085731D">
            <w:pPr>
              <w:spacing w:after="0"/>
            </w:pPr>
            <w:r>
              <w:rPr>
                <w:color w:val="78350F"/>
                <w:sz w:val="19"/>
              </w:rPr>
              <w:t>This record is strictly a Commercial Draft Only. It serves as an administrative sales confirmation and DOES NOT allocate stock batches or deduct warehouse inventory. Stock allocation and delivery order (DO) generation occur downstream within the Warehouse / Production.</w:t>
            </w:r>
          </w:p>
        </w:tc>
      </w:tr>
    </w:tbl>
    <w:p w14:paraId="638AC579" w14:textId="77777777" w:rsidR="00F23064" w:rsidRDefault="00F23064"/>
    <w:tbl>
      <w:tblPr>
        <w:tblW w:w="0" w:type="auto"/>
        <w:jc w:val="center"/>
        <w:tblLayout w:type="fixed"/>
        <w:tblLook w:val="04A0" w:firstRow="1" w:lastRow="0" w:firstColumn="1" w:lastColumn="0" w:noHBand="0" w:noVBand="1"/>
      </w:tblPr>
      <w:tblGrid>
        <w:gridCol w:w="9792"/>
      </w:tblGrid>
      <w:tr w:rsidR="00F23064" w14:paraId="74BDDC86" w14:textId="77777777">
        <w:trPr>
          <w:jc w:val="center"/>
        </w:trPr>
        <w:tc>
          <w:tcPr>
            <w:tcW w:w="9792" w:type="dxa"/>
            <w:tcBorders>
              <w:top w:val="single" w:sz="4" w:space="0" w:color="CBD5E1"/>
              <w:left w:val="single" w:sz="24" w:space="0" w:color="2563EB"/>
              <w:bottom w:val="single" w:sz="4" w:space="0" w:color="CBD5E1"/>
              <w:right w:val="single" w:sz="4" w:space="0" w:color="CBD5E1"/>
            </w:tcBorders>
            <w:shd w:val="clear" w:color="auto" w:fill="F8FAFC"/>
            <w:tcMar>
              <w:top w:w="140" w:type="dxa"/>
              <w:left w:w="180" w:type="dxa"/>
              <w:bottom w:w="140" w:type="dxa"/>
              <w:right w:w="180" w:type="dxa"/>
            </w:tcMar>
          </w:tcPr>
          <w:p w14:paraId="28D45497" w14:textId="2D595A3B" w:rsidR="00F23064" w:rsidRDefault="00714C67" w:rsidP="00714C67">
            <w:pPr>
              <w:spacing w:after="0"/>
              <w:jc w:val="center"/>
            </w:pPr>
            <w:r w:rsidRPr="00714C67">
              <w:rPr>
                <w:b/>
                <w:noProof/>
                <w:color w:val="2563EB"/>
                <w:sz w:val="20"/>
              </w:rPr>
              <w:drawing>
                <wp:inline distT="0" distB="0" distL="0" distR="0" wp14:anchorId="204B9FA2" wp14:editId="2C25EFAD">
                  <wp:extent cx="4135357" cy="1965960"/>
                  <wp:effectExtent l="0" t="0" r="0" b="0"/>
                  <wp:docPr id="1307924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24624" name=""/>
                          <pic:cNvPicPr/>
                        </pic:nvPicPr>
                        <pic:blipFill>
                          <a:blip r:embed="rId19"/>
                          <a:stretch>
                            <a:fillRect/>
                          </a:stretch>
                        </pic:blipFill>
                        <pic:spPr>
                          <a:xfrm>
                            <a:off x="0" y="0"/>
                            <a:ext cx="4147646" cy="1971802"/>
                          </a:xfrm>
                          <a:prstGeom prst="rect">
                            <a:avLst/>
                          </a:prstGeom>
                        </pic:spPr>
                      </pic:pic>
                    </a:graphicData>
                  </a:graphic>
                </wp:inline>
              </w:drawing>
            </w:r>
            <w:r>
              <w:br/>
            </w:r>
            <w:r w:rsidRPr="00714C67">
              <w:rPr>
                <w:noProof/>
              </w:rPr>
              <w:drawing>
                <wp:inline distT="0" distB="0" distL="0" distR="0" wp14:anchorId="57E75E67" wp14:editId="0936E68D">
                  <wp:extent cx="4578576" cy="2065020"/>
                  <wp:effectExtent l="0" t="0" r="0" b="0"/>
                  <wp:docPr id="481016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16498" name=""/>
                          <pic:cNvPicPr/>
                        </pic:nvPicPr>
                        <pic:blipFill>
                          <a:blip r:embed="rId20"/>
                          <a:stretch>
                            <a:fillRect/>
                          </a:stretch>
                        </pic:blipFill>
                        <pic:spPr>
                          <a:xfrm>
                            <a:off x="0" y="0"/>
                            <a:ext cx="4590927" cy="2070590"/>
                          </a:xfrm>
                          <a:prstGeom prst="rect">
                            <a:avLst/>
                          </a:prstGeom>
                        </pic:spPr>
                      </pic:pic>
                    </a:graphicData>
                  </a:graphic>
                </wp:inline>
              </w:drawing>
            </w:r>
          </w:p>
        </w:tc>
      </w:tr>
    </w:tbl>
    <w:p w14:paraId="3FA1AC75" w14:textId="77777777" w:rsidR="00F23064" w:rsidRDefault="0085731D">
      <w:pPr>
        <w:keepNext/>
        <w:spacing w:before="280"/>
      </w:pPr>
      <w:r>
        <w:rPr>
          <w:b/>
          <w:color w:val="0F4C81"/>
          <w:sz w:val="28"/>
        </w:rPr>
        <w:lastRenderedPageBreak/>
        <w:t>4.0 EXCEPTION HANDLING, FINANCIAL POLICIES &amp; NOTIFICATIONS</w:t>
      </w:r>
    </w:p>
    <w:p w14:paraId="3861CE62" w14:textId="77777777" w:rsidR="00F23064" w:rsidRDefault="0085731D">
      <w:r>
        <w:t>To enforce strict financial discipline, the system implements automated controls for the following operational exceptions:</w:t>
      </w:r>
    </w:p>
    <w:tbl>
      <w:tblPr>
        <w:tblW w:w="0" w:type="auto"/>
        <w:jc w:val="center"/>
        <w:tblLayout w:type="fixed"/>
        <w:tblLook w:val="04A0" w:firstRow="1" w:lastRow="0" w:firstColumn="1" w:lastColumn="0" w:noHBand="0" w:noVBand="1"/>
      </w:tblPr>
      <w:tblGrid>
        <w:gridCol w:w="2592"/>
        <w:gridCol w:w="3312"/>
        <w:gridCol w:w="3888"/>
      </w:tblGrid>
      <w:tr w:rsidR="00F23064" w14:paraId="3BDD0AF2" w14:textId="77777777">
        <w:trPr>
          <w:jc w:val="center"/>
        </w:trPr>
        <w:tc>
          <w:tcPr>
            <w:tcW w:w="2592" w:type="dxa"/>
            <w:tcBorders>
              <w:top w:val="single" w:sz="4" w:space="0" w:color="0F4C81"/>
              <w:left w:val="single" w:sz="4" w:space="0" w:color="CBD5E1"/>
              <w:bottom w:val="single" w:sz="8" w:space="0" w:color="0F4C81"/>
              <w:right w:val="single" w:sz="4" w:space="0" w:color="CBD5E1"/>
            </w:tcBorders>
            <w:shd w:val="clear" w:color="auto" w:fill="0F4C81"/>
            <w:tcMar>
              <w:top w:w="100" w:type="dxa"/>
              <w:left w:w="120" w:type="dxa"/>
              <w:bottom w:w="100" w:type="dxa"/>
              <w:right w:w="120" w:type="dxa"/>
            </w:tcMar>
          </w:tcPr>
          <w:p w14:paraId="1B376331" w14:textId="77777777" w:rsidR="00F23064" w:rsidRDefault="0085731D">
            <w:pPr>
              <w:spacing w:after="0"/>
            </w:pPr>
            <w:r>
              <w:rPr>
                <w:b/>
                <w:color w:val="FFFFFF"/>
                <w:sz w:val="19"/>
              </w:rPr>
              <w:t>Exception Scenario</w:t>
            </w:r>
          </w:p>
        </w:tc>
        <w:tc>
          <w:tcPr>
            <w:tcW w:w="3312" w:type="dxa"/>
            <w:tcBorders>
              <w:top w:val="single" w:sz="4" w:space="0" w:color="0F4C81"/>
              <w:left w:val="single" w:sz="4" w:space="0" w:color="CBD5E1"/>
              <w:bottom w:val="single" w:sz="8" w:space="0" w:color="0F4C81"/>
              <w:right w:val="single" w:sz="4" w:space="0" w:color="CBD5E1"/>
            </w:tcBorders>
            <w:shd w:val="clear" w:color="auto" w:fill="0F4C81"/>
            <w:tcMar>
              <w:top w:w="100" w:type="dxa"/>
              <w:left w:w="120" w:type="dxa"/>
              <w:bottom w:w="100" w:type="dxa"/>
              <w:right w:w="120" w:type="dxa"/>
            </w:tcMar>
          </w:tcPr>
          <w:p w14:paraId="36E4FD42" w14:textId="77777777" w:rsidR="00F23064" w:rsidRDefault="0085731D">
            <w:pPr>
              <w:spacing w:after="0"/>
            </w:pPr>
            <w:r>
              <w:rPr>
                <w:b/>
                <w:color w:val="FFFFFF"/>
                <w:sz w:val="19"/>
              </w:rPr>
              <w:t>System Behavior</w:t>
            </w:r>
          </w:p>
        </w:tc>
        <w:tc>
          <w:tcPr>
            <w:tcW w:w="3888" w:type="dxa"/>
            <w:tcBorders>
              <w:top w:val="single" w:sz="4" w:space="0" w:color="0F4C81"/>
              <w:left w:val="single" w:sz="4" w:space="0" w:color="CBD5E1"/>
              <w:bottom w:val="single" w:sz="8" w:space="0" w:color="0F4C81"/>
              <w:right w:val="single" w:sz="4" w:space="0" w:color="CBD5E1"/>
            </w:tcBorders>
            <w:shd w:val="clear" w:color="auto" w:fill="0F4C81"/>
            <w:tcMar>
              <w:top w:w="100" w:type="dxa"/>
              <w:left w:w="120" w:type="dxa"/>
              <w:bottom w:w="100" w:type="dxa"/>
              <w:right w:w="120" w:type="dxa"/>
            </w:tcMar>
          </w:tcPr>
          <w:p w14:paraId="09D49822" w14:textId="77777777" w:rsidR="00F23064" w:rsidRDefault="0085731D">
            <w:pPr>
              <w:spacing w:after="0"/>
            </w:pPr>
            <w:r>
              <w:rPr>
                <w:b/>
                <w:color w:val="FFFFFF"/>
                <w:sz w:val="19"/>
              </w:rPr>
              <w:t>Required SOD / BD Operational Action</w:t>
            </w:r>
          </w:p>
        </w:tc>
      </w:tr>
      <w:tr w:rsidR="00F23064" w14:paraId="267EA6E8"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tcPr>
          <w:p w14:paraId="29F9C167" w14:textId="77777777" w:rsidR="00F23064" w:rsidRDefault="0085731D">
            <w:pPr>
              <w:spacing w:after="0"/>
            </w:pPr>
            <w:r>
              <w:rPr>
                <w:b/>
                <w:color w:val="0F172A"/>
                <w:sz w:val="18"/>
              </w:rPr>
              <w:t>Order Rejected by Finance</w:t>
            </w:r>
            <w:r>
              <w:rPr>
                <w:b/>
                <w:color w:val="0F172A"/>
                <w:sz w:val="18"/>
              </w:rPr>
              <w:br/>
              <w:t>(Credit REJECT)</w:t>
            </w:r>
          </w:p>
        </w:tc>
        <w:tc>
          <w:tcPr>
            <w:tcW w:w="331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tcPr>
          <w:p w14:paraId="6D7D5DF0" w14:textId="77777777" w:rsidR="00F23064" w:rsidRDefault="0085731D">
            <w:pPr>
              <w:spacing w:after="0"/>
            </w:pPr>
            <w:r>
              <w:rPr>
                <w:color w:val="334155"/>
                <w:sz w:val="18"/>
              </w:rPr>
              <w:t>Locks Sales Order creation and sends an automated email notification to the BD team.</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tcPr>
          <w:p w14:paraId="7D89B200" w14:textId="77777777" w:rsidR="00F23064" w:rsidRDefault="0085731D">
            <w:pPr>
              <w:spacing w:after="0"/>
            </w:pPr>
            <w:r>
              <w:rPr>
                <w:color w:val="334155"/>
                <w:sz w:val="18"/>
              </w:rPr>
              <w:t>Review the rejection remarks in the PO Customer or PO-SOA Check tab. BD must follow up with the client to collect overdue payments before resubmitting.</w:t>
            </w:r>
          </w:p>
        </w:tc>
      </w:tr>
      <w:tr w:rsidR="00F23064" w14:paraId="245F7B1F"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20" w:type="dxa"/>
              <w:bottom w:w="90" w:type="dxa"/>
              <w:right w:w="120" w:type="dxa"/>
            </w:tcMar>
          </w:tcPr>
          <w:p w14:paraId="63D5E453" w14:textId="77777777" w:rsidR="00F23064" w:rsidRDefault="0085731D">
            <w:pPr>
              <w:spacing w:after="0"/>
            </w:pPr>
            <w:r>
              <w:rPr>
                <w:b/>
                <w:color w:val="0F172A"/>
                <w:sz w:val="18"/>
              </w:rPr>
              <w:t>Credit Exception Override</w:t>
            </w:r>
          </w:p>
        </w:tc>
        <w:tc>
          <w:tcPr>
            <w:tcW w:w="331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20" w:type="dxa"/>
              <w:bottom w:w="90" w:type="dxa"/>
              <w:right w:w="120" w:type="dxa"/>
            </w:tcMar>
          </w:tcPr>
          <w:p w14:paraId="1FA54063" w14:textId="77777777" w:rsidR="00F23064" w:rsidRDefault="0085731D">
            <w:pPr>
              <w:spacing w:after="0"/>
            </w:pPr>
            <w:r>
              <w:rPr>
                <w:color w:val="334155"/>
                <w:sz w:val="18"/>
              </w:rPr>
              <w:t>Requires a Finance Officer to submit the APPROVE_EXCEPTION status.</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20" w:type="dxa"/>
              <w:bottom w:w="90" w:type="dxa"/>
              <w:right w:w="120" w:type="dxa"/>
            </w:tcMar>
          </w:tcPr>
          <w:p w14:paraId="21A3CF96" w14:textId="77777777" w:rsidR="00F23064" w:rsidRDefault="0085731D">
            <w:pPr>
              <w:spacing w:after="0"/>
            </w:pPr>
            <w:r>
              <w:rPr>
                <w:color w:val="334155"/>
                <w:sz w:val="18"/>
              </w:rPr>
              <w:t>Ensure that formal management approval or proof of partial payment is uploaded as an attachment for audit trail compliance.</w:t>
            </w:r>
          </w:p>
        </w:tc>
      </w:tr>
      <w:tr w:rsidR="00F23064" w14:paraId="16819CB1"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tcPr>
          <w:p w14:paraId="7E030EA1" w14:textId="77777777" w:rsidR="00F23064" w:rsidRDefault="0085731D">
            <w:pPr>
              <w:spacing w:after="0"/>
            </w:pPr>
            <w:r>
              <w:rPr>
                <w:b/>
                <w:color w:val="0F172A"/>
                <w:sz w:val="18"/>
              </w:rPr>
              <w:t>Unreadable / Low Quality PDF</w:t>
            </w:r>
          </w:p>
        </w:tc>
        <w:tc>
          <w:tcPr>
            <w:tcW w:w="3312"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tcPr>
          <w:p w14:paraId="5655236F" w14:textId="77777777" w:rsidR="00F23064" w:rsidRDefault="0085731D">
            <w:pPr>
              <w:spacing w:after="0"/>
            </w:pPr>
            <w:r>
              <w:rPr>
                <w:color w:val="334155"/>
                <w:sz w:val="18"/>
              </w:rPr>
              <w:t>AI triggers an 'AI evaluation failed' warning if text is illegible.</w:t>
            </w:r>
          </w:p>
        </w:tc>
        <w:tc>
          <w:tcPr>
            <w:tcW w:w="3888" w:type="dxa"/>
            <w:tcBorders>
              <w:top w:val="single" w:sz="4" w:space="0" w:color="E2E8F0"/>
              <w:left w:val="single" w:sz="4" w:space="0" w:color="E2E8F0"/>
              <w:bottom w:val="single" w:sz="4" w:space="0" w:color="E2E8F0"/>
              <w:right w:val="single" w:sz="4" w:space="0" w:color="E2E8F0"/>
            </w:tcBorders>
            <w:shd w:val="clear" w:color="auto" w:fill="FFFFFF"/>
            <w:tcMar>
              <w:top w:w="90" w:type="dxa"/>
              <w:left w:w="120" w:type="dxa"/>
              <w:bottom w:w="90" w:type="dxa"/>
              <w:right w:w="120" w:type="dxa"/>
            </w:tcMar>
          </w:tcPr>
          <w:p w14:paraId="1B3D375D" w14:textId="77777777" w:rsidR="00F23064" w:rsidRDefault="0085731D">
            <w:pPr>
              <w:spacing w:after="0"/>
            </w:pPr>
            <w:r>
              <w:rPr>
                <w:color w:val="334155"/>
                <w:sz w:val="18"/>
              </w:rPr>
              <w:t>Click Retry Intake to re-extract, or request a crisp digital PDF from the customer (avoid dark, skewed smartphone camera captures).</w:t>
            </w:r>
          </w:p>
        </w:tc>
      </w:tr>
      <w:tr w:rsidR="00F23064" w14:paraId="4D81CDA6" w14:textId="77777777">
        <w:trPr>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20" w:type="dxa"/>
              <w:bottom w:w="90" w:type="dxa"/>
              <w:right w:w="120" w:type="dxa"/>
            </w:tcMar>
          </w:tcPr>
          <w:p w14:paraId="0564E4BB" w14:textId="77777777" w:rsidR="00F23064" w:rsidRDefault="0085731D">
            <w:pPr>
              <w:spacing w:after="0"/>
            </w:pPr>
            <w:r>
              <w:rPr>
                <w:b/>
                <w:color w:val="0F172A"/>
                <w:sz w:val="18"/>
              </w:rPr>
              <w:t>Duplicate SO Prevention</w:t>
            </w:r>
          </w:p>
        </w:tc>
        <w:tc>
          <w:tcPr>
            <w:tcW w:w="3312" w:type="dxa"/>
            <w:tcBorders>
              <w:top w:val="single" w:sz="4" w:space="0" w:color="E2E8F0"/>
              <w:left w:val="single" w:sz="4" w:space="0" w:color="E2E8F0"/>
              <w:bottom w:val="single" w:sz="4" w:space="0" w:color="E2E8F0"/>
              <w:right w:val="single" w:sz="4" w:space="0" w:color="E2E8F0"/>
            </w:tcBorders>
            <w:shd w:val="clear" w:color="auto" w:fill="F8FAFC"/>
            <w:tcMar>
              <w:top w:w="90" w:type="dxa"/>
              <w:left w:w="120" w:type="dxa"/>
              <w:bottom w:w="90" w:type="dxa"/>
              <w:right w:w="120" w:type="dxa"/>
            </w:tcMar>
          </w:tcPr>
          <w:p w14:paraId="0AA796C7" w14:textId="77777777" w:rsidR="00F23064" w:rsidRDefault="0085731D">
            <w:pPr>
              <w:spacing w:after="0"/>
            </w:pPr>
            <w:r>
              <w:rPr>
                <w:color w:val="334155"/>
                <w:sz w:val="18"/>
              </w:rPr>
              <w:t>Blocks duplicate creation with error: 'Sales Order already exists for this document'.</w:t>
            </w:r>
          </w:p>
        </w:tc>
        <w:tc>
          <w:tcPr>
            <w:tcW w:w="3888" w:type="dxa"/>
            <w:tcBorders>
              <w:top w:val="single" w:sz="4" w:space="0" w:color="E2E8F0"/>
              <w:left w:val="single" w:sz="4" w:space="0" w:color="E2E8F0"/>
              <w:bottom w:val="single" w:sz="4" w:space="0" w:color="E2E8F0"/>
              <w:right w:val="single" w:sz="4" w:space="0" w:color="E2E8F0"/>
            </w:tcBorders>
            <w:shd w:val="clear" w:color="auto" w:fill="F8FAFC"/>
            <w:tcMar>
              <w:top w:w="90" w:type="dxa"/>
              <w:left w:w="120" w:type="dxa"/>
              <w:bottom w:w="90" w:type="dxa"/>
              <w:right w:w="120" w:type="dxa"/>
            </w:tcMar>
          </w:tcPr>
          <w:p w14:paraId="5A5016A6" w14:textId="77777777" w:rsidR="00F23064" w:rsidRDefault="0085731D">
            <w:pPr>
              <w:spacing w:after="0"/>
            </w:pPr>
            <w:r>
              <w:rPr>
                <w:color w:val="334155"/>
                <w:sz w:val="18"/>
              </w:rPr>
              <w:t>Each Intake document is strictly mapped to one Sales Order to prevent double-booking of stock.</w:t>
            </w:r>
          </w:p>
        </w:tc>
      </w:tr>
    </w:tbl>
    <w:p w14:paraId="07BB3000" w14:textId="77777777" w:rsidR="00F23064" w:rsidRDefault="00F23064">
      <w:pPr>
        <w:spacing w:after="160"/>
      </w:pPr>
    </w:p>
    <w:p w14:paraId="332D298C" w14:textId="77777777" w:rsidR="00F23064" w:rsidRDefault="0085731D">
      <w:pPr>
        <w:keepNext/>
        <w:spacing w:before="280"/>
      </w:pPr>
      <w:r>
        <w:rPr>
          <w:b/>
          <w:color w:val="0F4C81"/>
          <w:sz w:val="28"/>
        </w:rPr>
        <w:t>5.0 ROLES &amp; PERMISSION MATRIX</w:t>
      </w:r>
    </w:p>
    <w:p w14:paraId="669FA684" w14:textId="77777777" w:rsidR="00F23064" w:rsidRDefault="0085731D">
      <w:r>
        <w:t>System capabilities are restricted by assigned operational responsibilities:</w:t>
      </w:r>
    </w:p>
    <w:tbl>
      <w:tblPr>
        <w:tblW w:w="0" w:type="auto"/>
        <w:jc w:val="center"/>
        <w:tblLayout w:type="fixed"/>
        <w:tblLook w:val="04A0" w:firstRow="1" w:lastRow="0" w:firstColumn="1" w:lastColumn="0" w:noHBand="0" w:noVBand="1"/>
      </w:tblPr>
      <w:tblGrid>
        <w:gridCol w:w="4032"/>
        <w:gridCol w:w="1440"/>
        <w:gridCol w:w="1440"/>
        <w:gridCol w:w="1440"/>
        <w:gridCol w:w="1440"/>
      </w:tblGrid>
      <w:tr w:rsidR="00F23064" w14:paraId="018C7330" w14:textId="77777777">
        <w:trPr>
          <w:jc w:val="center"/>
        </w:trPr>
        <w:tc>
          <w:tcPr>
            <w:tcW w:w="4032" w:type="dxa"/>
            <w:tcBorders>
              <w:top w:val="single" w:sz="4" w:space="0" w:color="0F4C81"/>
              <w:left w:val="single" w:sz="4" w:space="0" w:color="CBD5E1"/>
              <w:bottom w:val="single" w:sz="8" w:space="0" w:color="0F4C81"/>
              <w:right w:val="single" w:sz="4" w:space="0" w:color="CBD5E1"/>
            </w:tcBorders>
            <w:shd w:val="clear" w:color="auto" w:fill="0F4C81"/>
            <w:tcMar>
              <w:top w:w="100" w:type="dxa"/>
              <w:left w:w="80" w:type="dxa"/>
              <w:bottom w:w="100" w:type="dxa"/>
              <w:right w:w="80" w:type="dxa"/>
            </w:tcMar>
          </w:tcPr>
          <w:p w14:paraId="15C3FACF" w14:textId="77777777" w:rsidR="00F23064" w:rsidRDefault="0085731D">
            <w:pPr>
              <w:spacing w:after="0"/>
            </w:pPr>
            <w:r>
              <w:rPr>
                <w:b/>
                <w:color w:val="FFFFFF"/>
                <w:sz w:val="18"/>
              </w:rPr>
              <w:t>Module / Operational Action</w:t>
            </w:r>
          </w:p>
        </w:tc>
        <w:tc>
          <w:tcPr>
            <w:tcW w:w="1440" w:type="dxa"/>
            <w:tcBorders>
              <w:top w:val="single" w:sz="4" w:space="0" w:color="0F4C81"/>
              <w:left w:val="single" w:sz="4" w:space="0" w:color="CBD5E1"/>
              <w:bottom w:val="single" w:sz="8" w:space="0" w:color="0F4C81"/>
              <w:right w:val="single" w:sz="4" w:space="0" w:color="CBD5E1"/>
            </w:tcBorders>
            <w:shd w:val="clear" w:color="auto" w:fill="0F4C81"/>
            <w:tcMar>
              <w:top w:w="100" w:type="dxa"/>
              <w:left w:w="80" w:type="dxa"/>
              <w:bottom w:w="100" w:type="dxa"/>
              <w:right w:w="80" w:type="dxa"/>
            </w:tcMar>
          </w:tcPr>
          <w:p w14:paraId="1A799D69" w14:textId="77777777" w:rsidR="00F23064" w:rsidRDefault="0085731D">
            <w:pPr>
              <w:spacing w:after="0"/>
              <w:jc w:val="center"/>
            </w:pPr>
            <w:r>
              <w:rPr>
                <w:b/>
                <w:color w:val="FFFFFF"/>
                <w:sz w:val="18"/>
              </w:rPr>
              <w:t>BD Staff</w:t>
            </w:r>
          </w:p>
        </w:tc>
        <w:tc>
          <w:tcPr>
            <w:tcW w:w="1440" w:type="dxa"/>
            <w:tcBorders>
              <w:top w:val="single" w:sz="4" w:space="0" w:color="0F4C81"/>
              <w:left w:val="single" w:sz="4" w:space="0" w:color="CBD5E1"/>
              <w:bottom w:val="single" w:sz="8" w:space="0" w:color="0F4C81"/>
              <w:right w:val="single" w:sz="4" w:space="0" w:color="CBD5E1"/>
            </w:tcBorders>
            <w:shd w:val="clear" w:color="auto" w:fill="0F4C81"/>
            <w:tcMar>
              <w:top w:w="100" w:type="dxa"/>
              <w:left w:w="80" w:type="dxa"/>
              <w:bottom w:w="100" w:type="dxa"/>
              <w:right w:w="80" w:type="dxa"/>
            </w:tcMar>
          </w:tcPr>
          <w:p w14:paraId="46988030" w14:textId="77777777" w:rsidR="00F23064" w:rsidRDefault="0085731D">
            <w:pPr>
              <w:spacing w:after="0"/>
              <w:jc w:val="center"/>
            </w:pPr>
            <w:r>
              <w:rPr>
                <w:b/>
                <w:color w:val="FFFFFF"/>
                <w:sz w:val="18"/>
              </w:rPr>
              <w:t>SOD Staff</w:t>
            </w:r>
          </w:p>
        </w:tc>
        <w:tc>
          <w:tcPr>
            <w:tcW w:w="1440" w:type="dxa"/>
            <w:tcBorders>
              <w:top w:val="single" w:sz="4" w:space="0" w:color="0F4C81"/>
              <w:left w:val="single" w:sz="4" w:space="0" w:color="CBD5E1"/>
              <w:bottom w:val="single" w:sz="8" w:space="0" w:color="0F4C81"/>
              <w:right w:val="single" w:sz="4" w:space="0" w:color="CBD5E1"/>
            </w:tcBorders>
            <w:shd w:val="clear" w:color="auto" w:fill="0F4C81"/>
            <w:tcMar>
              <w:top w:w="100" w:type="dxa"/>
              <w:left w:w="80" w:type="dxa"/>
              <w:bottom w:w="100" w:type="dxa"/>
              <w:right w:w="80" w:type="dxa"/>
            </w:tcMar>
          </w:tcPr>
          <w:p w14:paraId="637A905F" w14:textId="77777777" w:rsidR="00F23064" w:rsidRDefault="0085731D">
            <w:pPr>
              <w:spacing w:after="0"/>
              <w:jc w:val="center"/>
            </w:pPr>
            <w:r>
              <w:rPr>
                <w:b/>
                <w:color w:val="FFFFFF"/>
                <w:sz w:val="18"/>
              </w:rPr>
              <w:t>Finance Reviewer</w:t>
            </w:r>
          </w:p>
        </w:tc>
        <w:tc>
          <w:tcPr>
            <w:tcW w:w="1440" w:type="dxa"/>
            <w:tcBorders>
              <w:top w:val="single" w:sz="4" w:space="0" w:color="0F4C81"/>
              <w:left w:val="single" w:sz="4" w:space="0" w:color="CBD5E1"/>
              <w:bottom w:val="single" w:sz="8" w:space="0" w:color="0F4C81"/>
              <w:right w:val="single" w:sz="4" w:space="0" w:color="CBD5E1"/>
            </w:tcBorders>
            <w:shd w:val="clear" w:color="auto" w:fill="0F4C81"/>
            <w:tcMar>
              <w:top w:w="100" w:type="dxa"/>
              <w:left w:w="80" w:type="dxa"/>
              <w:bottom w:w="100" w:type="dxa"/>
              <w:right w:w="80" w:type="dxa"/>
            </w:tcMar>
          </w:tcPr>
          <w:p w14:paraId="70016BAB" w14:textId="77777777" w:rsidR="00F23064" w:rsidRDefault="0085731D">
            <w:pPr>
              <w:spacing w:after="0"/>
              <w:jc w:val="center"/>
            </w:pPr>
            <w:r>
              <w:rPr>
                <w:b/>
                <w:color w:val="FFFFFF"/>
                <w:sz w:val="18"/>
              </w:rPr>
              <w:t>SuperAdmin</w:t>
            </w:r>
          </w:p>
        </w:tc>
      </w:tr>
      <w:tr w:rsidR="00F23064" w14:paraId="66C13F8E" w14:textId="77777777">
        <w:trPr>
          <w:jc w:val="center"/>
        </w:trPr>
        <w:tc>
          <w:tcPr>
            <w:tcW w:w="4032" w:type="dxa"/>
            <w:tcBorders>
              <w:top w:val="single" w:sz="4" w:space="0" w:color="E2E8F0"/>
              <w:left w:val="single" w:sz="4" w:space="0" w:color="E2E8F0"/>
              <w:bottom w:val="single" w:sz="4" w:space="0" w:color="E2E8F0"/>
              <w:right w:val="single" w:sz="4" w:space="0" w:color="E2E8F0"/>
            </w:tcBorders>
            <w:shd w:val="clear" w:color="auto" w:fill="FFFFFF"/>
            <w:tcMar>
              <w:top w:w="80" w:type="dxa"/>
              <w:left w:w="80" w:type="dxa"/>
              <w:bottom w:w="80" w:type="dxa"/>
              <w:right w:w="80" w:type="dxa"/>
            </w:tcMar>
          </w:tcPr>
          <w:p w14:paraId="042BB9DB" w14:textId="77777777" w:rsidR="00F23064" w:rsidRDefault="0085731D">
            <w:pPr>
              <w:spacing w:after="0"/>
            </w:pPr>
            <w:r>
              <w:rPr>
                <w:b/>
                <w:color w:val="0F172A"/>
                <w:sz w:val="18"/>
              </w:rPr>
              <w:t>Review New Customer Registrations</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80" w:type="dxa"/>
              <w:bottom w:w="80" w:type="dxa"/>
              <w:right w:w="80" w:type="dxa"/>
            </w:tcMar>
          </w:tcPr>
          <w:p w14:paraId="1C85A9A1" w14:textId="77777777" w:rsidR="00F23064" w:rsidRDefault="0085731D">
            <w:pPr>
              <w:spacing w:after="0"/>
              <w:jc w:val="center"/>
            </w:pPr>
            <w:r>
              <w:rPr>
                <w:color w:val="334155"/>
                <w:sz w:val="18"/>
              </w:rPr>
              <w:t>✅</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80" w:type="dxa"/>
              <w:bottom w:w="80" w:type="dxa"/>
              <w:right w:w="80" w:type="dxa"/>
            </w:tcMar>
          </w:tcPr>
          <w:p w14:paraId="4EC944C3" w14:textId="77777777" w:rsidR="00F23064" w:rsidRDefault="0085731D">
            <w:pPr>
              <w:spacing w:after="0"/>
              <w:jc w:val="center"/>
            </w:pPr>
            <w:r>
              <w:rPr>
                <w:color w:val="334155"/>
                <w:sz w:val="18"/>
              </w:rPr>
              <w:t>✅</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80" w:type="dxa"/>
              <w:bottom w:w="80" w:type="dxa"/>
              <w:right w:w="80" w:type="dxa"/>
            </w:tcMar>
          </w:tcPr>
          <w:p w14:paraId="1A5FBB08" w14:textId="77777777" w:rsidR="00F23064" w:rsidRDefault="0085731D">
            <w:pPr>
              <w:spacing w:after="0"/>
              <w:jc w:val="center"/>
            </w:pPr>
            <w:r>
              <w:rPr>
                <w:color w:val="334155"/>
                <w:sz w:val="18"/>
              </w:rPr>
              <w:t>👁️ (View Only)</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80" w:type="dxa"/>
              <w:bottom w:w="80" w:type="dxa"/>
              <w:right w:w="80" w:type="dxa"/>
            </w:tcMar>
          </w:tcPr>
          <w:p w14:paraId="6596D6F4" w14:textId="77777777" w:rsidR="00F23064" w:rsidRDefault="0085731D">
            <w:pPr>
              <w:spacing w:after="0"/>
              <w:jc w:val="center"/>
            </w:pPr>
            <w:r>
              <w:rPr>
                <w:color w:val="334155"/>
                <w:sz w:val="18"/>
              </w:rPr>
              <w:t>✅</w:t>
            </w:r>
          </w:p>
        </w:tc>
      </w:tr>
      <w:tr w:rsidR="00F23064" w14:paraId="46721BD4" w14:textId="77777777">
        <w:trPr>
          <w:jc w:val="center"/>
        </w:trPr>
        <w:tc>
          <w:tcPr>
            <w:tcW w:w="4032" w:type="dxa"/>
            <w:tcBorders>
              <w:top w:val="single" w:sz="4" w:space="0" w:color="E2E8F0"/>
              <w:left w:val="single" w:sz="4" w:space="0" w:color="E2E8F0"/>
              <w:bottom w:val="single" w:sz="4" w:space="0" w:color="E2E8F0"/>
              <w:right w:val="single" w:sz="4" w:space="0" w:color="E2E8F0"/>
            </w:tcBorders>
            <w:shd w:val="clear" w:color="auto" w:fill="F8FAFC"/>
            <w:tcMar>
              <w:top w:w="80" w:type="dxa"/>
              <w:left w:w="80" w:type="dxa"/>
              <w:bottom w:w="80" w:type="dxa"/>
              <w:right w:w="80" w:type="dxa"/>
            </w:tcMar>
          </w:tcPr>
          <w:p w14:paraId="1EB02087" w14:textId="77777777" w:rsidR="00F23064" w:rsidRDefault="0085731D">
            <w:pPr>
              <w:spacing w:after="0"/>
            </w:pPr>
            <w:r>
              <w:rPr>
                <w:b/>
                <w:color w:val="0F172A"/>
                <w:sz w:val="18"/>
              </w:rPr>
              <w:t>Approve / Reject Customer Registrations</w:t>
            </w:r>
          </w:p>
        </w:tc>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80" w:type="dxa"/>
              <w:left w:w="80" w:type="dxa"/>
              <w:bottom w:w="80" w:type="dxa"/>
              <w:right w:w="80" w:type="dxa"/>
            </w:tcMar>
          </w:tcPr>
          <w:p w14:paraId="65DC8AC5" w14:textId="77777777" w:rsidR="00F23064" w:rsidRDefault="0085731D">
            <w:pPr>
              <w:spacing w:after="0"/>
              <w:jc w:val="center"/>
            </w:pPr>
            <w:r>
              <w:rPr>
                <w:color w:val="334155"/>
                <w:sz w:val="18"/>
              </w:rPr>
              <w:t>✅</w:t>
            </w:r>
          </w:p>
        </w:tc>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80" w:type="dxa"/>
              <w:left w:w="80" w:type="dxa"/>
              <w:bottom w:w="80" w:type="dxa"/>
              <w:right w:w="80" w:type="dxa"/>
            </w:tcMar>
          </w:tcPr>
          <w:p w14:paraId="58C49C74" w14:textId="77777777" w:rsidR="00F23064" w:rsidRDefault="0085731D">
            <w:pPr>
              <w:spacing w:after="0"/>
              <w:jc w:val="center"/>
            </w:pPr>
            <w:r>
              <w:rPr>
                <w:color w:val="334155"/>
                <w:sz w:val="18"/>
              </w:rPr>
              <w:t>❌</w:t>
            </w:r>
          </w:p>
        </w:tc>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80" w:type="dxa"/>
              <w:left w:w="80" w:type="dxa"/>
              <w:bottom w:w="80" w:type="dxa"/>
              <w:right w:w="80" w:type="dxa"/>
            </w:tcMar>
          </w:tcPr>
          <w:p w14:paraId="09B2F5C5" w14:textId="77777777" w:rsidR="00F23064" w:rsidRDefault="0085731D">
            <w:pPr>
              <w:spacing w:after="0"/>
              <w:jc w:val="center"/>
            </w:pPr>
            <w:r>
              <w:rPr>
                <w:color w:val="334155"/>
                <w:sz w:val="18"/>
              </w:rPr>
              <w:t>❌</w:t>
            </w:r>
          </w:p>
        </w:tc>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80" w:type="dxa"/>
              <w:left w:w="80" w:type="dxa"/>
              <w:bottom w:w="80" w:type="dxa"/>
              <w:right w:w="80" w:type="dxa"/>
            </w:tcMar>
          </w:tcPr>
          <w:p w14:paraId="318B4210" w14:textId="77777777" w:rsidR="00F23064" w:rsidRDefault="0085731D">
            <w:pPr>
              <w:spacing w:after="0"/>
              <w:jc w:val="center"/>
            </w:pPr>
            <w:r>
              <w:rPr>
                <w:color w:val="334155"/>
                <w:sz w:val="18"/>
              </w:rPr>
              <w:t>✅</w:t>
            </w:r>
          </w:p>
        </w:tc>
      </w:tr>
      <w:tr w:rsidR="00F23064" w14:paraId="09529C15" w14:textId="77777777">
        <w:trPr>
          <w:jc w:val="center"/>
        </w:trPr>
        <w:tc>
          <w:tcPr>
            <w:tcW w:w="4032" w:type="dxa"/>
            <w:tcBorders>
              <w:top w:val="single" w:sz="4" w:space="0" w:color="E2E8F0"/>
              <w:left w:val="single" w:sz="4" w:space="0" w:color="E2E8F0"/>
              <w:bottom w:val="single" w:sz="4" w:space="0" w:color="E2E8F0"/>
              <w:right w:val="single" w:sz="4" w:space="0" w:color="E2E8F0"/>
            </w:tcBorders>
            <w:shd w:val="clear" w:color="auto" w:fill="FFFFFF"/>
            <w:tcMar>
              <w:top w:w="80" w:type="dxa"/>
              <w:left w:w="80" w:type="dxa"/>
              <w:bottom w:w="80" w:type="dxa"/>
              <w:right w:w="80" w:type="dxa"/>
            </w:tcMar>
          </w:tcPr>
          <w:p w14:paraId="22A280D0" w14:textId="77777777" w:rsidR="00F23064" w:rsidRDefault="0085731D">
            <w:pPr>
              <w:spacing w:after="0"/>
            </w:pPr>
            <w:r>
              <w:rPr>
                <w:b/>
                <w:color w:val="0F172A"/>
                <w:sz w:val="18"/>
              </w:rPr>
              <w:t>Upload Customer PO (AI Intake)</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80" w:type="dxa"/>
              <w:bottom w:w="80" w:type="dxa"/>
              <w:right w:w="80" w:type="dxa"/>
            </w:tcMar>
          </w:tcPr>
          <w:p w14:paraId="4F347B83" w14:textId="77777777" w:rsidR="00F23064" w:rsidRDefault="0085731D">
            <w:pPr>
              <w:spacing w:after="0"/>
              <w:jc w:val="center"/>
            </w:pPr>
            <w:r>
              <w:rPr>
                <w:color w:val="334155"/>
                <w:sz w:val="18"/>
              </w:rPr>
              <w:t>✅</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80" w:type="dxa"/>
              <w:bottom w:w="80" w:type="dxa"/>
              <w:right w:w="80" w:type="dxa"/>
            </w:tcMar>
          </w:tcPr>
          <w:p w14:paraId="2B73232A" w14:textId="77777777" w:rsidR="00F23064" w:rsidRDefault="0085731D">
            <w:pPr>
              <w:spacing w:after="0"/>
              <w:jc w:val="center"/>
            </w:pPr>
            <w:r>
              <w:rPr>
                <w:color w:val="334155"/>
                <w:sz w:val="18"/>
              </w:rPr>
              <w:t>✅</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80" w:type="dxa"/>
              <w:bottom w:w="80" w:type="dxa"/>
              <w:right w:w="80" w:type="dxa"/>
            </w:tcMar>
          </w:tcPr>
          <w:p w14:paraId="7B18BC2D" w14:textId="77777777" w:rsidR="00F23064" w:rsidRDefault="0085731D">
            <w:pPr>
              <w:spacing w:after="0"/>
              <w:jc w:val="center"/>
            </w:pPr>
            <w:r>
              <w:rPr>
                <w:color w:val="334155"/>
                <w:sz w:val="18"/>
              </w:rPr>
              <w:t>❌</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80" w:type="dxa"/>
              <w:bottom w:w="80" w:type="dxa"/>
              <w:right w:w="80" w:type="dxa"/>
            </w:tcMar>
          </w:tcPr>
          <w:p w14:paraId="7EF7F3D8" w14:textId="77777777" w:rsidR="00F23064" w:rsidRDefault="0085731D">
            <w:pPr>
              <w:spacing w:after="0"/>
              <w:jc w:val="center"/>
            </w:pPr>
            <w:r>
              <w:rPr>
                <w:color w:val="334155"/>
                <w:sz w:val="18"/>
              </w:rPr>
              <w:t>✅</w:t>
            </w:r>
          </w:p>
        </w:tc>
      </w:tr>
      <w:tr w:rsidR="00F23064" w14:paraId="1E0B0C5A" w14:textId="77777777">
        <w:trPr>
          <w:jc w:val="center"/>
        </w:trPr>
        <w:tc>
          <w:tcPr>
            <w:tcW w:w="4032" w:type="dxa"/>
            <w:tcBorders>
              <w:top w:val="single" w:sz="4" w:space="0" w:color="E2E8F0"/>
              <w:left w:val="single" w:sz="4" w:space="0" w:color="E2E8F0"/>
              <w:bottom w:val="single" w:sz="4" w:space="0" w:color="E2E8F0"/>
              <w:right w:val="single" w:sz="4" w:space="0" w:color="E2E8F0"/>
            </w:tcBorders>
            <w:shd w:val="clear" w:color="auto" w:fill="F8FAFC"/>
            <w:tcMar>
              <w:top w:w="80" w:type="dxa"/>
              <w:left w:w="80" w:type="dxa"/>
              <w:bottom w:w="80" w:type="dxa"/>
              <w:right w:w="80" w:type="dxa"/>
            </w:tcMar>
          </w:tcPr>
          <w:p w14:paraId="413A99C9" w14:textId="77777777" w:rsidR="00F23064" w:rsidRDefault="0085731D">
            <w:pPr>
              <w:spacing w:after="0"/>
            </w:pPr>
            <w:r>
              <w:rPr>
                <w:b/>
                <w:color w:val="0F172A"/>
                <w:sz w:val="18"/>
              </w:rPr>
              <w:t>Edit PO Line Items &amp; Quantities</w:t>
            </w:r>
          </w:p>
        </w:tc>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80" w:type="dxa"/>
              <w:left w:w="80" w:type="dxa"/>
              <w:bottom w:w="80" w:type="dxa"/>
              <w:right w:w="80" w:type="dxa"/>
            </w:tcMar>
          </w:tcPr>
          <w:p w14:paraId="002A8ACA" w14:textId="77777777" w:rsidR="00F23064" w:rsidRDefault="0085731D">
            <w:pPr>
              <w:spacing w:after="0"/>
              <w:jc w:val="center"/>
            </w:pPr>
            <w:r>
              <w:rPr>
                <w:color w:val="334155"/>
                <w:sz w:val="18"/>
              </w:rPr>
              <w:t>✅</w:t>
            </w:r>
          </w:p>
        </w:tc>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80" w:type="dxa"/>
              <w:left w:w="80" w:type="dxa"/>
              <w:bottom w:w="80" w:type="dxa"/>
              <w:right w:w="80" w:type="dxa"/>
            </w:tcMar>
          </w:tcPr>
          <w:p w14:paraId="7B1B27E5" w14:textId="77777777" w:rsidR="00F23064" w:rsidRDefault="0085731D">
            <w:pPr>
              <w:spacing w:after="0"/>
              <w:jc w:val="center"/>
            </w:pPr>
            <w:r>
              <w:rPr>
                <w:color w:val="334155"/>
                <w:sz w:val="18"/>
              </w:rPr>
              <w:t>✅</w:t>
            </w:r>
          </w:p>
        </w:tc>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80" w:type="dxa"/>
              <w:left w:w="80" w:type="dxa"/>
              <w:bottom w:w="80" w:type="dxa"/>
              <w:right w:w="80" w:type="dxa"/>
            </w:tcMar>
          </w:tcPr>
          <w:p w14:paraId="5BD66517" w14:textId="77777777" w:rsidR="00F23064" w:rsidRDefault="0085731D">
            <w:pPr>
              <w:spacing w:after="0"/>
              <w:jc w:val="center"/>
            </w:pPr>
            <w:r>
              <w:rPr>
                <w:color w:val="334155"/>
                <w:sz w:val="18"/>
              </w:rPr>
              <w:t>❌</w:t>
            </w:r>
          </w:p>
        </w:tc>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80" w:type="dxa"/>
              <w:left w:w="80" w:type="dxa"/>
              <w:bottom w:w="80" w:type="dxa"/>
              <w:right w:w="80" w:type="dxa"/>
            </w:tcMar>
          </w:tcPr>
          <w:p w14:paraId="4AF116F8" w14:textId="77777777" w:rsidR="00F23064" w:rsidRDefault="0085731D">
            <w:pPr>
              <w:spacing w:after="0"/>
              <w:jc w:val="center"/>
            </w:pPr>
            <w:r>
              <w:rPr>
                <w:color w:val="334155"/>
                <w:sz w:val="18"/>
              </w:rPr>
              <w:t>✅</w:t>
            </w:r>
          </w:p>
        </w:tc>
      </w:tr>
      <w:tr w:rsidR="00F23064" w14:paraId="55E7BE0E" w14:textId="77777777">
        <w:trPr>
          <w:jc w:val="center"/>
        </w:trPr>
        <w:tc>
          <w:tcPr>
            <w:tcW w:w="4032" w:type="dxa"/>
            <w:tcBorders>
              <w:top w:val="single" w:sz="4" w:space="0" w:color="E2E8F0"/>
              <w:left w:val="single" w:sz="4" w:space="0" w:color="E2E8F0"/>
              <w:bottom w:val="single" w:sz="4" w:space="0" w:color="E2E8F0"/>
              <w:right w:val="single" w:sz="4" w:space="0" w:color="E2E8F0"/>
            </w:tcBorders>
            <w:shd w:val="clear" w:color="auto" w:fill="FFFFFF"/>
            <w:tcMar>
              <w:top w:w="80" w:type="dxa"/>
              <w:left w:w="80" w:type="dxa"/>
              <w:bottom w:w="80" w:type="dxa"/>
              <w:right w:w="80" w:type="dxa"/>
            </w:tcMar>
          </w:tcPr>
          <w:p w14:paraId="28E58D86" w14:textId="77777777" w:rsidR="00F23064" w:rsidRDefault="0085731D">
            <w:pPr>
              <w:spacing w:after="0"/>
            </w:pPr>
            <w:r>
              <w:rPr>
                <w:b/>
                <w:color w:val="0F172A"/>
                <w:sz w:val="18"/>
              </w:rPr>
              <w:t>Create Cash Draft Sales Orders</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80" w:type="dxa"/>
              <w:bottom w:w="80" w:type="dxa"/>
              <w:right w:w="80" w:type="dxa"/>
            </w:tcMar>
          </w:tcPr>
          <w:p w14:paraId="09730355" w14:textId="77777777" w:rsidR="00F23064" w:rsidRDefault="0085731D">
            <w:pPr>
              <w:spacing w:after="0"/>
              <w:jc w:val="center"/>
            </w:pPr>
            <w:r>
              <w:rPr>
                <w:color w:val="334155"/>
                <w:sz w:val="18"/>
              </w:rPr>
              <w:t>❌</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80" w:type="dxa"/>
              <w:bottom w:w="80" w:type="dxa"/>
              <w:right w:w="80" w:type="dxa"/>
            </w:tcMar>
          </w:tcPr>
          <w:p w14:paraId="1C538975" w14:textId="77777777" w:rsidR="00F23064" w:rsidRDefault="0085731D">
            <w:pPr>
              <w:spacing w:after="0"/>
              <w:jc w:val="center"/>
            </w:pPr>
            <w:r>
              <w:rPr>
                <w:color w:val="334155"/>
                <w:sz w:val="18"/>
              </w:rPr>
              <w:t>✅</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80" w:type="dxa"/>
              <w:bottom w:w="80" w:type="dxa"/>
              <w:right w:w="80" w:type="dxa"/>
            </w:tcMar>
          </w:tcPr>
          <w:p w14:paraId="4BCCFC1C" w14:textId="77777777" w:rsidR="00F23064" w:rsidRDefault="0085731D">
            <w:pPr>
              <w:spacing w:after="0"/>
              <w:jc w:val="center"/>
            </w:pPr>
            <w:r>
              <w:rPr>
                <w:color w:val="334155"/>
                <w:sz w:val="18"/>
              </w:rPr>
              <w:t>❌</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80" w:type="dxa"/>
              <w:bottom w:w="80" w:type="dxa"/>
              <w:right w:w="80" w:type="dxa"/>
            </w:tcMar>
          </w:tcPr>
          <w:p w14:paraId="11F09744" w14:textId="77777777" w:rsidR="00F23064" w:rsidRDefault="0085731D">
            <w:pPr>
              <w:spacing w:after="0"/>
              <w:jc w:val="center"/>
            </w:pPr>
            <w:r>
              <w:rPr>
                <w:color w:val="334155"/>
                <w:sz w:val="18"/>
              </w:rPr>
              <w:t>✅</w:t>
            </w:r>
          </w:p>
        </w:tc>
      </w:tr>
      <w:tr w:rsidR="00F23064" w14:paraId="0DBF3B51" w14:textId="77777777">
        <w:trPr>
          <w:jc w:val="center"/>
        </w:trPr>
        <w:tc>
          <w:tcPr>
            <w:tcW w:w="4032" w:type="dxa"/>
            <w:tcBorders>
              <w:top w:val="single" w:sz="4" w:space="0" w:color="E2E8F0"/>
              <w:left w:val="single" w:sz="4" w:space="0" w:color="E2E8F0"/>
              <w:bottom w:val="single" w:sz="4" w:space="0" w:color="E2E8F0"/>
              <w:right w:val="single" w:sz="4" w:space="0" w:color="E2E8F0"/>
            </w:tcBorders>
            <w:shd w:val="clear" w:color="auto" w:fill="F8FAFC"/>
            <w:tcMar>
              <w:top w:w="80" w:type="dxa"/>
              <w:left w:w="80" w:type="dxa"/>
              <w:bottom w:w="80" w:type="dxa"/>
              <w:right w:w="80" w:type="dxa"/>
            </w:tcMar>
          </w:tcPr>
          <w:p w14:paraId="3672FB53" w14:textId="77777777" w:rsidR="00F23064" w:rsidRDefault="0085731D">
            <w:pPr>
              <w:spacing w:after="0"/>
            </w:pPr>
            <w:r>
              <w:rPr>
                <w:b/>
                <w:color w:val="0F172A"/>
                <w:sz w:val="18"/>
              </w:rPr>
              <w:t>Forward PO to Credit Check</w:t>
            </w:r>
          </w:p>
        </w:tc>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80" w:type="dxa"/>
              <w:left w:w="80" w:type="dxa"/>
              <w:bottom w:w="80" w:type="dxa"/>
              <w:right w:w="80" w:type="dxa"/>
            </w:tcMar>
          </w:tcPr>
          <w:p w14:paraId="742069A1" w14:textId="77777777" w:rsidR="00F23064" w:rsidRDefault="0085731D">
            <w:pPr>
              <w:spacing w:after="0"/>
              <w:jc w:val="center"/>
            </w:pPr>
            <w:r>
              <w:rPr>
                <w:color w:val="334155"/>
                <w:sz w:val="18"/>
              </w:rPr>
              <w:t>✅</w:t>
            </w:r>
          </w:p>
        </w:tc>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80" w:type="dxa"/>
              <w:left w:w="80" w:type="dxa"/>
              <w:bottom w:w="80" w:type="dxa"/>
              <w:right w:w="80" w:type="dxa"/>
            </w:tcMar>
          </w:tcPr>
          <w:p w14:paraId="1A813476" w14:textId="77777777" w:rsidR="00F23064" w:rsidRDefault="0085731D">
            <w:pPr>
              <w:spacing w:after="0"/>
              <w:jc w:val="center"/>
            </w:pPr>
            <w:r>
              <w:rPr>
                <w:color w:val="334155"/>
                <w:sz w:val="18"/>
              </w:rPr>
              <w:t>✅</w:t>
            </w:r>
          </w:p>
        </w:tc>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80" w:type="dxa"/>
              <w:left w:w="80" w:type="dxa"/>
              <w:bottom w:w="80" w:type="dxa"/>
              <w:right w:w="80" w:type="dxa"/>
            </w:tcMar>
          </w:tcPr>
          <w:p w14:paraId="69C646CA" w14:textId="77777777" w:rsidR="00F23064" w:rsidRDefault="0085731D">
            <w:pPr>
              <w:spacing w:after="0"/>
              <w:jc w:val="center"/>
            </w:pPr>
            <w:r>
              <w:rPr>
                <w:color w:val="334155"/>
                <w:sz w:val="18"/>
              </w:rPr>
              <w:t>❌</w:t>
            </w:r>
          </w:p>
        </w:tc>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80" w:type="dxa"/>
              <w:left w:w="80" w:type="dxa"/>
              <w:bottom w:w="80" w:type="dxa"/>
              <w:right w:w="80" w:type="dxa"/>
            </w:tcMar>
          </w:tcPr>
          <w:p w14:paraId="7696AEDD" w14:textId="77777777" w:rsidR="00F23064" w:rsidRDefault="0085731D">
            <w:pPr>
              <w:spacing w:after="0"/>
              <w:jc w:val="center"/>
            </w:pPr>
            <w:r>
              <w:rPr>
                <w:color w:val="334155"/>
                <w:sz w:val="18"/>
              </w:rPr>
              <w:t>✅</w:t>
            </w:r>
          </w:p>
        </w:tc>
      </w:tr>
      <w:tr w:rsidR="00F23064" w14:paraId="3CDB87DE" w14:textId="77777777">
        <w:trPr>
          <w:jc w:val="center"/>
        </w:trPr>
        <w:tc>
          <w:tcPr>
            <w:tcW w:w="4032" w:type="dxa"/>
            <w:tcBorders>
              <w:top w:val="single" w:sz="4" w:space="0" w:color="E2E8F0"/>
              <w:left w:val="single" w:sz="4" w:space="0" w:color="E2E8F0"/>
              <w:bottom w:val="single" w:sz="4" w:space="0" w:color="E2E8F0"/>
              <w:right w:val="single" w:sz="4" w:space="0" w:color="E2E8F0"/>
            </w:tcBorders>
            <w:shd w:val="clear" w:color="auto" w:fill="FFFFFF"/>
            <w:tcMar>
              <w:top w:w="80" w:type="dxa"/>
              <w:left w:w="80" w:type="dxa"/>
              <w:bottom w:w="80" w:type="dxa"/>
              <w:right w:w="80" w:type="dxa"/>
            </w:tcMar>
          </w:tcPr>
          <w:p w14:paraId="7C533C9B" w14:textId="77777777" w:rsidR="00F23064" w:rsidRDefault="0085731D">
            <w:pPr>
              <w:spacing w:after="0"/>
            </w:pPr>
            <w:r>
              <w:rPr>
                <w:b/>
                <w:color w:val="0F172A"/>
                <w:sz w:val="18"/>
              </w:rPr>
              <w:t>Upload SOA &amp; Review Financial Rules</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80" w:type="dxa"/>
              <w:bottom w:w="80" w:type="dxa"/>
              <w:right w:w="80" w:type="dxa"/>
            </w:tcMar>
          </w:tcPr>
          <w:p w14:paraId="204910A1" w14:textId="77777777" w:rsidR="00F23064" w:rsidRDefault="0085731D">
            <w:pPr>
              <w:spacing w:after="0"/>
              <w:jc w:val="center"/>
            </w:pPr>
            <w:r>
              <w:rPr>
                <w:color w:val="334155"/>
                <w:sz w:val="18"/>
              </w:rPr>
              <w:t>❌</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80" w:type="dxa"/>
              <w:bottom w:w="80" w:type="dxa"/>
              <w:right w:w="80" w:type="dxa"/>
            </w:tcMar>
          </w:tcPr>
          <w:p w14:paraId="2E0FAFF4" w14:textId="77777777" w:rsidR="00F23064" w:rsidRDefault="0085731D">
            <w:pPr>
              <w:spacing w:after="0"/>
              <w:jc w:val="center"/>
            </w:pPr>
            <w:r>
              <w:rPr>
                <w:color w:val="334155"/>
                <w:sz w:val="18"/>
              </w:rPr>
              <w:t>✅</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80" w:type="dxa"/>
              <w:bottom w:w="80" w:type="dxa"/>
              <w:right w:w="80" w:type="dxa"/>
            </w:tcMar>
          </w:tcPr>
          <w:p w14:paraId="2ADDF7B6" w14:textId="77777777" w:rsidR="00F23064" w:rsidRDefault="0085731D">
            <w:pPr>
              <w:spacing w:after="0"/>
              <w:jc w:val="center"/>
            </w:pPr>
            <w:r>
              <w:rPr>
                <w:color w:val="334155"/>
                <w:sz w:val="18"/>
              </w:rPr>
              <w:t>✅</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80" w:type="dxa"/>
              <w:bottom w:w="80" w:type="dxa"/>
              <w:right w:w="80" w:type="dxa"/>
            </w:tcMar>
          </w:tcPr>
          <w:p w14:paraId="2074D351" w14:textId="77777777" w:rsidR="00F23064" w:rsidRDefault="0085731D">
            <w:pPr>
              <w:spacing w:after="0"/>
              <w:jc w:val="center"/>
            </w:pPr>
            <w:r>
              <w:rPr>
                <w:color w:val="334155"/>
                <w:sz w:val="18"/>
              </w:rPr>
              <w:t>✅</w:t>
            </w:r>
          </w:p>
        </w:tc>
      </w:tr>
      <w:tr w:rsidR="00F23064" w14:paraId="6258D858" w14:textId="77777777">
        <w:trPr>
          <w:jc w:val="center"/>
        </w:trPr>
        <w:tc>
          <w:tcPr>
            <w:tcW w:w="4032" w:type="dxa"/>
            <w:tcBorders>
              <w:top w:val="single" w:sz="4" w:space="0" w:color="E2E8F0"/>
              <w:left w:val="single" w:sz="4" w:space="0" w:color="E2E8F0"/>
              <w:bottom w:val="single" w:sz="4" w:space="0" w:color="E2E8F0"/>
              <w:right w:val="single" w:sz="4" w:space="0" w:color="E2E8F0"/>
            </w:tcBorders>
            <w:shd w:val="clear" w:color="auto" w:fill="F8FAFC"/>
            <w:tcMar>
              <w:top w:w="80" w:type="dxa"/>
              <w:left w:w="80" w:type="dxa"/>
              <w:bottom w:w="80" w:type="dxa"/>
              <w:right w:w="80" w:type="dxa"/>
            </w:tcMar>
          </w:tcPr>
          <w:p w14:paraId="4CF82764" w14:textId="77777777" w:rsidR="00F23064" w:rsidRDefault="0085731D">
            <w:pPr>
              <w:spacing w:after="0"/>
            </w:pPr>
            <w:r>
              <w:rPr>
                <w:b/>
                <w:color w:val="0F172A"/>
                <w:sz w:val="18"/>
              </w:rPr>
              <w:t>Execute Finance Decisions (PROCEED/REJECT)</w:t>
            </w:r>
          </w:p>
        </w:tc>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80" w:type="dxa"/>
              <w:left w:w="80" w:type="dxa"/>
              <w:bottom w:w="80" w:type="dxa"/>
              <w:right w:w="80" w:type="dxa"/>
            </w:tcMar>
          </w:tcPr>
          <w:p w14:paraId="670BF5B3" w14:textId="77777777" w:rsidR="00F23064" w:rsidRDefault="0085731D">
            <w:pPr>
              <w:spacing w:after="0"/>
              <w:jc w:val="center"/>
            </w:pPr>
            <w:r>
              <w:rPr>
                <w:color w:val="334155"/>
                <w:sz w:val="18"/>
              </w:rPr>
              <w:t>❌</w:t>
            </w:r>
          </w:p>
        </w:tc>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80" w:type="dxa"/>
              <w:left w:w="80" w:type="dxa"/>
              <w:bottom w:w="80" w:type="dxa"/>
              <w:right w:w="80" w:type="dxa"/>
            </w:tcMar>
          </w:tcPr>
          <w:p w14:paraId="50DDD414" w14:textId="77777777" w:rsidR="00F23064" w:rsidRDefault="0085731D">
            <w:pPr>
              <w:spacing w:after="0"/>
              <w:jc w:val="center"/>
            </w:pPr>
            <w:r>
              <w:rPr>
                <w:color w:val="334155"/>
                <w:sz w:val="18"/>
              </w:rPr>
              <w:t>❌</w:t>
            </w:r>
          </w:p>
        </w:tc>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80" w:type="dxa"/>
              <w:left w:w="80" w:type="dxa"/>
              <w:bottom w:w="80" w:type="dxa"/>
              <w:right w:w="80" w:type="dxa"/>
            </w:tcMar>
          </w:tcPr>
          <w:p w14:paraId="691DED5D" w14:textId="77777777" w:rsidR="00F23064" w:rsidRDefault="0085731D">
            <w:pPr>
              <w:spacing w:after="0"/>
              <w:jc w:val="center"/>
            </w:pPr>
            <w:r>
              <w:rPr>
                <w:color w:val="334155"/>
                <w:sz w:val="18"/>
              </w:rPr>
              <w:t>✅</w:t>
            </w:r>
          </w:p>
        </w:tc>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80" w:type="dxa"/>
              <w:left w:w="80" w:type="dxa"/>
              <w:bottom w:w="80" w:type="dxa"/>
              <w:right w:w="80" w:type="dxa"/>
            </w:tcMar>
          </w:tcPr>
          <w:p w14:paraId="3C27EA6B" w14:textId="77777777" w:rsidR="00F23064" w:rsidRDefault="0085731D">
            <w:pPr>
              <w:spacing w:after="0"/>
              <w:jc w:val="center"/>
            </w:pPr>
            <w:r>
              <w:rPr>
                <w:color w:val="334155"/>
                <w:sz w:val="18"/>
              </w:rPr>
              <w:t>✅</w:t>
            </w:r>
          </w:p>
        </w:tc>
      </w:tr>
      <w:tr w:rsidR="00F23064" w14:paraId="0683649D" w14:textId="77777777">
        <w:trPr>
          <w:jc w:val="center"/>
        </w:trPr>
        <w:tc>
          <w:tcPr>
            <w:tcW w:w="4032" w:type="dxa"/>
            <w:tcBorders>
              <w:top w:val="single" w:sz="4" w:space="0" w:color="E2E8F0"/>
              <w:left w:val="single" w:sz="4" w:space="0" w:color="E2E8F0"/>
              <w:bottom w:val="single" w:sz="4" w:space="0" w:color="E2E8F0"/>
              <w:right w:val="single" w:sz="4" w:space="0" w:color="E2E8F0"/>
            </w:tcBorders>
            <w:shd w:val="clear" w:color="auto" w:fill="FFFFFF"/>
            <w:tcMar>
              <w:top w:w="80" w:type="dxa"/>
              <w:left w:w="80" w:type="dxa"/>
              <w:bottom w:w="80" w:type="dxa"/>
              <w:right w:w="80" w:type="dxa"/>
            </w:tcMar>
          </w:tcPr>
          <w:p w14:paraId="0570A122" w14:textId="77777777" w:rsidR="00F23064" w:rsidRDefault="0085731D">
            <w:pPr>
              <w:spacing w:after="0"/>
            </w:pPr>
            <w:r>
              <w:rPr>
                <w:b/>
                <w:color w:val="0F172A"/>
                <w:sz w:val="18"/>
              </w:rPr>
              <w:t>Export Sales Orders to Excel</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80" w:type="dxa"/>
              <w:bottom w:w="80" w:type="dxa"/>
              <w:right w:w="80" w:type="dxa"/>
            </w:tcMar>
          </w:tcPr>
          <w:p w14:paraId="4CE23DD0" w14:textId="77777777" w:rsidR="00F23064" w:rsidRDefault="0085731D">
            <w:pPr>
              <w:spacing w:after="0"/>
              <w:jc w:val="center"/>
            </w:pPr>
            <w:r>
              <w:rPr>
                <w:color w:val="334155"/>
                <w:sz w:val="18"/>
              </w:rPr>
              <w:t>❌</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80" w:type="dxa"/>
              <w:bottom w:w="80" w:type="dxa"/>
              <w:right w:w="80" w:type="dxa"/>
            </w:tcMar>
          </w:tcPr>
          <w:p w14:paraId="1E6A31B3" w14:textId="77777777" w:rsidR="00F23064" w:rsidRDefault="0085731D">
            <w:pPr>
              <w:spacing w:after="0"/>
              <w:jc w:val="center"/>
            </w:pPr>
            <w:r>
              <w:rPr>
                <w:color w:val="334155"/>
                <w:sz w:val="18"/>
              </w:rPr>
              <w:t>✅</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80" w:type="dxa"/>
              <w:bottom w:w="80" w:type="dxa"/>
              <w:right w:w="80" w:type="dxa"/>
            </w:tcMar>
          </w:tcPr>
          <w:p w14:paraId="6B017166" w14:textId="77777777" w:rsidR="00F23064" w:rsidRDefault="0085731D">
            <w:pPr>
              <w:spacing w:after="0"/>
              <w:jc w:val="center"/>
            </w:pPr>
            <w:r>
              <w:rPr>
                <w:color w:val="334155"/>
                <w:sz w:val="18"/>
              </w:rPr>
              <w:t>✅</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80" w:type="dxa"/>
              <w:left w:w="80" w:type="dxa"/>
              <w:bottom w:w="80" w:type="dxa"/>
              <w:right w:w="80" w:type="dxa"/>
            </w:tcMar>
          </w:tcPr>
          <w:p w14:paraId="316839EF" w14:textId="77777777" w:rsidR="00F23064" w:rsidRDefault="0085731D">
            <w:pPr>
              <w:spacing w:after="0"/>
              <w:jc w:val="center"/>
            </w:pPr>
            <w:r>
              <w:rPr>
                <w:color w:val="334155"/>
                <w:sz w:val="18"/>
              </w:rPr>
              <w:t>✅</w:t>
            </w:r>
          </w:p>
        </w:tc>
      </w:tr>
      <w:tr w:rsidR="00F23064" w14:paraId="76595A3E" w14:textId="77777777">
        <w:trPr>
          <w:jc w:val="center"/>
        </w:trPr>
        <w:tc>
          <w:tcPr>
            <w:tcW w:w="4032" w:type="dxa"/>
            <w:tcBorders>
              <w:top w:val="single" w:sz="4" w:space="0" w:color="E2E8F0"/>
              <w:left w:val="single" w:sz="4" w:space="0" w:color="E2E8F0"/>
              <w:bottom w:val="single" w:sz="4" w:space="0" w:color="E2E8F0"/>
              <w:right w:val="single" w:sz="4" w:space="0" w:color="E2E8F0"/>
            </w:tcBorders>
            <w:shd w:val="clear" w:color="auto" w:fill="F8FAFC"/>
            <w:tcMar>
              <w:top w:w="80" w:type="dxa"/>
              <w:left w:w="80" w:type="dxa"/>
              <w:bottom w:w="80" w:type="dxa"/>
              <w:right w:w="80" w:type="dxa"/>
            </w:tcMar>
          </w:tcPr>
          <w:p w14:paraId="79B785E4" w14:textId="77777777" w:rsidR="00F23064" w:rsidRDefault="0085731D">
            <w:pPr>
              <w:spacing w:after="0"/>
            </w:pPr>
            <w:r>
              <w:rPr>
                <w:b/>
                <w:color w:val="0F172A"/>
                <w:sz w:val="18"/>
              </w:rPr>
              <w:t>System Reset &amp; Purge Management</w:t>
            </w:r>
          </w:p>
        </w:tc>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80" w:type="dxa"/>
              <w:left w:w="80" w:type="dxa"/>
              <w:bottom w:w="80" w:type="dxa"/>
              <w:right w:w="80" w:type="dxa"/>
            </w:tcMar>
          </w:tcPr>
          <w:p w14:paraId="10987823" w14:textId="77777777" w:rsidR="00F23064" w:rsidRDefault="0085731D">
            <w:pPr>
              <w:spacing w:after="0"/>
              <w:jc w:val="center"/>
            </w:pPr>
            <w:r>
              <w:rPr>
                <w:color w:val="334155"/>
                <w:sz w:val="18"/>
              </w:rPr>
              <w:t>❌</w:t>
            </w:r>
          </w:p>
        </w:tc>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80" w:type="dxa"/>
              <w:left w:w="80" w:type="dxa"/>
              <w:bottom w:w="80" w:type="dxa"/>
              <w:right w:w="80" w:type="dxa"/>
            </w:tcMar>
          </w:tcPr>
          <w:p w14:paraId="44459761" w14:textId="77777777" w:rsidR="00F23064" w:rsidRDefault="0085731D">
            <w:pPr>
              <w:spacing w:after="0"/>
              <w:jc w:val="center"/>
            </w:pPr>
            <w:r>
              <w:rPr>
                <w:color w:val="334155"/>
                <w:sz w:val="18"/>
              </w:rPr>
              <w:t>❌</w:t>
            </w:r>
          </w:p>
        </w:tc>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80" w:type="dxa"/>
              <w:left w:w="80" w:type="dxa"/>
              <w:bottom w:w="80" w:type="dxa"/>
              <w:right w:w="80" w:type="dxa"/>
            </w:tcMar>
          </w:tcPr>
          <w:p w14:paraId="3CCD34B6" w14:textId="77777777" w:rsidR="00F23064" w:rsidRDefault="0085731D">
            <w:pPr>
              <w:spacing w:after="0"/>
              <w:jc w:val="center"/>
            </w:pPr>
            <w:r>
              <w:rPr>
                <w:color w:val="334155"/>
                <w:sz w:val="18"/>
              </w:rPr>
              <w:t>❌</w:t>
            </w:r>
          </w:p>
        </w:tc>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80" w:type="dxa"/>
              <w:left w:w="80" w:type="dxa"/>
              <w:bottom w:w="80" w:type="dxa"/>
              <w:right w:w="80" w:type="dxa"/>
            </w:tcMar>
          </w:tcPr>
          <w:p w14:paraId="276C071B" w14:textId="77777777" w:rsidR="00F23064" w:rsidRDefault="0085731D">
            <w:pPr>
              <w:spacing w:after="0"/>
              <w:jc w:val="center"/>
            </w:pPr>
            <w:r>
              <w:rPr>
                <w:color w:val="334155"/>
                <w:sz w:val="18"/>
              </w:rPr>
              <w:t>✅</w:t>
            </w:r>
          </w:p>
        </w:tc>
      </w:tr>
    </w:tbl>
    <w:p w14:paraId="5CE7E8A5" w14:textId="77777777" w:rsidR="00F23064" w:rsidRDefault="00F23064">
      <w:pPr>
        <w:spacing w:after="160"/>
      </w:pPr>
    </w:p>
    <w:p w14:paraId="47D4DFFA" w14:textId="77777777" w:rsidR="00F23064" w:rsidRDefault="0085731D">
      <w:pPr>
        <w:keepNext/>
        <w:spacing w:before="280"/>
      </w:pPr>
      <w:r>
        <w:rPr>
          <w:b/>
          <w:color w:val="0F4C81"/>
          <w:sz w:val="28"/>
        </w:rPr>
        <w:lastRenderedPageBreak/>
        <w:t>6.0 SYSTEM RECOMMENDATIONS &amp; BEST PRACTICES FOR SOD TEAM</w:t>
      </w:r>
    </w:p>
    <w:p w14:paraId="4CA15216" w14:textId="77777777" w:rsidR="00F23064" w:rsidRDefault="0085731D">
      <w:r>
        <w:t>To maintain high operational efficiency and avoid processing delays, SOD team members should observe the following five (5) best practices:</w:t>
      </w:r>
    </w:p>
    <w:p w14:paraId="63D6EEC8" w14:textId="77777777" w:rsidR="00F23064" w:rsidRDefault="0085731D">
      <w:pPr>
        <w:spacing w:after="60"/>
        <w:ind w:left="360"/>
      </w:pPr>
      <w:r>
        <w:rPr>
          <w:b/>
          <w:color w:val="2563EB"/>
        </w:rPr>
        <w:t xml:space="preserve">1. </w:t>
      </w:r>
      <w:r>
        <w:rPr>
          <w:b/>
          <w:color w:val="0F172A"/>
        </w:rPr>
        <w:t xml:space="preserve">Prioritize Original Digital PDFs: </w:t>
      </w:r>
      <w:r>
        <w:rPr>
          <w:color w:val="334155"/>
        </w:rPr>
        <w:t>Always upload computer-generated digital PDFs from customer accounting/ERP software rather than scanned physical printouts or phone photos. Digital PDFs achieve an AI extraction accuracy rate exceeding 99%.</w:t>
      </w:r>
    </w:p>
    <w:p w14:paraId="479351DC" w14:textId="77777777" w:rsidR="00F23064" w:rsidRDefault="0085731D">
      <w:pPr>
        <w:spacing w:after="60"/>
        <w:ind w:left="360"/>
      </w:pPr>
      <w:r>
        <w:rPr>
          <w:b/>
          <w:color w:val="2563EB"/>
        </w:rPr>
        <w:t xml:space="preserve">2. </w:t>
      </w:r>
      <w:r>
        <w:rPr>
          <w:b/>
          <w:color w:val="0F172A"/>
        </w:rPr>
        <w:t xml:space="preserve">Verify Customer Code Before Confirmation: </w:t>
      </w:r>
      <w:r>
        <w:rPr>
          <w:color w:val="334155"/>
        </w:rPr>
        <w:t>Always verify that the matched Customer Code is accurate before creating a Sales Order to prevent billing errors and incorrect delivery routing.</w:t>
      </w:r>
    </w:p>
    <w:p w14:paraId="79B851A4" w14:textId="77777777" w:rsidR="00F23064" w:rsidRDefault="0085731D">
      <w:pPr>
        <w:spacing w:after="60"/>
        <w:ind w:left="360"/>
      </w:pPr>
      <w:r>
        <w:rPr>
          <w:b/>
          <w:color w:val="2563EB"/>
        </w:rPr>
        <w:t xml:space="preserve">3. </w:t>
      </w:r>
      <w:r>
        <w:rPr>
          <w:b/>
          <w:color w:val="0F172A"/>
        </w:rPr>
        <w:t xml:space="preserve">Follow Up Promptly on 'Needs Review' Cases: </w:t>
      </w:r>
      <w:r>
        <w:rPr>
          <w:color w:val="334155"/>
        </w:rPr>
        <w:t>For orders flagged with NEEDS_REVIEW (ON_HOLD), notify the assigned Finance Officer immediately to accelerate SOA ledger reconciliation.</w:t>
      </w:r>
    </w:p>
    <w:p w14:paraId="2F20EFEC" w14:textId="77777777" w:rsidR="00F23064" w:rsidRDefault="0085731D">
      <w:pPr>
        <w:spacing w:after="60"/>
        <w:ind w:left="360"/>
      </w:pPr>
      <w:r>
        <w:rPr>
          <w:b/>
          <w:color w:val="2563EB"/>
        </w:rPr>
        <w:t xml:space="preserve">4. </w:t>
      </w:r>
      <w:r>
        <w:rPr>
          <w:b/>
          <w:color w:val="0F172A"/>
        </w:rPr>
        <w:t xml:space="preserve">Monitor the Dashboard Daily: </w:t>
      </w:r>
      <w:r>
        <w:rPr>
          <w:color w:val="334155"/>
        </w:rPr>
        <w:t>Check the Dashboard every morning to review the Customer Order Rejected banner and ensure that all intake documents are cleared before the 12:00 PM cutoff.</w:t>
      </w:r>
    </w:p>
    <w:p w14:paraId="1DA10794" w14:textId="77777777" w:rsidR="00F23064" w:rsidRDefault="0085731D">
      <w:pPr>
        <w:spacing w:after="60"/>
        <w:ind w:left="360"/>
        <w:rPr>
          <w:color w:val="334155"/>
        </w:rPr>
      </w:pPr>
      <w:r>
        <w:rPr>
          <w:b/>
          <w:color w:val="2563EB"/>
        </w:rPr>
        <w:t xml:space="preserve">5. </w:t>
      </w:r>
      <w:r>
        <w:rPr>
          <w:b/>
          <w:color w:val="0F172A"/>
        </w:rPr>
        <w:t xml:space="preserve">Maintain Weekly Excel Archives: </w:t>
      </w:r>
      <w:r>
        <w:rPr>
          <w:color w:val="334155"/>
        </w:rPr>
        <w:t>Perform a weekly Excel export of all approved Sales Orders every Friday afternoon for operational backup and weekly sales review meetings.</w:t>
      </w:r>
    </w:p>
    <w:p w14:paraId="75B3F5B7" w14:textId="77777777" w:rsidR="0015028D" w:rsidRPr="0015028D" w:rsidRDefault="0015028D" w:rsidP="0015028D"/>
    <w:p w14:paraId="09BD07BE" w14:textId="77777777" w:rsidR="0015028D" w:rsidRPr="0015028D" w:rsidRDefault="0015028D" w:rsidP="0015028D"/>
    <w:p w14:paraId="018EA28C" w14:textId="77777777" w:rsidR="0015028D" w:rsidRDefault="0015028D" w:rsidP="0015028D">
      <w:pPr>
        <w:rPr>
          <w:color w:val="334155"/>
        </w:rPr>
      </w:pPr>
    </w:p>
    <w:p w14:paraId="5B64F58B" w14:textId="14E07331" w:rsidR="0015028D" w:rsidRPr="0015028D" w:rsidRDefault="0015028D" w:rsidP="0015028D">
      <w:r>
        <w:t>Link</w:t>
      </w:r>
      <w:r>
        <w:br/>
      </w:r>
      <w:r>
        <w:br/>
      </w:r>
      <w:r w:rsidR="009A6613" w:rsidRPr="009A6613">
        <w:t>Bubbles O2 Marketing Sdn Bhd - B2B Customer Registration</w:t>
      </w:r>
      <w:r w:rsidR="009A6613">
        <w:t xml:space="preserve"> - </w:t>
      </w:r>
      <w:hyperlink r:id="rId21" w:history="1">
        <w:r w:rsidR="009A6613" w:rsidRPr="00ED0CEB">
          <w:rPr>
            <w:rStyle w:val="Hyperlink"/>
          </w:rPr>
          <w:t>https://forms.gle/3HCi5Z9Szbyqvbfo6</w:t>
        </w:r>
      </w:hyperlink>
      <w:r w:rsidR="009A6613">
        <w:br/>
      </w:r>
      <w:r w:rsidR="009A6613" w:rsidRPr="009A6613">
        <w:t>Purchase Order Form - Bubbles O2 Marketing</w:t>
      </w:r>
      <w:r w:rsidR="009A6613">
        <w:t xml:space="preserve"> - </w:t>
      </w:r>
      <w:hyperlink r:id="rId22" w:history="1">
        <w:r w:rsidR="009A6613" w:rsidRPr="00ED0CEB">
          <w:rPr>
            <w:rStyle w:val="Hyperlink"/>
          </w:rPr>
          <w:t>https://forms.gle/cMSpur1ujyYSdUDg8</w:t>
        </w:r>
      </w:hyperlink>
      <w:r w:rsidR="009A6613">
        <w:br/>
      </w:r>
      <w:r w:rsidR="009A6613" w:rsidRPr="009A6613">
        <w:t>E-Invoice Corporate Forms</w:t>
      </w:r>
      <w:r w:rsidR="009A6613">
        <w:t xml:space="preserve"> - </w:t>
      </w:r>
      <w:hyperlink r:id="rId23" w:history="1">
        <w:r w:rsidR="009A6613" w:rsidRPr="00ED0CEB">
          <w:rPr>
            <w:rStyle w:val="Hyperlink"/>
          </w:rPr>
          <w:t>https://forms.gle/wdN9gE3sWvDVBcnf8</w:t>
        </w:r>
      </w:hyperlink>
      <w:r w:rsidR="009A6613">
        <w:br/>
      </w:r>
    </w:p>
    <w:sectPr w:rsidR="0015028D" w:rsidRPr="0015028D" w:rsidSect="00034616">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1EFFA" w14:textId="77777777" w:rsidR="004136B8" w:rsidRDefault="004136B8">
      <w:pPr>
        <w:spacing w:after="0" w:line="240" w:lineRule="auto"/>
      </w:pPr>
      <w:r>
        <w:separator/>
      </w:r>
    </w:p>
  </w:endnote>
  <w:endnote w:type="continuationSeparator" w:id="0">
    <w:p w14:paraId="2E8EBCCE" w14:textId="77777777" w:rsidR="004136B8" w:rsidRDefault="004136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A43AB" w14:textId="77777777" w:rsidR="00A22579" w:rsidRDefault="00A22579">
    <w:pPr>
      <w:pStyle w:val="BodyText"/>
      <w:spacing w:line="14" w:lineRule="auto"/>
      <w:rPr>
        <w:sz w:val="20"/>
      </w:rPr>
    </w:pPr>
    <w:r>
      <w:rPr>
        <w:noProof/>
        <w:sz w:val="20"/>
      </w:rPr>
      <mc:AlternateContent>
        <mc:Choice Requires="wps">
          <w:drawing>
            <wp:anchor distT="0" distB="0" distL="0" distR="0" simplePos="0" relativeHeight="251659776" behindDoc="1" locked="0" layoutInCell="1" allowOverlap="1" wp14:anchorId="4282A90C" wp14:editId="299C147E">
              <wp:simplePos x="0" y="0"/>
              <wp:positionH relativeFrom="page">
                <wp:posOffset>673100</wp:posOffset>
              </wp:positionH>
              <wp:positionV relativeFrom="page">
                <wp:posOffset>9930885</wp:posOffset>
              </wp:positionV>
              <wp:extent cx="6357620" cy="60452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7620" cy="604520"/>
                      </a:xfrm>
                      <a:prstGeom prst="rect">
                        <a:avLst/>
                      </a:prstGeom>
                    </wps:spPr>
                    <wps:txbx>
                      <w:txbxContent>
                        <w:p w14:paraId="5F278AC6" w14:textId="306DAD97" w:rsidR="00A22579" w:rsidRDefault="00A22579">
                          <w:pPr>
                            <w:spacing w:before="12"/>
                            <w:ind w:left="20" w:right="18"/>
                            <w:jc w:val="both"/>
                            <w:rPr>
                              <w:rFonts w:ascii="Arial MT"/>
                              <w:sz w:val="20"/>
                            </w:rPr>
                          </w:pPr>
                          <w:r>
                            <w:rPr>
                              <w:rFonts w:ascii="Arial MT"/>
                              <w:color w:val="9A9A9A"/>
                              <w:sz w:val="20"/>
                            </w:rPr>
                            <w:t>Prepared By Muhammad Iskandar</w:t>
                          </w:r>
                        </w:p>
                        <w:p w14:paraId="0B03C8BE" w14:textId="77777777" w:rsidR="00A22579" w:rsidRDefault="00A22579">
                          <w:pPr>
                            <w:spacing w:line="229" w:lineRule="exact"/>
                            <w:ind w:left="20"/>
                            <w:jc w:val="both"/>
                            <w:rPr>
                              <w:rFonts w:ascii="Arial"/>
                              <w:b/>
                              <w:i/>
                              <w:sz w:val="20"/>
                            </w:rPr>
                          </w:pPr>
                          <w:r>
                            <w:rPr>
                              <w:rFonts w:ascii="Arial"/>
                              <w:i/>
                              <w:sz w:val="20"/>
                            </w:rPr>
                            <w:t>Page</w:t>
                          </w:r>
                          <w:r>
                            <w:rPr>
                              <w:rFonts w:ascii="Arial"/>
                              <w:i/>
                              <w:spacing w:val="-5"/>
                              <w:sz w:val="20"/>
                            </w:rPr>
                            <w:t xml:space="preserve"> </w:t>
                          </w:r>
                          <w:r>
                            <w:rPr>
                              <w:rFonts w:ascii="Arial"/>
                              <w:b/>
                              <w:i/>
                              <w:sz w:val="20"/>
                            </w:rPr>
                            <w:fldChar w:fldCharType="begin"/>
                          </w:r>
                          <w:r>
                            <w:rPr>
                              <w:rFonts w:ascii="Arial"/>
                              <w:b/>
                              <w:i/>
                              <w:sz w:val="20"/>
                            </w:rPr>
                            <w:instrText xml:space="preserve"> PAGE </w:instrText>
                          </w:r>
                          <w:r>
                            <w:rPr>
                              <w:rFonts w:ascii="Arial"/>
                              <w:b/>
                              <w:i/>
                              <w:sz w:val="20"/>
                            </w:rPr>
                            <w:fldChar w:fldCharType="separate"/>
                          </w:r>
                          <w:r>
                            <w:rPr>
                              <w:rFonts w:ascii="Arial"/>
                              <w:b/>
                              <w:i/>
                              <w:sz w:val="20"/>
                            </w:rPr>
                            <w:t>10</w:t>
                          </w:r>
                          <w:r>
                            <w:rPr>
                              <w:rFonts w:ascii="Arial"/>
                              <w:b/>
                              <w:i/>
                              <w:sz w:val="20"/>
                            </w:rPr>
                            <w:fldChar w:fldCharType="end"/>
                          </w:r>
                          <w:r>
                            <w:rPr>
                              <w:rFonts w:ascii="Arial"/>
                              <w:b/>
                              <w:i/>
                              <w:spacing w:val="-2"/>
                              <w:sz w:val="20"/>
                            </w:rPr>
                            <w:t xml:space="preserve"> </w:t>
                          </w:r>
                          <w:r>
                            <w:rPr>
                              <w:rFonts w:ascii="Arial"/>
                              <w:i/>
                              <w:sz w:val="20"/>
                            </w:rPr>
                            <w:t>of</w:t>
                          </w:r>
                          <w:r>
                            <w:rPr>
                              <w:rFonts w:ascii="Arial"/>
                              <w:i/>
                              <w:spacing w:val="-2"/>
                              <w:sz w:val="20"/>
                            </w:rPr>
                            <w:t xml:space="preserve"> </w:t>
                          </w:r>
                          <w:r>
                            <w:rPr>
                              <w:rFonts w:ascii="Arial"/>
                              <w:b/>
                              <w:i/>
                              <w:spacing w:val="-7"/>
                              <w:sz w:val="20"/>
                            </w:rPr>
                            <w:fldChar w:fldCharType="begin"/>
                          </w:r>
                          <w:r>
                            <w:rPr>
                              <w:rFonts w:ascii="Arial"/>
                              <w:b/>
                              <w:i/>
                              <w:spacing w:val="-7"/>
                              <w:sz w:val="20"/>
                            </w:rPr>
                            <w:instrText xml:space="preserve"> NUMPAGES </w:instrText>
                          </w:r>
                          <w:r>
                            <w:rPr>
                              <w:rFonts w:ascii="Arial"/>
                              <w:b/>
                              <w:i/>
                              <w:spacing w:val="-7"/>
                              <w:sz w:val="20"/>
                            </w:rPr>
                            <w:fldChar w:fldCharType="separate"/>
                          </w:r>
                          <w:r>
                            <w:rPr>
                              <w:rFonts w:ascii="Arial"/>
                              <w:b/>
                              <w:i/>
                              <w:spacing w:val="-7"/>
                              <w:sz w:val="20"/>
                            </w:rPr>
                            <w:t>11</w:t>
                          </w:r>
                          <w:r>
                            <w:rPr>
                              <w:rFonts w:ascii="Arial"/>
                              <w:b/>
                              <w:i/>
                              <w:spacing w:val="-7"/>
                              <w:sz w:val="20"/>
                            </w:rPr>
                            <w:fldChar w:fldCharType="end"/>
                          </w:r>
                        </w:p>
                      </w:txbxContent>
                    </wps:txbx>
                    <wps:bodyPr wrap="square" lIns="0" tIns="0" rIns="0" bIns="0" rtlCol="0">
                      <a:noAutofit/>
                    </wps:bodyPr>
                  </wps:wsp>
                </a:graphicData>
              </a:graphic>
            </wp:anchor>
          </w:drawing>
        </mc:Choice>
        <mc:Fallback>
          <w:pict>
            <v:shapetype w14:anchorId="4282A90C" id="_x0000_t202" coordsize="21600,21600" o:spt="202" path="m,l,21600r21600,l21600,xe">
              <v:stroke joinstyle="miter"/>
              <v:path gradientshapeok="t" o:connecttype="rect"/>
            </v:shapetype>
            <v:shape id="Textbox 3" o:spid="_x0000_s1026" type="#_x0000_t202" style="position:absolute;margin-left:53pt;margin-top:781.95pt;width:500.6pt;height:47.6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" filled="f" stroked="f">
              <v:textbox inset="0,0,0,0">
                <w:txbxContent>
                  <w:p w14:paraId="5F278AC6" w14:textId="306DAD97" w:rsidR="00A22579" w:rsidRDefault="00A22579">
                    <w:pPr>
                      <w:spacing w:before="12"/>
                      <w:ind w:left="20" w:right="18"/>
                      <w:jc w:val="both"/>
                      <w:rPr>
                        <w:rFonts w:ascii="Arial MT"/>
                        <w:sz w:val="20"/>
                      </w:rPr>
                    </w:pPr>
                    <w:r>
                      <w:rPr>
                        <w:rFonts w:ascii="Arial MT"/>
                        <w:color w:val="9A9A9A"/>
                        <w:sz w:val="20"/>
                      </w:rPr>
                      <w:t>Prepared By Muhammad Iskandar</w:t>
                    </w:r>
                  </w:p>
                  <w:p w14:paraId="0B03C8BE" w14:textId="77777777" w:rsidR="00A22579" w:rsidRDefault="00A22579">
                    <w:pPr>
                      <w:spacing w:line="229" w:lineRule="exact"/>
                      <w:ind w:left="20"/>
                      <w:jc w:val="both"/>
                      <w:rPr>
                        <w:rFonts w:ascii="Arial"/>
                        <w:b/>
                        <w:i/>
                        <w:sz w:val="20"/>
                      </w:rPr>
                    </w:pPr>
                    <w:r>
                      <w:rPr>
                        <w:rFonts w:ascii="Arial"/>
                        <w:i/>
                        <w:sz w:val="20"/>
                      </w:rPr>
                      <w:t>Page</w:t>
                    </w:r>
                    <w:r>
                      <w:rPr>
                        <w:rFonts w:ascii="Arial"/>
                        <w:i/>
                        <w:spacing w:val="-5"/>
                        <w:sz w:val="20"/>
                      </w:rPr>
                      <w:t xml:space="preserve"> </w:t>
                    </w:r>
                    <w:r>
                      <w:rPr>
                        <w:rFonts w:ascii="Arial"/>
                        <w:b/>
                        <w:i/>
                        <w:sz w:val="20"/>
                      </w:rPr>
                      <w:fldChar w:fldCharType="begin"/>
                    </w:r>
                    <w:r>
                      <w:rPr>
                        <w:rFonts w:ascii="Arial"/>
                        <w:b/>
                        <w:i/>
                        <w:sz w:val="20"/>
                      </w:rPr>
                      <w:instrText xml:space="preserve"> PAGE </w:instrText>
                    </w:r>
                    <w:r>
                      <w:rPr>
                        <w:rFonts w:ascii="Arial"/>
                        <w:b/>
                        <w:i/>
                        <w:sz w:val="20"/>
                      </w:rPr>
                      <w:fldChar w:fldCharType="separate"/>
                    </w:r>
                    <w:r>
                      <w:rPr>
                        <w:rFonts w:ascii="Arial"/>
                        <w:b/>
                        <w:i/>
                        <w:sz w:val="20"/>
                      </w:rPr>
                      <w:t>10</w:t>
                    </w:r>
                    <w:r>
                      <w:rPr>
                        <w:rFonts w:ascii="Arial"/>
                        <w:b/>
                        <w:i/>
                        <w:sz w:val="20"/>
                      </w:rPr>
                      <w:fldChar w:fldCharType="end"/>
                    </w:r>
                    <w:r>
                      <w:rPr>
                        <w:rFonts w:ascii="Arial"/>
                        <w:b/>
                        <w:i/>
                        <w:spacing w:val="-2"/>
                        <w:sz w:val="20"/>
                      </w:rPr>
                      <w:t xml:space="preserve"> </w:t>
                    </w:r>
                    <w:r>
                      <w:rPr>
                        <w:rFonts w:ascii="Arial"/>
                        <w:i/>
                        <w:sz w:val="20"/>
                      </w:rPr>
                      <w:t>of</w:t>
                    </w:r>
                    <w:r>
                      <w:rPr>
                        <w:rFonts w:ascii="Arial"/>
                        <w:i/>
                        <w:spacing w:val="-2"/>
                        <w:sz w:val="20"/>
                      </w:rPr>
                      <w:t xml:space="preserve"> </w:t>
                    </w:r>
                    <w:r>
                      <w:rPr>
                        <w:rFonts w:ascii="Arial"/>
                        <w:b/>
                        <w:i/>
                        <w:spacing w:val="-7"/>
                        <w:sz w:val="20"/>
                      </w:rPr>
                      <w:fldChar w:fldCharType="begin"/>
                    </w:r>
                    <w:r>
                      <w:rPr>
                        <w:rFonts w:ascii="Arial"/>
                        <w:b/>
                        <w:i/>
                        <w:spacing w:val="-7"/>
                        <w:sz w:val="20"/>
                      </w:rPr>
                      <w:instrText xml:space="preserve"> NUMPAGES </w:instrText>
                    </w:r>
                    <w:r>
                      <w:rPr>
                        <w:rFonts w:ascii="Arial"/>
                        <w:b/>
                        <w:i/>
                        <w:spacing w:val="-7"/>
                        <w:sz w:val="20"/>
                      </w:rPr>
                      <w:fldChar w:fldCharType="separate"/>
                    </w:r>
                    <w:r>
                      <w:rPr>
                        <w:rFonts w:ascii="Arial"/>
                        <w:b/>
                        <w:i/>
                        <w:spacing w:val="-7"/>
                        <w:sz w:val="20"/>
                      </w:rPr>
                      <w:t>11</w:t>
                    </w:r>
                    <w:r>
                      <w:rPr>
                        <w:rFonts w:ascii="Arial"/>
                        <w:b/>
                        <w:i/>
                        <w:spacing w:val="-7"/>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55CCD" w14:textId="77777777" w:rsidR="00460444" w:rsidRDefault="00460444" w:rsidP="00460444">
    <w:pPr>
      <w:spacing w:before="12"/>
      <w:ind w:left="20" w:right="18"/>
      <w:jc w:val="both"/>
      <w:rPr>
        <w:rFonts w:ascii="Arial MT"/>
        <w:sz w:val="20"/>
      </w:rPr>
    </w:pPr>
    <w:r>
      <w:rPr>
        <w:rFonts w:ascii="Arial MT"/>
        <w:color w:val="9A9A9A"/>
        <w:sz w:val="20"/>
      </w:rPr>
      <w:t>Copyrights</w:t>
    </w:r>
    <w:r>
      <w:rPr>
        <w:rFonts w:ascii="Arial MT"/>
        <w:color w:val="9A9A9A"/>
        <w:spacing w:val="-2"/>
        <w:sz w:val="20"/>
      </w:rPr>
      <w:t xml:space="preserve"> </w:t>
    </w:r>
    <w:r>
      <w:rPr>
        <w:rFonts w:ascii="Arial MT"/>
        <w:color w:val="9A9A9A"/>
        <w:sz w:val="20"/>
      </w:rPr>
      <w:t>reserved.</w:t>
    </w:r>
    <w:r>
      <w:rPr>
        <w:rFonts w:ascii="Arial MT"/>
        <w:color w:val="9A9A9A"/>
        <w:spacing w:val="-3"/>
        <w:sz w:val="20"/>
      </w:rPr>
      <w:t xml:space="preserve"> </w:t>
    </w:r>
    <w:r>
      <w:rPr>
        <w:rFonts w:ascii="Arial MT"/>
        <w:color w:val="9A9A9A"/>
        <w:sz w:val="20"/>
      </w:rPr>
      <w:t>The</w:t>
    </w:r>
    <w:r>
      <w:rPr>
        <w:rFonts w:ascii="Arial MT"/>
        <w:color w:val="9A9A9A"/>
        <w:spacing w:val="-3"/>
        <w:sz w:val="20"/>
      </w:rPr>
      <w:t xml:space="preserve"> </w:t>
    </w:r>
    <w:r>
      <w:rPr>
        <w:rFonts w:ascii="Arial MT"/>
        <w:color w:val="9A9A9A"/>
        <w:sz w:val="20"/>
      </w:rPr>
      <w:t>documentation</w:t>
    </w:r>
    <w:r>
      <w:rPr>
        <w:rFonts w:ascii="Arial MT"/>
        <w:color w:val="9A9A9A"/>
        <w:spacing w:val="-1"/>
        <w:sz w:val="20"/>
      </w:rPr>
      <w:t xml:space="preserve"> </w:t>
    </w:r>
    <w:r>
      <w:rPr>
        <w:rFonts w:ascii="Arial MT"/>
        <w:color w:val="9A9A9A"/>
        <w:sz w:val="20"/>
      </w:rPr>
      <w:t>is</w:t>
    </w:r>
    <w:r>
      <w:rPr>
        <w:rFonts w:ascii="Arial MT"/>
        <w:color w:val="9A9A9A"/>
        <w:spacing w:val="-2"/>
        <w:sz w:val="20"/>
      </w:rPr>
      <w:t xml:space="preserve"> </w:t>
    </w:r>
    <w:r>
      <w:rPr>
        <w:rFonts w:ascii="Arial MT"/>
        <w:color w:val="9A9A9A"/>
        <w:sz w:val="20"/>
      </w:rPr>
      <w:t>prepared</w:t>
    </w:r>
    <w:r>
      <w:rPr>
        <w:rFonts w:ascii="Arial MT"/>
        <w:color w:val="9A9A9A"/>
        <w:spacing w:val="-1"/>
        <w:sz w:val="20"/>
      </w:rPr>
      <w:t xml:space="preserve"> </w:t>
    </w:r>
    <w:r>
      <w:rPr>
        <w:rFonts w:ascii="Arial MT"/>
        <w:color w:val="9A9A9A"/>
        <w:sz w:val="20"/>
      </w:rPr>
      <w:t>solely</w:t>
    </w:r>
    <w:r>
      <w:rPr>
        <w:rFonts w:ascii="Arial MT"/>
        <w:color w:val="9A9A9A"/>
        <w:spacing w:val="-2"/>
        <w:sz w:val="20"/>
      </w:rPr>
      <w:t xml:space="preserve"> </w:t>
    </w:r>
    <w:r>
      <w:rPr>
        <w:rFonts w:ascii="Arial MT"/>
        <w:color w:val="9A9A9A"/>
        <w:sz w:val="20"/>
      </w:rPr>
      <w:t>for</w:t>
    </w:r>
    <w:r>
      <w:rPr>
        <w:rFonts w:ascii="Arial MT"/>
        <w:color w:val="9A9A9A"/>
        <w:spacing w:val="-2"/>
        <w:sz w:val="20"/>
      </w:rPr>
      <w:t xml:space="preserve"> </w:t>
    </w:r>
    <w:r>
      <w:rPr>
        <w:rFonts w:ascii="Arial MT"/>
        <w:color w:val="9A9A9A"/>
        <w:sz w:val="20"/>
      </w:rPr>
      <w:t>the</w:t>
    </w:r>
    <w:r>
      <w:rPr>
        <w:rFonts w:ascii="Arial MT"/>
        <w:color w:val="9A9A9A"/>
        <w:spacing w:val="-3"/>
        <w:sz w:val="20"/>
      </w:rPr>
      <w:t xml:space="preserve"> </w:t>
    </w:r>
    <w:r>
      <w:rPr>
        <w:rFonts w:ascii="Arial MT"/>
        <w:color w:val="9A9A9A"/>
        <w:sz w:val="20"/>
      </w:rPr>
      <w:t>use</w:t>
    </w:r>
    <w:r>
      <w:rPr>
        <w:rFonts w:ascii="Arial MT"/>
        <w:color w:val="9A9A9A"/>
        <w:spacing w:val="-1"/>
        <w:sz w:val="20"/>
      </w:rPr>
      <w:t xml:space="preserve"> </w:t>
    </w:r>
    <w:r>
      <w:rPr>
        <w:rFonts w:ascii="Arial MT"/>
        <w:color w:val="9A9A9A"/>
        <w:sz w:val="20"/>
      </w:rPr>
      <w:t>of</w:t>
    </w:r>
    <w:r>
      <w:rPr>
        <w:rFonts w:ascii="Arial MT"/>
        <w:color w:val="9A9A9A"/>
        <w:spacing w:val="-1"/>
        <w:sz w:val="20"/>
      </w:rPr>
      <w:t xml:space="preserve"> </w:t>
    </w:r>
    <w:r>
      <w:rPr>
        <w:rFonts w:ascii="Arial MT"/>
        <w:color w:val="9A9A9A"/>
        <w:sz w:val="20"/>
      </w:rPr>
      <w:t>management</w:t>
    </w:r>
    <w:r>
      <w:rPr>
        <w:rFonts w:ascii="Arial MT"/>
        <w:color w:val="9A9A9A"/>
        <w:spacing w:val="-1"/>
        <w:sz w:val="20"/>
      </w:rPr>
      <w:t xml:space="preserve"> </w:t>
    </w:r>
    <w:r>
      <w:rPr>
        <w:rFonts w:ascii="Arial MT"/>
        <w:color w:val="9A9A9A"/>
        <w:sz w:val="20"/>
      </w:rPr>
      <w:t>only.</w:t>
    </w:r>
    <w:r>
      <w:rPr>
        <w:rFonts w:ascii="Arial MT"/>
        <w:color w:val="9A9A9A"/>
        <w:spacing w:val="-3"/>
        <w:sz w:val="20"/>
      </w:rPr>
      <w:t xml:space="preserve"> </w:t>
    </w:r>
    <w:r>
      <w:rPr>
        <w:rFonts w:ascii="Arial MT"/>
        <w:color w:val="9A9A9A"/>
        <w:sz w:val="20"/>
      </w:rPr>
      <w:t>No</w:t>
    </w:r>
    <w:r>
      <w:rPr>
        <w:rFonts w:ascii="Arial MT"/>
        <w:color w:val="9A9A9A"/>
        <w:spacing w:val="-1"/>
        <w:sz w:val="20"/>
      </w:rPr>
      <w:t xml:space="preserve"> </w:t>
    </w:r>
    <w:r>
      <w:rPr>
        <w:rFonts w:ascii="Arial MT"/>
        <w:color w:val="9A9A9A"/>
        <w:sz w:val="20"/>
      </w:rPr>
      <w:t>part</w:t>
    </w:r>
    <w:r>
      <w:rPr>
        <w:rFonts w:ascii="Arial MT"/>
        <w:color w:val="9A9A9A"/>
        <w:spacing w:val="-3"/>
        <w:sz w:val="20"/>
      </w:rPr>
      <w:t xml:space="preserve"> </w:t>
    </w:r>
    <w:r>
      <w:rPr>
        <w:rFonts w:ascii="Arial MT"/>
        <w:color w:val="9A9A9A"/>
        <w:sz w:val="20"/>
      </w:rPr>
      <w:t>of</w:t>
    </w:r>
    <w:r>
      <w:rPr>
        <w:rFonts w:ascii="Arial MT"/>
        <w:color w:val="9A9A9A"/>
        <w:spacing w:val="-3"/>
        <w:sz w:val="20"/>
      </w:rPr>
      <w:t xml:space="preserve"> </w:t>
    </w:r>
    <w:r>
      <w:rPr>
        <w:rFonts w:ascii="Arial MT"/>
        <w:color w:val="9A9A9A"/>
        <w:sz w:val="20"/>
      </w:rPr>
      <w:t>it</w:t>
    </w:r>
    <w:r>
      <w:rPr>
        <w:rFonts w:ascii="Arial MT"/>
        <w:color w:val="9A9A9A"/>
        <w:spacing w:val="-1"/>
        <w:sz w:val="20"/>
      </w:rPr>
      <w:t xml:space="preserve"> </w:t>
    </w:r>
    <w:r>
      <w:rPr>
        <w:rFonts w:ascii="Arial MT"/>
        <w:color w:val="9A9A9A"/>
        <w:sz w:val="20"/>
      </w:rPr>
      <w:t>may be circulated</w:t>
    </w:r>
    <w:r>
      <w:rPr>
        <w:rFonts w:ascii="Arial MT"/>
        <w:color w:val="9A9A9A"/>
        <w:spacing w:val="-4"/>
        <w:sz w:val="20"/>
      </w:rPr>
      <w:t xml:space="preserve"> </w:t>
    </w:r>
    <w:r>
      <w:rPr>
        <w:rFonts w:ascii="Arial MT"/>
        <w:color w:val="9A9A9A"/>
        <w:sz w:val="20"/>
      </w:rPr>
      <w:t>or</w:t>
    </w:r>
    <w:r>
      <w:rPr>
        <w:rFonts w:ascii="Arial MT"/>
        <w:color w:val="9A9A9A"/>
        <w:spacing w:val="-3"/>
        <w:sz w:val="20"/>
      </w:rPr>
      <w:t xml:space="preserve"> </w:t>
    </w:r>
    <w:r>
      <w:rPr>
        <w:rFonts w:ascii="Arial MT"/>
        <w:color w:val="9A9A9A"/>
        <w:sz w:val="20"/>
      </w:rPr>
      <w:t>reproduced</w:t>
    </w:r>
    <w:r>
      <w:rPr>
        <w:rFonts w:ascii="Arial MT"/>
        <w:color w:val="9A9A9A"/>
        <w:spacing w:val="-4"/>
        <w:sz w:val="20"/>
      </w:rPr>
      <w:t xml:space="preserve"> </w:t>
    </w:r>
    <w:r>
      <w:rPr>
        <w:rFonts w:ascii="Arial MT"/>
        <w:color w:val="9A9A9A"/>
        <w:sz w:val="20"/>
      </w:rPr>
      <w:t>for</w:t>
    </w:r>
    <w:r>
      <w:rPr>
        <w:rFonts w:ascii="Arial MT"/>
        <w:color w:val="9A9A9A"/>
        <w:spacing w:val="-1"/>
        <w:sz w:val="20"/>
      </w:rPr>
      <w:t xml:space="preserve"> </w:t>
    </w:r>
    <w:r>
      <w:rPr>
        <w:rFonts w:ascii="Arial MT"/>
        <w:color w:val="9A9A9A"/>
        <w:sz w:val="20"/>
      </w:rPr>
      <w:t>distribution</w:t>
    </w:r>
    <w:r>
      <w:rPr>
        <w:rFonts w:ascii="Arial MT"/>
        <w:color w:val="9A9A9A"/>
        <w:spacing w:val="-3"/>
        <w:sz w:val="20"/>
      </w:rPr>
      <w:t xml:space="preserve"> </w:t>
    </w:r>
    <w:r>
      <w:rPr>
        <w:rFonts w:ascii="Arial MT"/>
        <w:color w:val="9A9A9A"/>
        <w:sz w:val="20"/>
      </w:rPr>
      <w:t>outside</w:t>
    </w:r>
    <w:r>
      <w:rPr>
        <w:rFonts w:ascii="Arial MT"/>
        <w:color w:val="9A9A9A"/>
        <w:spacing w:val="-3"/>
        <w:sz w:val="20"/>
      </w:rPr>
      <w:t xml:space="preserve"> </w:t>
    </w:r>
    <w:r>
      <w:rPr>
        <w:rFonts w:ascii="Arial MT"/>
        <w:color w:val="9A9A9A"/>
        <w:sz w:val="20"/>
      </w:rPr>
      <w:t>of</w:t>
    </w:r>
    <w:r>
      <w:rPr>
        <w:rFonts w:ascii="Arial MT"/>
        <w:color w:val="9A9A9A"/>
        <w:spacing w:val="-4"/>
        <w:sz w:val="20"/>
      </w:rPr>
      <w:t xml:space="preserve"> </w:t>
    </w:r>
    <w:r>
      <w:rPr>
        <w:rFonts w:ascii="Arial MT"/>
        <w:color w:val="9A9A9A"/>
        <w:sz w:val="20"/>
      </w:rPr>
      <w:t>the</w:t>
    </w:r>
    <w:r>
      <w:rPr>
        <w:rFonts w:ascii="Arial MT"/>
        <w:color w:val="9A9A9A"/>
        <w:spacing w:val="-4"/>
        <w:sz w:val="20"/>
      </w:rPr>
      <w:t xml:space="preserve"> </w:t>
    </w:r>
    <w:r>
      <w:rPr>
        <w:rFonts w:ascii="Arial MT"/>
        <w:color w:val="9A9A9A"/>
        <w:sz w:val="20"/>
      </w:rPr>
      <w:t>organization</w:t>
    </w:r>
    <w:r>
      <w:rPr>
        <w:rFonts w:ascii="Arial MT"/>
        <w:color w:val="9A9A9A"/>
        <w:spacing w:val="-4"/>
        <w:sz w:val="20"/>
      </w:rPr>
      <w:t xml:space="preserve"> </w:t>
    </w:r>
    <w:r>
      <w:rPr>
        <w:rFonts w:ascii="Arial MT"/>
        <w:color w:val="9A9A9A"/>
        <w:sz w:val="20"/>
      </w:rPr>
      <w:t>without</w:t>
    </w:r>
    <w:r>
      <w:rPr>
        <w:rFonts w:ascii="Arial MT"/>
        <w:color w:val="9A9A9A"/>
        <w:spacing w:val="-4"/>
        <w:sz w:val="20"/>
      </w:rPr>
      <w:t xml:space="preserve"> </w:t>
    </w:r>
    <w:r>
      <w:rPr>
        <w:rFonts w:ascii="Arial MT"/>
        <w:color w:val="9A9A9A"/>
        <w:sz w:val="20"/>
      </w:rPr>
      <w:t>prior</w:t>
    </w:r>
    <w:r>
      <w:rPr>
        <w:rFonts w:ascii="Arial MT"/>
        <w:color w:val="9A9A9A"/>
        <w:spacing w:val="-4"/>
        <w:sz w:val="20"/>
      </w:rPr>
      <w:t xml:space="preserve"> </w:t>
    </w:r>
    <w:r>
      <w:rPr>
        <w:rFonts w:ascii="Arial MT"/>
        <w:color w:val="9A9A9A"/>
        <w:sz w:val="20"/>
      </w:rPr>
      <w:t>consent</w:t>
    </w:r>
    <w:r>
      <w:rPr>
        <w:rFonts w:ascii="Arial MT"/>
        <w:color w:val="9A9A9A"/>
        <w:spacing w:val="-4"/>
        <w:sz w:val="20"/>
      </w:rPr>
      <w:t xml:space="preserve"> </w:t>
    </w:r>
    <w:r>
      <w:rPr>
        <w:rFonts w:ascii="Arial MT"/>
        <w:color w:val="9A9A9A"/>
        <w:sz w:val="20"/>
      </w:rPr>
      <w:t>of IT</w:t>
    </w:r>
    <w:r>
      <w:rPr>
        <w:rFonts w:ascii="Arial MT"/>
        <w:color w:val="9A9A9A"/>
        <w:spacing w:val="-3"/>
        <w:sz w:val="20"/>
      </w:rPr>
      <w:t xml:space="preserve"> </w:t>
    </w:r>
    <w:r>
      <w:rPr>
        <w:rFonts w:ascii="Arial MT"/>
        <w:color w:val="9A9A9A"/>
        <w:sz w:val="20"/>
      </w:rPr>
      <w:t>Department,BubblesO2. Prepared By Muhammad Iskandar</w:t>
    </w:r>
  </w:p>
  <w:p w14:paraId="5F074254" w14:textId="784B6230" w:rsidR="00F23064" w:rsidRPr="00460444" w:rsidRDefault="00460444" w:rsidP="00460444">
    <w:pPr>
      <w:spacing w:line="229" w:lineRule="exact"/>
      <w:ind w:left="20"/>
      <w:jc w:val="both"/>
      <w:rPr>
        <w:rFonts w:ascii="Arial"/>
        <w:b/>
        <w:i/>
        <w:sz w:val="20"/>
      </w:rPr>
    </w:pPr>
    <w:r>
      <w:rPr>
        <w:rFonts w:ascii="Arial"/>
        <w:i/>
        <w:sz w:val="20"/>
      </w:rPr>
      <w:t>Page</w:t>
    </w:r>
    <w:r>
      <w:rPr>
        <w:rFonts w:ascii="Arial"/>
        <w:i/>
        <w:spacing w:val="-5"/>
        <w:sz w:val="20"/>
      </w:rPr>
      <w:t xml:space="preserve"> </w:t>
    </w:r>
    <w:r>
      <w:rPr>
        <w:rFonts w:ascii="Arial"/>
        <w:b/>
        <w:i/>
        <w:sz w:val="20"/>
      </w:rPr>
      <w:fldChar w:fldCharType="begin"/>
    </w:r>
    <w:r>
      <w:rPr>
        <w:rFonts w:ascii="Arial"/>
        <w:b/>
        <w:i/>
        <w:sz w:val="20"/>
      </w:rPr>
      <w:instrText xml:space="preserve"> PAGE </w:instrText>
    </w:r>
    <w:r>
      <w:rPr>
        <w:rFonts w:ascii="Arial"/>
        <w:b/>
        <w:i/>
        <w:sz w:val="20"/>
      </w:rPr>
      <w:fldChar w:fldCharType="separate"/>
    </w:r>
    <w:r>
      <w:rPr>
        <w:rFonts w:ascii="Arial"/>
        <w:b/>
        <w:i/>
        <w:sz w:val="20"/>
      </w:rPr>
      <w:t>1</w:t>
    </w:r>
    <w:r>
      <w:rPr>
        <w:rFonts w:ascii="Arial"/>
        <w:b/>
        <w:i/>
        <w:sz w:val="20"/>
      </w:rPr>
      <w:fldChar w:fldCharType="end"/>
    </w:r>
    <w:r>
      <w:rPr>
        <w:rFonts w:ascii="Arial"/>
        <w:b/>
        <w:i/>
        <w:spacing w:val="-2"/>
        <w:sz w:val="20"/>
      </w:rPr>
      <w:t xml:space="preserve"> </w:t>
    </w:r>
    <w:r>
      <w:rPr>
        <w:rFonts w:ascii="Arial"/>
        <w:i/>
        <w:sz w:val="20"/>
      </w:rPr>
      <w:t>of</w:t>
    </w:r>
    <w:r>
      <w:rPr>
        <w:rFonts w:ascii="Arial"/>
        <w:i/>
        <w:spacing w:val="-2"/>
        <w:sz w:val="20"/>
      </w:rPr>
      <w:t xml:space="preserve"> </w:t>
    </w:r>
    <w:r>
      <w:rPr>
        <w:rFonts w:ascii="Arial"/>
        <w:b/>
        <w:i/>
        <w:spacing w:val="-7"/>
        <w:sz w:val="20"/>
      </w:rPr>
      <w:fldChar w:fldCharType="begin"/>
    </w:r>
    <w:r>
      <w:rPr>
        <w:rFonts w:ascii="Arial"/>
        <w:b/>
        <w:i/>
        <w:spacing w:val="-7"/>
        <w:sz w:val="20"/>
      </w:rPr>
      <w:instrText xml:space="preserve"> NUMPAGES </w:instrText>
    </w:r>
    <w:r>
      <w:rPr>
        <w:rFonts w:ascii="Arial"/>
        <w:b/>
        <w:i/>
        <w:spacing w:val="-7"/>
        <w:sz w:val="20"/>
      </w:rPr>
      <w:fldChar w:fldCharType="separate"/>
    </w:r>
    <w:r>
      <w:rPr>
        <w:rFonts w:ascii="Arial"/>
        <w:b/>
        <w:i/>
        <w:spacing w:val="-7"/>
        <w:sz w:val="20"/>
      </w:rPr>
      <w:t>7</w:t>
    </w:r>
    <w:r>
      <w:rPr>
        <w:rFonts w:ascii="Arial"/>
        <w:b/>
        <w:i/>
        <w:spacing w:val="-7"/>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7A259" w14:textId="77777777" w:rsidR="004136B8" w:rsidRDefault="004136B8">
      <w:pPr>
        <w:spacing w:after="0" w:line="240" w:lineRule="auto"/>
      </w:pPr>
      <w:r>
        <w:separator/>
      </w:r>
    </w:p>
  </w:footnote>
  <w:footnote w:type="continuationSeparator" w:id="0">
    <w:p w14:paraId="42892068" w14:textId="77777777" w:rsidR="004136B8" w:rsidRDefault="004136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8C956" w14:textId="77777777" w:rsidR="00A22579" w:rsidRDefault="00A22579">
    <w:pPr>
      <w:pStyle w:val="BodyText"/>
      <w:spacing w:line="14" w:lineRule="auto"/>
      <w:rPr>
        <w:sz w:val="20"/>
      </w:rPr>
    </w:pPr>
    <w:r>
      <w:rPr>
        <w:noProof/>
        <w:sz w:val="20"/>
      </w:rPr>
      <w:drawing>
        <wp:anchor distT="0" distB="0" distL="0" distR="0" simplePos="0" relativeHeight="251657728" behindDoc="1" locked="0" layoutInCell="1" allowOverlap="1" wp14:anchorId="3B9BF138" wp14:editId="6881BE71">
          <wp:simplePos x="0" y="0"/>
          <wp:positionH relativeFrom="page">
            <wp:posOffset>682625</wp:posOffset>
          </wp:positionH>
          <wp:positionV relativeFrom="page">
            <wp:posOffset>472440</wp:posOffset>
          </wp:positionV>
          <wp:extent cx="1802525" cy="473240"/>
          <wp:effectExtent l="0" t="0" r="0" b="0"/>
          <wp:wrapNone/>
          <wp:docPr id="36812008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tretch>
                    <a:fillRect/>
                  </a:stretch>
                </pic:blipFill>
                <pic:spPr>
                  <a:xfrm>
                    <a:off x="0" y="0"/>
                    <a:ext cx="1802525" cy="473240"/>
                  </a:xfrm>
                  <a:prstGeom prst="rect">
                    <a:avLst/>
                  </a:prstGeom>
                </pic:spPr>
              </pic:pic>
            </a:graphicData>
          </a:graphic>
          <wp14:sizeRelH relativeFrom="margin">
            <wp14:pctWidth>0</wp14:pctWidth>
          </wp14:sizeRelH>
        </wp:anchor>
      </w:drawing>
    </w:r>
    <w:r>
      <w:rPr>
        <w:noProof/>
        <w:sz w:val="20"/>
      </w:rPr>
      <mc:AlternateContent>
        <mc:Choice Requires="wps">
          <w:drawing>
            <wp:anchor distT="0" distB="0" distL="0" distR="0" simplePos="0" relativeHeight="251658752" behindDoc="1" locked="0" layoutInCell="1" allowOverlap="1" wp14:anchorId="5473F1BB" wp14:editId="7F0D765C">
              <wp:simplePos x="0" y="0"/>
              <wp:positionH relativeFrom="page">
                <wp:posOffset>667512</wp:posOffset>
              </wp:positionH>
              <wp:positionV relativeFrom="page">
                <wp:posOffset>1152397</wp:posOffset>
              </wp:positionV>
              <wp:extent cx="6399530" cy="952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99530" cy="9525"/>
                      </a:xfrm>
                      <a:custGeom>
                        <a:avLst/>
                        <a:gdLst/>
                        <a:ahLst/>
                        <a:cxnLst/>
                        <a:rect l="l" t="t" r="r" b="b"/>
                        <a:pathLst>
                          <a:path w="6399530" h="9525">
                            <a:moveTo>
                              <a:pt x="6399022" y="0"/>
                            </a:moveTo>
                            <a:lnTo>
                              <a:pt x="0" y="0"/>
                            </a:lnTo>
                            <a:lnTo>
                              <a:pt x="0" y="9144"/>
                            </a:lnTo>
                            <a:lnTo>
                              <a:pt x="6399022" y="9144"/>
                            </a:lnTo>
                            <a:lnTo>
                              <a:pt x="63990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E510DD" id="Graphic 2" o:spid="_x0000_s1026" style="position:absolute;margin-left:52.55pt;margin-top:90.75pt;width:503.9pt;height:.75pt;z-index:-251657728;visibility:visible;mso-wrap-style:square;mso-wrap-distance-left:0;mso-wrap-distance-top:0;mso-wrap-distance-right:0;mso-wrap-distance-bottom:0;mso-position-horizontal:absolute;mso-position-horizontal-relative:page;mso-position-vertical:absolute;mso-position-vertical-relative:page;v-text-anchor:top" coordsize="63995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" path="m6399022,l,,,9144r6399022,l6399022,xe" fillcolor="black"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DF0A0" w14:textId="1B933C0A" w:rsidR="00F23064" w:rsidRDefault="00460444">
    <w:pPr>
      <w:pStyle w:val="Header"/>
      <w:jc w:val="right"/>
    </w:pPr>
    <w:r>
      <w:rPr>
        <w:noProof/>
        <w:sz w:val="20"/>
      </w:rPr>
      <w:drawing>
        <wp:anchor distT="0" distB="0" distL="0" distR="0" simplePos="0" relativeHeight="251656704" behindDoc="1" locked="0" layoutInCell="1" allowOverlap="1" wp14:anchorId="7A730360" wp14:editId="54C28DF9">
          <wp:simplePos x="0" y="0"/>
          <wp:positionH relativeFrom="page">
            <wp:posOffset>731520</wp:posOffset>
          </wp:positionH>
          <wp:positionV relativeFrom="page">
            <wp:posOffset>213360</wp:posOffset>
          </wp:positionV>
          <wp:extent cx="1802525" cy="473240"/>
          <wp:effectExtent l="0" t="0" r="0" b="0"/>
          <wp:wrapNone/>
          <wp:docPr id="89906650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tretch>
                    <a:fillRect/>
                  </a:stretch>
                </pic:blipFill>
                <pic:spPr>
                  <a:xfrm>
                    <a:off x="0" y="0"/>
                    <a:ext cx="1802525" cy="473240"/>
                  </a:xfrm>
                  <a:prstGeom prst="rect">
                    <a:avLst/>
                  </a:prstGeom>
                </pic:spPr>
              </pic:pic>
            </a:graphicData>
          </a:graphic>
          <wp14:sizeRelH relativeFrom="margin">
            <wp14:pctWidth>0</wp14:pctWidth>
          </wp14:sizeRelH>
        </wp:anchor>
      </w:drawing>
    </w:r>
    <w:r w:rsidR="0085731D">
      <w:rPr>
        <w:color w:val="94A3B8"/>
        <w:sz w:val="17"/>
      </w:rPr>
      <w:t>BubblesO2 All-in-One (AIO) System | Sales Ordering Module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75EFF66"/>
    <w:lvl w:ilvl="0">
      <w:start w:val="1"/>
      <w:numFmt w:val="bullet"/>
      <w:pStyle w:val="ListBullet"/>
      <w:lvlText w:val=""/>
      <w:lvlJc w:val="left"/>
      <w:pPr>
        <w:tabs>
          <w:tab w:val="num" w:pos="360"/>
        </w:tabs>
        <w:ind w:left="360" w:hanging="360"/>
      </w:pPr>
      <w:rPr>
        <w:rFonts w:ascii="Symbol" w:hAnsi="Symbol" w:hint="default"/>
      </w:rPr>
    </w:lvl>
  </w:abstractNum>
  <w:num w:numId="1" w16cid:durableId="1285582109">
    <w:abstractNumId w:val="8"/>
  </w:num>
  <w:num w:numId="2" w16cid:durableId="233979366">
    <w:abstractNumId w:val="6"/>
  </w:num>
  <w:num w:numId="3" w16cid:durableId="2033483685">
    <w:abstractNumId w:val="5"/>
  </w:num>
  <w:num w:numId="4" w16cid:durableId="1694187631">
    <w:abstractNumId w:val="4"/>
  </w:num>
  <w:num w:numId="5" w16cid:durableId="589580337">
    <w:abstractNumId w:val="7"/>
  </w:num>
  <w:num w:numId="6" w16cid:durableId="1336112404">
    <w:abstractNumId w:val="3"/>
  </w:num>
  <w:num w:numId="7" w16cid:durableId="779255589">
    <w:abstractNumId w:val="2"/>
  </w:num>
  <w:num w:numId="8" w16cid:durableId="1418097482">
    <w:abstractNumId w:val="1"/>
  </w:num>
  <w:num w:numId="9" w16cid:durableId="2134520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28D"/>
    <w:rsid w:val="0015074B"/>
    <w:rsid w:val="00185D9D"/>
    <w:rsid w:val="0029639D"/>
    <w:rsid w:val="00326F90"/>
    <w:rsid w:val="004136B8"/>
    <w:rsid w:val="00460444"/>
    <w:rsid w:val="005B3304"/>
    <w:rsid w:val="00714C67"/>
    <w:rsid w:val="0085731D"/>
    <w:rsid w:val="009A6613"/>
    <w:rsid w:val="00A22579"/>
    <w:rsid w:val="00AA1D8D"/>
    <w:rsid w:val="00AB5C7A"/>
    <w:rsid w:val="00B47730"/>
    <w:rsid w:val="00CB0664"/>
    <w:rsid w:val="00F23064"/>
    <w:rsid w:val="00FC693F"/>
    <w:rsid w:val="00FF1B0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56E084"/>
  <w14:defaultImageDpi w14:val="300"/>
  <w15:docId w15:val="{B459F52B-C6B7-4D67-BA75-B0A33687E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color w:val="1E293B"/>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A6613"/>
    <w:rPr>
      <w:color w:val="0000FF" w:themeColor="hyperlink"/>
      <w:u w:val="single"/>
    </w:rPr>
  </w:style>
  <w:style w:type="character" w:styleId="UnresolvedMention">
    <w:name w:val="Unresolved Mention"/>
    <w:basedOn w:val="DefaultParagraphFont"/>
    <w:uiPriority w:val="99"/>
    <w:semiHidden/>
    <w:unhideWhenUsed/>
    <w:rsid w:val="009A66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yperlink" Target="https://forms.gle/3HCi5Z9Szbyqvbfo6" TargetMode="Externa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forms.gle/wdN9gE3sWvDVBcnf8" TargetMode="External"/><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forms.gle/cMSpur1ujyYSdUDg8"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12</Pages>
  <Words>2033</Words>
  <Characters>11937</Characters>
  <Application>Microsoft Office Word</Application>
  <DocSecurity>0</DocSecurity>
  <Lines>351</Lines>
  <Paragraphs>236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BubblesO2 IT</cp:lastModifiedBy>
  <cp:revision>4</cp:revision>
  <dcterms:created xsi:type="dcterms:W3CDTF">2013-12-23T23:15:00Z</dcterms:created>
  <dcterms:modified xsi:type="dcterms:W3CDTF">2026-09-17T01:57:00Z</dcterms:modified>
  <cp:category/>
</cp:coreProperties>
</file>