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PriceOptima Executive Summary</w:t>
      </w:r>
    </w:p>
    <w:p>
      <w:r>
        <w:t>Generated: 2025-10-11 00:54:47</w:t>
      </w:r>
    </w:p>
    <w:p>
      <w:pPr>
        <w:pStyle w:val="Heading1"/>
      </w:pPr>
      <w:r>
        <w:t>Data Summary</w:t>
      </w:r>
    </w:p>
    <w:p>
      <w:r>
        <w:t>Total Records: 10</w:t>
      </w:r>
    </w:p>
    <w:p>
      <w:r>
        <w:t>Columns: product, price, quantity, revenue, category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product</w:t>
            </w:r>
          </w:p>
        </w:tc>
        <w:tc>
          <w:tcPr>
            <w:tcW w:type="dxa" w:w="1728"/>
          </w:tcPr>
          <w:p>
            <w:r>
              <w:t>price</w:t>
            </w:r>
          </w:p>
        </w:tc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category</w:t>
            </w:r>
          </w:p>
        </w:tc>
      </w:tr>
      <w:tr>
        <w:tc>
          <w:tcPr>
            <w:tcW w:type="dxa" w:w="1728"/>
          </w:tcPr>
          <w:p>
            <w:r>
              <w:t>Product A</w:t>
            </w:r>
          </w:p>
        </w:tc>
        <w:tc>
          <w:tcPr>
            <w:tcW w:type="dxa" w:w="1728"/>
          </w:tcPr>
          <w:p>
            <w:r>
              <w:t>10.5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1050.0</w:t>
            </w:r>
          </w:p>
        </w:tc>
        <w:tc>
          <w:tcPr>
            <w:tcW w:type="dxa" w:w="1728"/>
          </w:tcPr>
          <w:p>
            <w:r>
              <w:t>Electronics</w:t>
            </w:r>
          </w:p>
        </w:tc>
      </w:tr>
      <w:tr>
        <w:tc>
          <w:tcPr>
            <w:tcW w:type="dxa" w:w="1728"/>
          </w:tcPr>
          <w:p>
            <w:r>
              <w:t>Product B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1250.0</w:t>
            </w:r>
          </w:p>
        </w:tc>
        <w:tc>
          <w:tcPr>
            <w:tcW w:type="dxa" w:w="1728"/>
          </w:tcPr>
          <w:p>
            <w:r>
              <w:t>Clothing</w:t>
            </w:r>
          </w:p>
        </w:tc>
      </w:tr>
      <w:tr>
        <w:tc>
          <w:tcPr>
            <w:tcW w:type="dxa" w:w="1728"/>
          </w:tcPr>
          <w:p>
            <w:r>
              <w:t>Product C</w:t>
            </w:r>
          </w:p>
        </w:tc>
        <w:tc>
          <w:tcPr>
            <w:tcW w:type="dxa" w:w="1728"/>
          </w:tcPr>
          <w:p>
            <w:r>
              <w:t>5.75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1150.0</w:t>
            </w:r>
          </w:p>
        </w:tc>
        <w:tc>
          <w:tcPr>
            <w:tcW w:type="dxa" w:w="1728"/>
          </w:tcPr>
          <w:p>
            <w:r>
              <w:t>Food</w:t>
            </w:r>
          </w:p>
        </w:tc>
      </w:tr>
      <w:tr>
        <w:tc>
          <w:tcPr>
            <w:tcW w:type="dxa" w:w="1728"/>
          </w:tcPr>
          <w:p>
            <w:r>
              <w:t>Product D</w:t>
            </w:r>
          </w:p>
        </w:tc>
        <w:tc>
          <w:tcPr>
            <w:tcW w:type="dxa" w:w="1728"/>
          </w:tcPr>
          <w:p>
            <w:r>
              <w:t>15.25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1143.75</w:t>
            </w:r>
          </w:p>
        </w:tc>
        <w:tc>
          <w:tcPr>
            <w:tcW w:type="dxa" w:w="1728"/>
          </w:tcPr>
          <w:p>
            <w:r>
              <w:t>Electronics</w:t>
            </w:r>
          </w:p>
        </w:tc>
      </w:tr>
      <w:tr>
        <w:tc>
          <w:tcPr>
            <w:tcW w:type="dxa" w:w="1728"/>
          </w:tcPr>
          <w:p>
            <w:r>
              <w:t>Product E</w:t>
            </w:r>
          </w:p>
        </w:tc>
        <w:tc>
          <w:tcPr>
            <w:tcW w:type="dxa" w:w="1728"/>
          </w:tcPr>
          <w:p>
            <w:r>
              <w:t>8.9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1335.0</w:t>
            </w:r>
          </w:p>
        </w:tc>
        <w:tc>
          <w:tcPr>
            <w:tcW w:type="dxa" w:w="1728"/>
          </w:tcPr>
          <w:p>
            <w:r>
              <w:t>Clothing</w:t>
            </w:r>
          </w:p>
        </w:tc>
      </w:tr>
    </w:tbl>
    <w:p>
      <w:pPr>
        <w:pStyle w:val="Heading1"/>
      </w:pPr>
      <w:r>
        <w:t>Key Insights</w:t>
      </w:r>
    </w:p>
    <w:p>
      <w:pPr>
        <w:pStyle w:val="ListBullet"/>
      </w:pPr>
      <w:r>
        <w:t>Average price: $15.57 (±$8.12)</w:t>
      </w:r>
    </w:p>
    <w:p>
      <w:pPr>
        <w:pStyle w:val="ListBullet"/>
      </w:pPr>
      <w:r>
        <w:t>Total revenue: $11,103.75 (avg: $1110.38)</w:t>
      </w:r>
    </w:p>
    <w:p>
      <w:pPr>
        <w:pStyle w:val="ListBullet"/>
      </w:pPr>
      <w:r>
        <w:t>Total quantity sold: 920 units (avg: 92.0)</w:t>
      </w:r>
    </w:p>
    <w:p>
      <w:pPr>
        <w:pStyle w:val="ListBullet"/>
      </w:pPr>
      <w:r>
        <w:t>Strong negative correlation between price and quantity - price sensitivity detected</w:t>
      </w:r>
    </w:p>
    <w:p>
      <w:pPr>
        <w:pStyle w:val="ListBullet"/>
      </w:pPr>
      <w:r>
        <w:t>Top performing category: Product A (1 items)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High price variability detected - consider price standardization</w:t>
      </w:r>
    </w:p>
    <w:p>
      <w:pPr>
        <w:pStyle w:val="ListBullet"/>
      </w:pPr>
      <w:r>
        <w:t>Strong revenue performance - consider expansion opportunities</w:t>
      </w:r>
    </w:p>
    <w:p>
      <w:pPr>
        <w:pStyle w:val="ListBullet"/>
      </w:pPr>
      <w:r>
        <w:t>Moderate volume - focus on demand generation</w:t>
      </w:r>
    </w:p>
    <w:p>
      <w:pPr>
        <w:pStyle w:val="ListBullet"/>
      </w:pPr>
      <w:r>
        <w:t>Consider price optimization to balance volume and margin</w:t>
      </w:r>
    </w:p>
    <w:p>
      <w:pPr>
        <w:pStyle w:val="ListBullet"/>
      </w:pPr>
      <w:r>
        <w:t>Focus marketing efforts on Product A category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