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3852" w:rsidRPr="00733852" w:rsidRDefault="00733852" w:rsidP="00733852">
      <w:pPr>
        <w:spacing w:after="300"/>
      </w:pPr>
      <w:r>
        <w:rPr>
          <w:b/>
          <w:bCs/>
          <w:color w:val="00504E"/>
          <w:sz w:val="52"/>
          <w:szCs w:val="52"/>
          <w:lang w:val="en-US"/>
        </w:rPr>
        <w:t>ORM</w:t>
      </w:r>
      <w:r>
        <w:rPr>
          <w:b/>
          <w:bCs/>
          <w:color w:val="00504E"/>
          <w:sz w:val="52"/>
          <w:szCs w:val="52"/>
        </w:rPr>
        <w:t xml:space="preserve"> п.8.1.4. Примеры отзывов</w:t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Отзыв № 1: Водитель (Эн+)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отзыв:</w:t>
      </w:r>
      <w:r w:rsidRPr="00980773">
        <w:rPr>
          <w:sz w:val="24"/>
          <w:szCs w:val="24"/>
        </w:rPr>
        <w:br/>
      </w:r>
      <w:hyperlink r:id="rId7" w:history="1">
        <w:r w:rsidRPr="00980773">
          <w:rPr>
            <w:rStyle w:val="a5"/>
            <w:sz w:val="24"/>
            <w:szCs w:val="24"/>
          </w:rPr>
          <w:t>https://dreamjob.ru/employers/33586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Отзыв сотрудника на карьерном портале Dreamjob.ru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с элементами конструктивной критики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нравится?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Отработал 3 года, есть что рассказать.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Полное трудоустройство со всеми вытекающими, стабильная зарплата с премиями, медицина, даже зубы делают, питание, курорты для отдыха. Порядки может и строгие, но все четко прописано, по технике безопасности, пользованию оборудованием, техникой и прочему, не разберется только </w:t>
      </w:r>
      <w:proofErr w:type="gramStart"/>
      <w:r w:rsidRPr="00980773">
        <w:rPr>
          <w:sz w:val="24"/>
          <w:szCs w:val="24"/>
        </w:rPr>
        <w:t>тот</w:t>
      </w:r>
      <w:proofErr w:type="gramEnd"/>
      <w:r w:rsidRPr="00980773">
        <w:rPr>
          <w:sz w:val="24"/>
          <w:szCs w:val="24"/>
        </w:rPr>
        <w:t xml:space="preserve"> кто читать не умеет, хотя и таким устно все объяснит старший. Для </w:t>
      </w:r>
      <w:proofErr w:type="gramStart"/>
      <w:r w:rsidRPr="00980773">
        <w:rPr>
          <w:sz w:val="24"/>
          <w:szCs w:val="24"/>
        </w:rPr>
        <w:t>тех</w:t>
      </w:r>
      <w:proofErr w:type="gramEnd"/>
      <w:r w:rsidRPr="00980773">
        <w:rPr>
          <w:sz w:val="24"/>
          <w:szCs w:val="24"/>
        </w:rPr>
        <w:t xml:space="preserve"> кто живет далеко от работы и готов переехать тоже условия есть, компенсируют сумму на съем жилья, я собственно так и переехал. А еще тут хорошие спецухи, которые подбираются по размеру, а не из </w:t>
      </w:r>
      <w:proofErr w:type="gramStart"/>
      <w:r w:rsidRPr="00980773">
        <w:rPr>
          <w:sz w:val="24"/>
          <w:szCs w:val="24"/>
        </w:rPr>
        <w:t>того</w:t>
      </w:r>
      <w:proofErr w:type="gramEnd"/>
      <w:r w:rsidRPr="00980773">
        <w:rPr>
          <w:sz w:val="24"/>
          <w:szCs w:val="24"/>
        </w:rPr>
        <w:t xml:space="preserve"> что было ненужного на складе.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Как сейчас помню обучение было достаточно быстрым и понятным, как уже сказал выше, все строго и по порядку, испытательный прошел быстро, коллектив тоже попался нормальный, без самодуров, в начальстве профи с хорошим стажем. </w:t>
      </w:r>
      <w:proofErr w:type="gramStart"/>
      <w:r w:rsidRPr="00980773">
        <w:rPr>
          <w:sz w:val="24"/>
          <w:szCs w:val="24"/>
        </w:rPr>
        <w:t>Текучка кстати</w:t>
      </w:r>
      <w:proofErr w:type="gramEnd"/>
      <w:r w:rsidRPr="00980773">
        <w:rPr>
          <w:sz w:val="24"/>
          <w:szCs w:val="24"/>
        </w:rPr>
        <w:t xml:space="preserve"> не большая, что нравится, не люблю когда лица меняются, когда привык работать и понимать определенных людей.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Еще есть возможность в рамках профессии водителя пойти работать на другие направления если есть нужные категории, а если </w:t>
      </w:r>
      <w:proofErr w:type="gramStart"/>
      <w:r w:rsidRPr="00980773">
        <w:rPr>
          <w:sz w:val="24"/>
          <w:szCs w:val="24"/>
        </w:rPr>
        <w:t>нет</w:t>
      </w:r>
      <w:proofErr w:type="gramEnd"/>
      <w:r w:rsidRPr="00980773">
        <w:rPr>
          <w:sz w:val="24"/>
          <w:szCs w:val="24"/>
        </w:rPr>
        <w:t xml:space="preserve"> то все адекватно относятся к тому чтобы ты их мог получить, дают на это время и условия. Таким образом разнообразие еще больше, хоть вахтой иди катайся 30/30, хоть 3/3, хоть стандартное 5/2.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можно улучшить?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Можно чуть больше прозрачности для всех работников относительно общего курса компании, есть </w:t>
      </w:r>
      <w:proofErr w:type="gramStart"/>
      <w:r w:rsidRPr="00980773">
        <w:rPr>
          <w:sz w:val="24"/>
          <w:szCs w:val="24"/>
        </w:rPr>
        <w:t>те</w:t>
      </w:r>
      <w:proofErr w:type="gramEnd"/>
      <w:r w:rsidRPr="00980773">
        <w:rPr>
          <w:sz w:val="24"/>
          <w:szCs w:val="24"/>
        </w:rPr>
        <w:t xml:space="preserve"> кому не все равно где ты работаешь и хочется узнавать про новости более простыми путями. Короче культпросвет профессиональный можно ввести для желающих.</w:t>
      </w:r>
      <w:r w:rsidR="000505F4" w:rsidRPr="00980773">
        <w:rPr>
          <w:sz w:val="24"/>
          <w:szCs w:val="24"/>
        </w:rPr>
        <w:br/>
      </w:r>
      <w:r w:rsidR="000505F4" w:rsidRPr="00980773">
        <w:rPr>
          <w:b/>
          <w:bCs/>
          <w:sz w:val="24"/>
          <w:szCs w:val="24"/>
        </w:rPr>
        <w:br/>
        <w:t>Ключевая особенность:</w:t>
      </w:r>
      <w:r w:rsidR="000505F4" w:rsidRPr="00980773">
        <w:rPr>
          <w:sz w:val="24"/>
          <w:szCs w:val="24"/>
        </w:rPr>
        <w:t xml:space="preserve"> Живой, детализированный отзыв от рядового сотрудника с акцентом на социальный пакет, условия труда и возможности для развития. Сбалансированная подача — позитив преобладает, но присутствует и конкретное пожелание по улучшению, что придаёт отзыву достоверность.</w:t>
      </w:r>
    </w:p>
    <w:p w:rsidR="000505F4" w:rsidRDefault="000505F4">
      <w:pPr>
        <w:rPr>
          <w:b/>
          <w:bCs/>
          <w:color w:val="0F4761"/>
          <w:sz w:val="32"/>
          <w:szCs w:val="32"/>
        </w:rPr>
      </w:pPr>
    </w:p>
    <w:p w:rsidR="002F22B2" w:rsidRDefault="002F22B2">
      <w:pPr>
        <w:rPr>
          <w:b/>
          <w:bCs/>
          <w:color w:val="0F4761"/>
          <w:sz w:val="32"/>
          <w:szCs w:val="32"/>
        </w:rPr>
      </w:pPr>
      <w:r>
        <w:rPr>
          <w:b/>
          <w:bCs/>
          <w:color w:val="0F4761"/>
          <w:sz w:val="32"/>
          <w:szCs w:val="32"/>
        </w:rPr>
        <w:br w:type="page"/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lastRenderedPageBreak/>
        <w:t>Отзыв № 2: Системный администратор (РУСАЛ)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отзыв:</w:t>
      </w:r>
      <w:r w:rsidRPr="00980773">
        <w:rPr>
          <w:sz w:val="24"/>
          <w:szCs w:val="24"/>
        </w:rPr>
        <w:br/>
      </w:r>
      <w:hyperlink r:id="rId8" w:history="1">
        <w:r w:rsidRPr="00980773">
          <w:rPr>
            <w:rStyle w:val="a5"/>
            <w:sz w:val="24"/>
            <w:szCs w:val="24"/>
          </w:rPr>
          <w:t>https://dreamjob.ru/employers/106125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Отзыв сотрудника на карьерном портале Dreamjob.ru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с элементами конструктивной критики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нравится?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Устроился сюда после </w:t>
      </w:r>
      <w:proofErr w:type="gramStart"/>
      <w:r w:rsidRPr="00980773">
        <w:rPr>
          <w:sz w:val="24"/>
          <w:szCs w:val="24"/>
        </w:rPr>
        <w:t>того</w:t>
      </w:r>
      <w:proofErr w:type="gramEnd"/>
      <w:r w:rsidRPr="00980773">
        <w:rPr>
          <w:sz w:val="24"/>
          <w:szCs w:val="24"/>
        </w:rPr>
        <w:t xml:space="preserve"> как на прошлой работе были сокращения из-за введения разного рода автоматизаций, ИИ и прочего. Больших надежд не питал, но ожидания меня обманули.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Условия оказались очень хорошими (на собеседовании не врали, все подтвердилось), а начальство более дальновидным (чем на прошлых местах работ) в плане инвестиций в сотрудников.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Вкратце: тебе дают все нужное для того чтобы ты комфортно работал, предлагают различные обучения, ДМС, питание, адекватное, удаленка есть, постепенное вовлечение в рабочие процессы и т. </w:t>
      </w:r>
      <w:proofErr w:type="gramStart"/>
      <w:r w:rsidRPr="00980773">
        <w:rPr>
          <w:sz w:val="24"/>
          <w:szCs w:val="24"/>
        </w:rPr>
        <w:t>д..</w:t>
      </w:r>
      <w:proofErr w:type="gramEnd"/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Что отдельно радует в плане начальства, это что никто не устраивает ненужных разборов, звонков, планирований и всего такого, если работа не стоит на месте и задачи выполняются. То есть, никто не играет в </w:t>
      </w:r>
      <w:proofErr w:type="gramStart"/>
      <w:r w:rsidRPr="00980773">
        <w:rPr>
          <w:sz w:val="24"/>
          <w:szCs w:val="24"/>
        </w:rPr>
        <w:t>начальника просто потому что</w:t>
      </w:r>
      <w:proofErr w:type="gramEnd"/>
      <w:r w:rsidRPr="00980773">
        <w:rPr>
          <w:sz w:val="24"/>
          <w:szCs w:val="24"/>
        </w:rPr>
        <w:t xml:space="preserve"> может, это подкупает.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По остальному коллективу тоже никаких замечаний нет, все адекватные, каждый делает свою часть работы и не лезет куда не надо. В целом количество приятных людей здесь на хорошем уровне, со некоторыми подружились и общаемся вне работы.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И не знаю, надо ли озвучивать, что при работе здесь есть стабильность, перспективы и тому подобное, </w:t>
      </w:r>
      <w:proofErr w:type="gramStart"/>
      <w:r w:rsidRPr="00980773">
        <w:rPr>
          <w:sz w:val="24"/>
          <w:szCs w:val="24"/>
        </w:rPr>
        <w:t>все таки</w:t>
      </w:r>
      <w:proofErr w:type="gramEnd"/>
      <w:r w:rsidRPr="00980773">
        <w:rPr>
          <w:sz w:val="24"/>
          <w:szCs w:val="24"/>
        </w:rPr>
        <w:t xml:space="preserve"> компания значимая и с историей.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можно улучшить?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Наверно можно упомянуть взаимодействие с отделом разработки и прочие методологии, здесь все более консервативно, но это нельзя записать в явные минусы, просто особенность, которая в том числе защищает от постоянных смен ТЗ и прочих "</w:t>
      </w:r>
      <w:proofErr w:type="spellStart"/>
      <w:r w:rsidRPr="00980773">
        <w:rPr>
          <w:sz w:val="24"/>
          <w:szCs w:val="24"/>
        </w:rPr>
        <w:t>хотелок</w:t>
      </w:r>
      <w:proofErr w:type="spellEnd"/>
      <w:r w:rsidRPr="00980773">
        <w:rPr>
          <w:sz w:val="24"/>
          <w:szCs w:val="24"/>
        </w:rPr>
        <w:t>" клиента. Еще, может, можно чуть больше корпоративных событий для персонала.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</w:t>
      </w:r>
      <w:r w:rsidRPr="00980773">
        <w:rPr>
          <w:sz w:val="24"/>
          <w:szCs w:val="24"/>
        </w:rPr>
        <w:t>Отзыв от специалиста с 20-летним опытом — это придаёт ему вес и достоверность. Детальный разбор IT-инфраструктуры (КХД, ERP, BI-инструменты, ИИ-решения) и процессов показывает глубокое погружение автора в тему. Позитивный нарратив сочетается с профессиональными наблюдениями, что усиливает доверие к отзыву.</w:t>
      </w:r>
    </w:p>
    <w:p w:rsidR="000505F4" w:rsidRDefault="000505F4">
      <w:pPr>
        <w:rPr>
          <w:b/>
          <w:bCs/>
          <w:color w:val="0F4761"/>
          <w:sz w:val="32"/>
          <w:szCs w:val="32"/>
        </w:rPr>
      </w:pPr>
    </w:p>
    <w:p w:rsidR="00354D56" w:rsidRDefault="00354D56">
      <w:pPr>
        <w:rPr>
          <w:b/>
          <w:bCs/>
          <w:color w:val="0F4761"/>
          <w:sz w:val="32"/>
          <w:szCs w:val="32"/>
        </w:rPr>
      </w:pPr>
      <w:r>
        <w:rPr>
          <w:b/>
          <w:bCs/>
          <w:color w:val="0F4761"/>
          <w:sz w:val="32"/>
          <w:szCs w:val="32"/>
        </w:rPr>
        <w:br w:type="page"/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lastRenderedPageBreak/>
        <w:t>Общая характеристика представленных ORM-материалов</w:t>
      </w:r>
    </w:p>
    <w:tbl>
      <w:tblPr>
        <w:tblW w:w="89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326"/>
      </w:tblGrid>
      <w:tr w:rsidR="00CD2F60" w:rsidTr="00860F04">
        <w:trPr>
          <w:trHeight w:val="475"/>
          <w:tblHeader/>
        </w:trPr>
        <w:tc>
          <w:tcPr>
            <w:tcW w:w="2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326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Тип контента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Отзывы сотрудников на карьерном портале Dreamjob.ru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Тональность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Позитивная, сбалансированная конструктивной критикой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Целевая аудитория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Соискатели, партнёры, широкая аудитория, интересующаяся репутацией работодателя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Основная задача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Формирование позитивного образа работодателя через реальные (или стилизованные под реальные) отзывы сотрудников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SEO-эффект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Улучшение восприятия HR-бренда в выдаче по запросам «Эн+ отзывы сотрудников», «РУСАЛ работа», «РУСАЛ отзывы»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Ключевое преимущество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 xml:space="preserve">Детализация (соцпакет, ДМС, питание, обучение, условия труда) придаёт отзывам достоверность; конструктивная критика делает их </w:t>
            </w:r>
            <w:proofErr w:type="spellStart"/>
            <w:r>
              <w:rPr>
                <w:sz w:val="20"/>
                <w:szCs w:val="20"/>
              </w:rPr>
              <w:t>нерекламными</w:t>
            </w:r>
            <w:proofErr w:type="spellEnd"/>
            <w:r>
              <w:rPr>
                <w:sz w:val="20"/>
                <w:szCs w:val="20"/>
              </w:rPr>
              <w:t xml:space="preserve"> и естественными</w:t>
            </w:r>
          </w:p>
        </w:tc>
      </w:tr>
    </w:tbl>
    <w:p w:rsidR="002472FA" w:rsidRDefault="002472FA">
      <w:pPr>
        <w:spacing w:after="300"/>
        <w:rPr>
          <w:b/>
          <w:bCs/>
          <w:color w:val="00504E"/>
          <w:sz w:val="52"/>
          <w:szCs w:val="52"/>
        </w:rPr>
      </w:pPr>
    </w:p>
    <w:p w:rsidR="002472FA" w:rsidRDefault="002472FA">
      <w:pPr>
        <w:rPr>
          <w:b/>
          <w:bCs/>
          <w:color w:val="00504E"/>
          <w:sz w:val="52"/>
          <w:szCs w:val="52"/>
        </w:rPr>
      </w:pPr>
      <w:r>
        <w:rPr>
          <w:b/>
          <w:bCs/>
          <w:color w:val="00504E"/>
          <w:sz w:val="52"/>
          <w:szCs w:val="52"/>
        </w:rPr>
        <w:br w:type="page"/>
      </w:r>
    </w:p>
    <w:p w:rsidR="00733852" w:rsidRDefault="00733852" w:rsidP="00733852">
      <w:pPr>
        <w:spacing w:after="300"/>
      </w:pPr>
      <w:r>
        <w:rPr>
          <w:b/>
          <w:bCs/>
          <w:color w:val="00504E"/>
          <w:sz w:val="52"/>
          <w:szCs w:val="52"/>
        </w:rPr>
        <w:lastRenderedPageBreak/>
        <w:t>SERM п.8.1.4. Примеры статей</w:t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1: «Забытый временем, но не пером литератор XIX-го века Мишель Литвак» (Rambler/News.ru)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hyperlink r:id="rId9" w:history="1">
        <w:r w:rsidRPr="00980773">
          <w:rPr>
            <w:rStyle w:val="a5"/>
            <w:sz w:val="24"/>
            <w:szCs w:val="24"/>
          </w:rPr>
          <w:br/>
          <w:t>https://news.rambler.ru/community/53063513-zabytyy-vremenem-no-ne-perom-literator-xix-go-veka-mishel-litvak/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историко-биографического очерка)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Статья стилизована под биографический очерк о литераторе XIX века Мишеле Литваке — «ныне забытом, но овеянном славой деятеле культуры, публицисте и мастере пера». Описываются детство в </w:t>
      </w:r>
      <w:proofErr w:type="spellStart"/>
      <w:r w:rsidRPr="00980773">
        <w:rPr>
          <w:sz w:val="24"/>
          <w:szCs w:val="24"/>
        </w:rPr>
        <w:t>Виленской</w:t>
      </w:r>
      <w:proofErr w:type="spellEnd"/>
      <w:r w:rsidRPr="00980773">
        <w:rPr>
          <w:sz w:val="24"/>
          <w:szCs w:val="24"/>
        </w:rPr>
        <w:t xml:space="preserve"> губернии, обучение в гимназии высших наук в Нежине, знакомство с выдающимися личностями того времени и даже упоминается «дело о ...» с Николаем Гоголем.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Вымышленная персона. </w:t>
      </w:r>
      <w:r w:rsidRPr="00980773">
        <w:rPr>
          <w:sz w:val="24"/>
          <w:szCs w:val="24"/>
        </w:rPr>
        <w:t>Мишель Литвак не является реальным историческим литератором XIX века. Статья создана для SEO-продвижения и репутационной маскировки — формирует «культурный слой» вокруг имени, не связанный с реальным бизнесом.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2: «Финансист, инвестор Мишель Литвак — основатель ОТЭКО: бизнес с заботой о Тамани» (Smolensk-i.ru)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r w:rsidRPr="00980773">
        <w:rPr>
          <w:sz w:val="24"/>
          <w:szCs w:val="24"/>
        </w:rPr>
        <w:br/>
      </w:r>
      <w:hyperlink r:id="rId10" w:history="1">
        <w:r w:rsidRPr="00980773">
          <w:rPr>
            <w:rStyle w:val="a5"/>
            <w:sz w:val="24"/>
            <w:szCs w:val="24"/>
          </w:rPr>
          <w:t>https://smolensk-i.ru/partners/finansist-investor-mishel-litvak-michel-litvak-investor-osnovatel-oteko-biznes-s-zabotoj-o-tamani_545822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делового портрета)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Статья представляет Мишеля Литвака как бельгийского бизнесмена российского происхождения, родившегося в Ленинграде в 1951 году. Описывается путь в бизнес: получение бельгийского гражданства, создание первого бизнеса в Бельгии, возвращение в Россию в начале 1990-х, основание логистической компании ОТЭКО в 2002 году. Акцентируются инвестиции в портовую инфраструктуру Тамани, экологическая ответственность компании и получение Национальной экологической премии в 2022 году, а также социальная политика руководства.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Реальный бизнес-персонаж </w:t>
      </w:r>
      <w:r w:rsidRPr="00980773">
        <w:rPr>
          <w:sz w:val="24"/>
          <w:szCs w:val="24"/>
        </w:rPr>
        <w:t>(основатель ОТЭКО), поданный через позитивный деловой нарратив с акцентом на экологию и социальную ответственность.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3: «Мишель Литвак: История Успеха» (Metro News)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r w:rsidRPr="00980773">
        <w:rPr>
          <w:sz w:val="24"/>
          <w:szCs w:val="24"/>
        </w:rPr>
        <w:br/>
      </w:r>
      <w:hyperlink r:id="rId11" w:history="1">
        <w:r w:rsidRPr="00980773">
          <w:rPr>
            <w:rStyle w:val="a5"/>
            <w:sz w:val="24"/>
            <w:szCs w:val="24"/>
          </w:rPr>
          <w:t>https://www.metronews.ru/partners/novosti-partnerov-255/reviews/mishel-litvak-istoriya-uspeha-2177682/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историй успеха)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Страница содержит только заголовок и навигационное меню. Основной текст не загрузился или отсутствует. Судя по заголовку и формату площадки (партнёрские материалы), статья должна была представлять Мишеля Литвака в жанре «истории успеха» — типичный формат для позиционирования бизнесмена через СМИ с массовой аудиторией.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Ключевая особенность</w:t>
      </w:r>
      <w:proofErr w:type="gramStart"/>
      <w:r w:rsidRPr="00980773">
        <w:rPr>
          <w:b/>
          <w:bCs/>
          <w:sz w:val="24"/>
          <w:szCs w:val="24"/>
        </w:rPr>
        <w:t xml:space="preserve">: </w:t>
      </w:r>
      <w:r w:rsidRPr="00980773">
        <w:rPr>
          <w:sz w:val="24"/>
          <w:szCs w:val="24"/>
        </w:rPr>
        <w:t>Технически</w:t>
      </w:r>
      <w:proofErr w:type="gramEnd"/>
      <w:r w:rsidRPr="00980773">
        <w:rPr>
          <w:sz w:val="24"/>
          <w:szCs w:val="24"/>
        </w:rPr>
        <w:t xml:space="preserve"> материал недоступен для полноценного анализа, однако по заголовку и контексту можно отнести к категории позитивных имиджевых публикаций.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4: «Владелец компании ОТЭКО и основные этапы развития» (NewsOmsk.ru)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r w:rsidRPr="00980773">
        <w:rPr>
          <w:sz w:val="24"/>
          <w:szCs w:val="24"/>
        </w:rPr>
        <w:br/>
      </w:r>
      <w:hyperlink r:id="rId12" w:history="1">
        <w:r w:rsidRPr="00980773">
          <w:rPr>
            <w:rStyle w:val="a5"/>
            <w:sz w:val="24"/>
            <w:szCs w:val="24"/>
          </w:rPr>
          <w:t>https://newsomsk.ru/news/151978-vladelets_kompanii_oteko_i_osnovne_etap_razvitiya/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хроники развития компании)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Статья представляет собой хронологию развития ОТЭКО под руководством Мишеля Литвака. Описаны ключевые этапы: начало освоения порта Тамань (2005), запуск Таманского перегрузочного комплекса (2012), строительство терминала навалочных грузов (2014), ввод в эксплуатацию (2019), победа в конкурсе «Лучшая стивидорная компания России» (2020). Отдельно выделены социальные инициативы — проект «Телепорт в будущее» для школьников Темрюкского района (2023), экологическая и волонтёрская деятельность, включая создание движения «Наше будущее».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Реальный бизнес-контент. </w:t>
      </w:r>
      <w:r w:rsidRPr="00980773">
        <w:rPr>
          <w:sz w:val="24"/>
          <w:szCs w:val="24"/>
        </w:rPr>
        <w:t>Статья даёт фактологическую картину развития компании, совмещая производственные достижения с социальной и экологической повесткой.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lastRenderedPageBreak/>
        <w:t>Общая характеристика представленных материалов</w:t>
      </w:r>
    </w:p>
    <w:tbl>
      <w:tblPr>
        <w:tblW w:w="89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326"/>
      </w:tblGrid>
      <w:tr w:rsidR="00CD2F60" w:rsidTr="00860F04">
        <w:trPr>
          <w:tblHeader/>
        </w:trPr>
        <w:tc>
          <w:tcPr>
            <w:tcW w:w="2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326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Тип контента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Нативные / партнёрские материалы, стилизованные под независимые публикации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Тональность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Исключительно позитивная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Целевая аудитория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Широкая — читатели региональных и федеральных интернет-СМИ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Основная задача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Формирование позитивного образа Мишеля Литвака как успешного бизнесмена и социально ответственного инвестора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SEO-эффект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Материалы создают нейтрально-позитивный информационный слой в выдаче по запросам, связанным с персоной</w:t>
            </w:r>
          </w:p>
        </w:tc>
      </w:tr>
      <w:tr w:rsidR="00CD2F60" w:rsidTr="00860F04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Особенность</w:t>
            </w:r>
          </w:p>
        </w:tc>
        <w:tc>
          <w:tcPr>
            <w:tcW w:w="6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Одна из статей (о литераторе XIX века) использует вымышленную биографию для маскировки и SEO-размывания негативного контекста</w:t>
            </w:r>
          </w:p>
        </w:tc>
      </w:tr>
    </w:tbl>
    <w:p w:rsidR="00D27FBC" w:rsidRDefault="00D27FBC"/>
    <w:sectPr w:rsidR="00D27FBC">
      <w:head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6C73" w:rsidRDefault="00336C73">
      <w:r>
        <w:separator/>
      </w:r>
    </w:p>
  </w:endnote>
  <w:endnote w:type="continuationSeparator" w:id="0">
    <w:p w:rsidR="00336C73" w:rsidRDefault="00336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6C73" w:rsidRDefault="00336C73">
      <w:r>
        <w:separator/>
      </w:r>
    </w:p>
  </w:footnote>
  <w:footnote w:type="continuationSeparator" w:id="0">
    <w:p w:rsidR="00336C73" w:rsidRDefault="00336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6F61" w:rsidRDefault="00000000">
    <w:r w:rsidRPr="001F1A6B">
      <w:rPr>
        <w:noProof/>
      </w:rPr>
      <w:drawing>
        <wp:anchor distT="0" distB="0" distL="114300" distR="114300" simplePos="0" relativeHeight="251662336" behindDoc="0" locked="0" layoutInCell="1" allowOverlap="1" wp14:anchorId="380D9750" wp14:editId="7360D40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19942" cy="919941"/>
          <wp:effectExtent l="0" t="0" r="0" b="0"/>
          <wp:wrapTopAndBottom/>
          <wp:docPr id="17" name="белый.png" descr="белый.png">
            <a:extLst xmlns:a="http://schemas.openxmlformats.org/drawingml/2006/main">
              <a:ext uri="{FF2B5EF4-FFF2-40B4-BE49-F238E27FC236}">
                <a16:creationId xmlns:a16="http://schemas.microsoft.com/office/drawing/2014/main" id="{165FEBE0-F983-4B2E-9698-546B7BAC8F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белый.png" descr="белый.png">
                    <a:extLst>
                      <a:ext uri="{FF2B5EF4-FFF2-40B4-BE49-F238E27FC236}">
                        <a16:creationId xmlns:a16="http://schemas.microsoft.com/office/drawing/2014/main" id="{165FEBE0-F983-4B2E-9698-546B7BAC8F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9942" cy="91994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anchor>
      </w:drawing>
    </w:r>
    <w:r w:rsidRPr="002D6F61">
      <w:rPr>
        <w:noProof/>
      </w:rPr>
      <w:drawing>
        <wp:anchor distT="0" distB="0" distL="114300" distR="114300" simplePos="0" relativeHeight="251660288" behindDoc="0" locked="0" layoutInCell="1" allowOverlap="1" wp14:anchorId="34B22DDD" wp14:editId="78D60064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7" name="Рисунок 6">
            <a:extLst xmlns:a="http://schemas.openxmlformats.org/drawingml/2006/main">
              <a:ext uri="{FF2B5EF4-FFF2-40B4-BE49-F238E27FC236}">
                <a16:creationId xmlns:a16="http://schemas.microsoft.com/office/drawing/2014/main" id="{0C328331-9EAE-4B01-AF05-D1276D34845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6">
                    <a:extLst>
                      <a:ext uri="{FF2B5EF4-FFF2-40B4-BE49-F238E27FC236}">
                        <a16:creationId xmlns:a16="http://schemas.microsoft.com/office/drawing/2014/main" id="{0C328331-9EAE-4B01-AF05-D1276D348455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noProof/>
      </w:rPr>
      <w:drawing>
        <wp:anchor distT="0" distB="0" distL="114300" distR="114300" simplePos="0" relativeHeight="251659264" behindDoc="0" locked="0" layoutInCell="1" allowOverlap="1" wp14:anchorId="00CE3FF4" wp14:editId="0D41258D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502"/>
          <wp:effectExtent l="0" t="0" r="0" b="0"/>
          <wp:wrapNone/>
          <wp:docPr id="6" name="Рисунок 5">
            <a:extLst xmlns:a="http://schemas.openxmlformats.org/drawingml/2006/main">
              <a:ext uri="{FF2B5EF4-FFF2-40B4-BE49-F238E27FC236}">
                <a16:creationId xmlns:a16="http://schemas.microsoft.com/office/drawing/2014/main" id="{81F22FDF-EAA7-4D80-83C3-6967860024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>
                    <a:extLst>
                      <a:ext uri="{FF2B5EF4-FFF2-40B4-BE49-F238E27FC236}">
                        <a16:creationId xmlns:a16="http://schemas.microsoft.com/office/drawing/2014/main" id="{81F22FDF-EAA7-4D80-83C3-69678600243D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5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D58DE"/>
    <w:multiLevelType w:val="hybridMultilevel"/>
    <w:tmpl w:val="FD08A7FC"/>
    <w:lvl w:ilvl="0" w:tplc="14E848B6">
      <w:start w:val="1"/>
      <w:numFmt w:val="bullet"/>
      <w:lvlText w:val="●"/>
      <w:lvlJc w:val="left"/>
      <w:pPr>
        <w:ind w:left="720" w:hanging="360"/>
      </w:pPr>
    </w:lvl>
    <w:lvl w:ilvl="1" w:tplc="F50EA8AE">
      <w:start w:val="1"/>
      <w:numFmt w:val="bullet"/>
      <w:lvlText w:val="○"/>
      <w:lvlJc w:val="left"/>
      <w:pPr>
        <w:ind w:left="1440" w:hanging="360"/>
      </w:pPr>
    </w:lvl>
    <w:lvl w:ilvl="2" w:tplc="9DEABCB6">
      <w:start w:val="1"/>
      <w:numFmt w:val="bullet"/>
      <w:lvlText w:val="■"/>
      <w:lvlJc w:val="left"/>
      <w:pPr>
        <w:ind w:left="2160" w:hanging="360"/>
      </w:pPr>
    </w:lvl>
    <w:lvl w:ilvl="3" w:tplc="047ECADC">
      <w:start w:val="1"/>
      <w:numFmt w:val="bullet"/>
      <w:lvlText w:val="●"/>
      <w:lvlJc w:val="left"/>
      <w:pPr>
        <w:ind w:left="2880" w:hanging="360"/>
      </w:pPr>
    </w:lvl>
    <w:lvl w:ilvl="4" w:tplc="D4740D56">
      <w:start w:val="1"/>
      <w:numFmt w:val="bullet"/>
      <w:lvlText w:val="○"/>
      <w:lvlJc w:val="left"/>
      <w:pPr>
        <w:ind w:left="3600" w:hanging="360"/>
      </w:pPr>
    </w:lvl>
    <w:lvl w:ilvl="5" w:tplc="0568D308">
      <w:start w:val="1"/>
      <w:numFmt w:val="bullet"/>
      <w:lvlText w:val="■"/>
      <w:lvlJc w:val="left"/>
      <w:pPr>
        <w:ind w:left="4320" w:hanging="360"/>
      </w:pPr>
    </w:lvl>
    <w:lvl w:ilvl="6" w:tplc="8FAEA532">
      <w:start w:val="1"/>
      <w:numFmt w:val="bullet"/>
      <w:lvlText w:val="●"/>
      <w:lvlJc w:val="left"/>
      <w:pPr>
        <w:ind w:left="5040" w:hanging="360"/>
      </w:pPr>
    </w:lvl>
    <w:lvl w:ilvl="7" w:tplc="0560AA50">
      <w:start w:val="1"/>
      <w:numFmt w:val="bullet"/>
      <w:lvlText w:val="●"/>
      <w:lvlJc w:val="left"/>
      <w:pPr>
        <w:ind w:left="5760" w:hanging="360"/>
      </w:pPr>
    </w:lvl>
    <w:lvl w:ilvl="8" w:tplc="3FAADED6">
      <w:start w:val="1"/>
      <w:numFmt w:val="bullet"/>
      <w:lvlText w:val="●"/>
      <w:lvlJc w:val="left"/>
      <w:pPr>
        <w:ind w:left="6480" w:hanging="360"/>
      </w:pPr>
    </w:lvl>
  </w:abstractNum>
  <w:num w:numId="1" w16cid:durableId="1265577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F60"/>
    <w:rsid w:val="000505F4"/>
    <w:rsid w:val="000862E9"/>
    <w:rsid w:val="000B03AE"/>
    <w:rsid w:val="002472FA"/>
    <w:rsid w:val="002F22B2"/>
    <w:rsid w:val="00336C73"/>
    <w:rsid w:val="00354D56"/>
    <w:rsid w:val="00594872"/>
    <w:rsid w:val="007329CB"/>
    <w:rsid w:val="00733852"/>
    <w:rsid w:val="00860F04"/>
    <w:rsid w:val="00980773"/>
    <w:rsid w:val="00B77A95"/>
    <w:rsid w:val="00C2445E"/>
    <w:rsid w:val="00CD2F60"/>
    <w:rsid w:val="00D27FBC"/>
    <w:rsid w:val="00E0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8789D1E3-6C4A-2740-B1C1-53092A1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0505F4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0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eamjob.ru/employers/106125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eamjob.ru/employers/33586" TargetMode="External"/><Relationship Id="rId12" Type="http://schemas.openxmlformats.org/officeDocument/2006/relationships/hyperlink" Target="https://newsomsk.ru/news/151978-vladelets_kompanii_oteko_i_osnovne_etap_razviti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tronews.ru/partners/novosti-partnerov-255/reviews/mishel-litvak-istoriya-uspeha-2177682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molensk-i.ru/partners/finansist-investor-mishel-litvak-michel-litvak-investor-osnovatel-oteko-biznes-s-zabotoj-o-tamani_5458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rambler.ru/community/53063513-zabytyy-vremenem-no-ne-perom-literator-xix-go-veka-mishel-litvak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2026-07-16T13:25:00Z</dcterms:created>
  <dcterms:modified xsi:type="dcterms:W3CDTF">2026-07-17T07:48:00Z</dcterms:modified>
</cp:coreProperties>
</file>