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4F62" w:rsidRPr="00BA4F62" w:rsidRDefault="00BA4F62" w:rsidP="00BA4F62">
      <w:pPr>
        <w:jc w:val="center"/>
        <w:rPr>
          <w:b/>
          <w:sz w:val="24"/>
        </w:rPr>
      </w:pPr>
      <w:r w:rsidRPr="00BA4F62">
        <w:rPr>
          <w:b/>
          <w:sz w:val="24"/>
        </w:rPr>
        <w:t xml:space="preserve">10. </w:t>
      </w:r>
      <w:bookmarkStart w:id="0" w:name="_GoBack"/>
      <w:r w:rsidRPr="00BA4F62">
        <w:rPr>
          <w:b/>
          <w:sz w:val="24"/>
        </w:rPr>
        <w:t>Антикоррупционная оговорка</w:t>
      </w:r>
      <w:bookmarkEnd w:id="0"/>
    </w:p>
    <w:p w:rsidR="00BA4F62" w:rsidRDefault="00BA4F62" w:rsidP="00BA4F62">
      <w:pPr>
        <w:jc w:val="both"/>
      </w:pPr>
      <w:r w:rsidRPr="00BA4F62">
        <w:rPr>
          <w:b/>
        </w:rPr>
        <w:t>10.1.</w:t>
      </w:r>
      <w:r>
        <w:t xml:space="preserve"> При исполнении своих обязательств по Договору Стороны обязуются соблюдать и обеспечить соблюдение их работниками требований российского антикоррупционного законодательства, а также не совершать коррупционные правонарушения, предусмотренные применимыми для целей Договора международными актами о противодействии легализации (отмыванию) доходов, полученных преступным путем и о противодействии коррупции. К коррупционным правонарушениям в рамках Договора относятся, в том числе прямо или косвенно, лично или через посредников предложение, обещание, получение/дача взятки, коммерческий подкуп, предоставление/получение выгоды в виде денег, ценностей, иного имущества или услуг имущественного характера, иных имущественных прав, выгод неимущественного характера любыми лицами и от любых лиц, в том числе представителей органов государственной власти, муниципальных органов, коммерческих и некоммерческих организаций, иностранных должностных лиц, органов и организаций, для оказания влияния на их решения, действия/бездействие с целью получения или сохранения каких-либо неправомерных преимуществ или иных неправомерных целей для себя, для бизнеса или для третьих лиц (далее – Коррупционные правонарушения). При исполнении своих обязательств по Договору Стороны, их аффилированные лица, работники или посредники обязуются не совершать Коррупционных правонарушений.</w:t>
      </w:r>
    </w:p>
    <w:p w:rsidR="002E5EB9" w:rsidRDefault="00BA4F62" w:rsidP="00BA4F62">
      <w:pPr>
        <w:jc w:val="both"/>
      </w:pPr>
      <w:r w:rsidRPr="00BA4F62">
        <w:t>10.2.</w:t>
      </w:r>
      <w:r>
        <w:t xml:space="preserve"> В случае возникновения у Стороны обоснованного предположения, что произошло или может произойти Коррупционное правонарушение (при получении информации о возбуждении уголовного дела в отношении работника(</w:t>
      </w:r>
      <w:proofErr w:type="spellStart"/>
      <w:r>
        <w:t>ов</w:t>
      </w:r>
      <w:proofErr w:type="spellEnd"/>
      <w:r>
        <w:t>) другой Стороны в связи с совершением коррупционного преступления либо иной достоверной информации о Коррупционном правонарушении), такая Сторона обязуется уведомить об этом другую Сторону в письменной форме с указанием на соответствующие факты (далее – Уведомление) и вправе не исполнять обязательства по Договору (приостановить исполнение обязательств) до получения подтверждения от другой Стороны, что Коррупционное правонарушение не произошло или не может произойти. Указанное подтверждение должно быть предоставлено другой Стороной в течение 10 (десяти) рабочих дней с даты получения Уведомления. Сторона при получении достоверной информации о совершении Коррупционного правонарушения и при соблюдении положений настоящей статьи вправе отказаться от исполнения Договора в одностороннем порядке полностью или частично, направив соответствующее письменное уведомление другой Стороне, а также потребовать от другой Стороны возмещения убытков, причиненных расторжением Договора.</w:t>
      </w:r>
    </w:p>
    <w:sectPr w:rsidR="002E5E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F62"/>
    <w:rsid w:val="002E5EB9"/>
    <w:rsid w:val="005F7A5C"/>
    <w:rsid w:val="00BA4F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370C5-4D66-4E5B-AD04-A0B4C30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386</Words>
  <Characters>2203</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cp:revision>
  <dcterms:created xsi:type="dcterms:W3CDTF">2021-07-20T07:23:00Z</dcterms:created>
  <dcterms:modified xsi:type="dcterms:W3CDTF">2021-07-20T07:24:00Z</dcterms:modified>
</cp:coreProperties>
</file>