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8"/>
    <w:bookmarkStart w:id="1" w:name="OLE_LINK11"/>
    <w:bookmarkStart w:id="2" w:name="OLE_LINK23"/>
    <w:p w14:paraId="5315B980" w14:textId="4DA09E6C" w:rsidR="004E7957" w:rsidRPr="0082079D" w:rsidRDefault="00EB443C" w:rsidP="00FF28B3">
      <w:pPr>
        <w:tabs>
          <w:tab w:val="right" w:pos="8640"/>
        </w:tabs>
        <w:spacing w:after="0"/>
        <w:contextualSpacing/>
        <w:jc w:val="both"/>
        <w:rPr>
          <w:rFonts w:ascii="Tahoma" w:hAnsi="Tahoma" w:cs="Tahoma"/>
          <w:b/>
          <w:sz w:val="19"/>
          <w:szCs w:val="19"/>
        </w:rPr>
      </w:pPr>
      <w:r w:rsidRPr="0082079D">
        <w:rPr>
          <w:rFonts w:ascii="Tahoma" w:hAnsi="Tahoma" w:cs="Tahoma"/>
          <w:b/>
          <w:noProof/>
          <w:sz w:val="19"/>
          <w:szCs w:val="19"/>
          <w:lang w:eastAsia="es-ES"/>
        </w:rPr>
        <mc:AlternateContent>
          <mc:Choice Requires="wps">
            <w:drawing>
              <wp:anchor distT="0" distB="0" distL="114300" distR="114300" simplePos="0" relativeHeight="251672576" behindDoc="0" locked="0" layoutInCell="1" allowOverlap="1" wp14:anchorId="574DA306" wp14:editId="3B64F5BA">
                <wp:simplePos x="0" y="0"/>
                <wp:positionH relativeFrom="column">
                  <wp:posOffset>-17829</wp:posOffset>
                </wp:positionH>
                <wp:positionV relativeFrom="paragraph">
                  <wp:posOffset>58420</wp:posOffset>
                </wp:positionV>
                <wp:extent cx="5652000" cy="0"/>
                <wp:effectExtent l="0" t="19050" r="25400" b="1905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CCE2E16" id="_x0000_t32" coordsize="21600,21600" o:spt="32" o:oned="t" path="m,l21600,21600e" filled="f">
                <v:path arrowok="t" fillok="f" o:connecttype="none"/>
                <o:lock v:ext="edit" shapetype="t"/>
              </v:shapetype>
              <v:shape id="Conector recto de flecha 23" o:spid="_x0000_s1026" type="#_x0000_t32" style="position:absolute;margin-left:-1.4pt;margin-top:4.6pt;width:445.05pt;height: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" strokecolor="#243f60 [1604]" strokeweight="3pt">
                <v:shadow color="#1f3763" opacity=".5" offset="1pt"/>
              </v:shape>
            </w:pict>
          </mc:Fallback>
        </mc:AlternateContent>
      </w:r>
      <w:r w:rsidR="004E7957" w:rsidRPr="0082079D">
        <w:rPr>
          <w:rFonts w:ascii="Tahoma" w:hAnsi="Tahoma" w:cs="Tahoma"/>
          <w:b/>
          <w:sz w:val="19"/>
          <w:szCs w:val="19"/>
        </w:rPr>
        <w:t xml:space="preserve">              </w:t>
      </w:r>
      <w:r w:rsidR="004E7957" w:rsidRPr="0082079D">
        <w:rPr>
          <w:rFonts w:ascii="Tahoma" w:hAnsi="Tahoma" w:cs="Tahoma"/>
          <w:b/>
          <w:sz w:val="19"/>
          <w:szCs w:val="19"/>
        </w:rPr>
        <w:tab/>
      </w:r>
    </w:p>
    <w:p w14:paraId="530A2E54" w14:textId="6CA5AD33" w:rsidR="00AD3F86" w:rsidRPr="0082079D" w:rsidRDefault="00AD3F86" w:rsidP="00AD3F86">
      <w:pPr>
        <w:tabs>
          <w:tab w:val="left" w:pos="6663"/>
        </w:tabs>
        <w:spacing w:after="0"/>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COMPAÑÍA MODELO S.A                           </w:t>
      </w:r>
      <w:r w:rsidR="00E50950"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Fecha de </w:t>
      </w:r>
      <w:r w:rsidR="004B28A9"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c</w:t>
      </w:r>
      <w:r w:rsidR="00E50950"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orte</w:t>
      </w: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               Período terminado:</w:t>
      </w: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ab/>
        <w:t xml:space="preserve"> </w:t>
      </w:r>
    </w:p>
    <w:p w14:paraId="017DCD5E" w14:textId="7F9BB6B9" w:rsidR="00AD3F86" w:rsidRPr="0082079D" w:rsidRDefault="00AD3F86" w:rsidP="00AD3F86">
      <w:pPr>
        <w:tabs>
          <w:tab w:val="left" w:pos="3900"/>
          <w:tab w:val="left" w:pos="6663"/>
        </w:tabs>
        <w:spacing w:after="0"/>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82079D">
        <w:rPr>
          <w:rFonts w:ascii="Tahoma" w:hAnsi="Tahoma" w:cs="Tahoma"/>
          <w:b/>
          <w:iCs/>
          <w:color w:val="2F5496"/>
          <w:sz w:val="19"/>
          <w:szCs w:val="19"/>
          <w14:shadow w14:blurRad="50800" w14:dist="38100" w14:dir="2700000" w14:sx="100000" w14:sy="100000" w14:kx="0" w14:ky="0" w14:algn="tl">
            <w14:srgbClr w14:val="000000">
              <w14:alpha w14:val="60000"/>
            </w14:srgbClr>
          </w14:shadow>
        </w:rPr>
        <w:tab/>
        <w:t xml:space="preserve">   </w:t>
      </w:r>
      <w:r w:rsidR="00143457" w:rsidRPr="0082079D">
        <w:rPr>
          <w:rFonts w:ascii="Tahoma" w:hAnsi="Tahoma" w:cs="Tahoma"/>
          <w:bCs/>
          <w:iCs/>
          <w:sz w:val="19"/>
          <w:szCs w:val="19"/>
          <w14:shadow w14:blurRad="50800" w14:dist="38100" w14:dir="2700000" w14:sx="100000" w14:sy="100000" w14:kx="0" w14:ky="0" w14:algn="tl">
            <w14:srgbClr w14:val="000000">
              <w14:alpha w14:val="60000"/>
            </w14:srgbClr>
          </w14:shadow>
        </w:rPr>
        <w:t>_</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w:t>
      </w:r>
      <w:r w:rsidR="00143457" w:rsidRPr="0082079D">
        <w:rPr>
          <w:rFonts w:ascii="Tahoma" w:hAnsi="Tahoma" w:cs="Tahoma"/>
          <w:bCs/>
          <w:iCs/>
          <w:sz w:val="19"/>
          <w:szCs w:val="19"/>
          <w14:shadow w14:blurRad="50800" w14:dist="38100" w14:dir="2700000" w14:sx="100000" w14:sy="100000" w14:kx="0" w14:ky="0" w14:algn="tl">
            <w14:srgbClr w14:val="000000">
              <w14:alpha w14:val="60000"/>
            </w14:srgbClr>
          </w14:shadow>
        </w:rPr>
        <w:t>_</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w:t>
      </w:r>
      <w:r w:rsidR="00E50950" w:rsidRPr="0082079D">
        <w:rPr>
          <w:rFonts w:ascii="Tahoma" w:hAnsi="Tahoma" w:cs="Tahoma"/>
          <w:bCs/>
          <w:iCs/>
          <w:sz w:val="19"/>
          <w:szCs w:val="19"/>
          <w14:shadow w14:blurRad="50800" w14:dist="38100" w14:dir="2700000" w14:sx="100000" w14:sy="100000" w14:kx="0" w14:ky="0" w14:algn="tl">
            <w14:srgbClr w14:val="000000">
              <w14:alpha w14:val="60000"/>
            </w14:srgbClr>
          </w14:shadow>
        </w:rPr>
        <w:t>20XX</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ab/>
      </w:r>
      <w:r w:rsidR="00143457" w:rsidRPr="0082079D">
        <w:rPr>
          <w:rFonts w:ascii="Tahoma" w:hAnsi="Tahoma" w:cs="Tahoma"/>
          <w:bCs/>
          <w:iCs/>
          <w:sz w:val="19"/>
          <w:szCs w:val="19"/>
          <w14:shadow w14:blurRad="50800" w14:dist="38100" w14:dir="2700000" w14:sx="100000" w14:sy="100000" w14:kx="0" w14:ky="0" w14:algn="tl">
            <w14:srgbClr w14:val="000000">
              <w14:alpha w14:val="60000"/>
            </w14:srgbClr>
          </w14:shadow>
        </w:rPr>
        <w:t>_</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w:t>
      </w:r>
      <w:r w:rsidR="00143457" w:rsidRPr="0082079D">
        <w:rPr>
          <w:rFonts w:ascii="Tahoma" w:hAnsi="Tahoma" w:cs="Tahoma"/>
          <w:bCs/>
          <w:iCs/>
          <w:sz w:val="19"/>
          <w:szCs w:val="19"/>
          <w14:shadow w14:blurRad="50800" w14:dist="38100" w14:dir="2700000" w14:sx="100000" w14:sy="100000" w14:kx="0" w14:ky="0" w14:algn="tl">
            <w14:srgbClr w14:val="000000">
              <w14:alpha w14:val="60000"/>
            </w14:srgbClr>
          </w14:shadow>
        </w:rPr>
        <w:t>_</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/20</w:t>
      </w:r>
      <w:r w:rsidR="00E50950" w:rsidRPr="0082079D">
        <w:rPr>
          <w:rFonts w:ascii="Tahoma" w:hAnsi="Tahoma" w:cs="Tahoma"/>
          <w:bCs/>
          <w:iCs/>
          <w:sz w:val="19"/>
          <w:szCs w:val="19"/>
          <w14:shadow w14:blurRad="50800" w14:dist="38100" w14:dir="2700000" w14:sx="100000" w14:sy="100000" w14:kx="0" w14:ky="0" w14:algn="tl">
            <w14:srgbClr w14:val="000000">
              <w14:alpha w14:val="60000"/>
            </w14:srgbClr>
          </w14:shadow>
        </w:rPr>
        <w:t>XX</w:t>
      </w:r>
    </w:p>
    <w:p w14:paraId="6404C291" w14:textId="0B44ACE3" w:rsidR="004E7957" w:rsidRPr="0082079D" w:rsidRDefault="004E7957" w:rsidP="00FF28B3">
      <w:pPr>
        <w:tabs>
          <w:tab w:val="left" w:pos="2977"/>
          <w:tab w:val="left" w:pos="5812"/>
          <w:tab w:val="left" w:pos="7938"/>
        </w:tabs>
        <w:spacing w:after="0"/>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82079D">
        <w:rPr>
          <w:rFonts w:ascii="Tahoma" w:hAnsi="Tahoma" w:cs="Tahoma"/>
          <w:b/>
          <w:noProof/>
          <w:color w:val="002060"/>
          <w:sz w:val="19"/>
          <w:szCs w:val="19"/>
          <w:lang w:eastAsia="es-ES"/>
        </w:rPr>
        <mc:AlternateContent>
          <mc:Choice Requires="wps">
            <w:drawing>
              <wp:anchor distT="0" distB="0" distL="114300" distR="114300" simplePos="0" relativeHeight="251670528" behindDoc="0" locked="0" layoutInCell="1" allowOverlap="1" wp14:anchorId="0F8A3104" wp14:editId="41A3C949">
                <wp:simplePos x="0" y="0"/>
                <wp:positionH relativeFrom="column">
                  <wp:posOffset>0</wp:posOffset>
                </wp:positionH>
                <wp:positionV relativeFrom="paragraph">
                  <wp:posOffset>8255</wp:posOffset>
                </wp:positionV>
                <wp:extent cx="5507990" cy="0"/>
                <wp:effectExtent l="0" t="0" r="0" b="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07990" cy="0"/>
                        </a:xfrm>
                        <a:prstGeom prst="straightConnector1">
                          <a:avLst/>
                        </a:prstGeom>
                        <a:noFill/>
                        <a:ln w="6350">
                          <a:solidFill>
                            <a:srgbClr val="2F54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2049AD" id="Conector recto de flecha 18" o:spid="_x0000_s1026" type="#_x0000_t32" style="position:absolute;margin-left:0;margin-top:.65pt;width:433.7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" strokecolor="#2f5496" strokeweight=".5pt">
                <v:shadow color="#1f3763" opacity=".5" offset="1pt"/>
              </v:shape>
            </w:pict>
          </mc:Fallback>
        </mc:AlternateContent>
      </w: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Preparado por:</w:t>
      </w: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Revisado por:</w:t>
      </w: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ab/>
        <w:t xml:space="preserve">Fecha: </w:t>
      </w:r>
      <w:r w:rsidRPr="0082079D">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Ref. PT</w:t>
      </w:r>
    </w:p>
    <w:p w14:paraId="25A91F13" w14:textId="2437987B" w:rsidR="004E7957" w:rsidRPr="0082079D" w:rsidRDefault="00AD3F86" w:rsidP="00FF28B3">
      <w:pPr>
        <w:tabs>
          <w:tab w:val="left" w:pos="2977"/>
          <w:tab w:val="left" w:pos="5812"/>
          <w:tab w:val="left" w:pos="7938"/>
        </w:tabs>
        <w:spacing w:after="0"/>
        <w:contextualSpacing/>
        <w:jc w:val="both"/>
        <w:rPr>
          <w:rFonts w:ascii="Tahoma" w:hAnsi="Tahoma" w:cs="Tahoma"/>
          <w:bCs/>
          <w:iCs/>
          <w:color w:val="FF0000"/>
          <w:sz w:val="19"/>
          <w:szCs w:val="19"/>
          <w14:shadow w14:blurRad="50800" w14:dist="38100" w14:dir="2700000" w14:sx="100000" w14:sy="100000" w14:kx="0" w14:ky="0" w14:algn="tl">
            <w14:srgbClr w14:val="000000">
              <w14:alpha w14:val="60000"/>
            </w14:srgbClr>
          </w14:shadow>
        </w:rPr>
      </w:pPr>
      <w:r w:rsidRPr="0082079D">
        <w:rPr>
          <w:rFonts w:ascii="Tahoma" w:hAnsi="Tahoma" w:cs="Tahoma"/>
          <w:bCs/>
          <w:iCs/>
          <w:sz w:val="19"/>
          <w:szCs w:val="19"/>
          <w14:shadow w14:blurRad="50800" w14:dist="38100" w14:dir="2700000" w14:sx="100000" w14:sy="100000" w14:kx="0" w14:ky="0" w14:algn="tl">
            <w14:srgbClr w14:val="000000">
              <w14:alpha w14:val="60000"/>
            </w14:srgbClr>
          </w14:shadow>
        </w:rPr>
        <w:t>XX</w:t>
      </w:r>
      <w:r w:rsidR="004E7957" w:rsidRPr="0082079D">
        <w:rPr>
          <w:rFonts w:ascii="Tahoma" w:hAnsi="Tahoma" w:cs="Tahoma"/>
          <w:bCs/>
          <w:iCs/>
          <w:sz w:val="19"/>
          <w:szCs w:val="19"/>
          <w14:shadow w14:blurRad="50800" w14:dist="38100" w14:dir="2700000" w14:sx="100000" w14:sy="100000" w14:kx="0" w14:ky="0" w14:algn="tl">
            <w14:srgbClr w14:val="000000">
              <w14:alpha w14:val="60000"/>
            </w14:srgbClr>
          </w14:shadow>
        </w:rPr>
        <w:tab/>
      </w:r>
      <w:r w:rsidR="00EB3173" w:rsidRPr="0082079D">
        <w:rPr>
          <w:rFonts w:ascii="Tahoma" w:hAnsi="Tahoma" w:cs="Tahoma"/>
          <w:bCs/>
          <w:iCs/>
          <w:sz w:val="19"/>
          <w:szCs w:val="19"/>
          <w14:shadow w14:blurRad="50800" w14:dist="38100" w14:dir="2700000" w14:sx="100000" w14:sy="100000" w14:kx="0" w14:ky="0" w14:algn="tl">
            <w14:srgbClr w14:val="000000">
              <w14:alpha w14:val="60000"/>
            </w14:srgbClr>
          </w14:shadow>
        </w:rPr>
        <w:t xml:space="preserve">  </w:t>
      </w:r>
      <w:r w:rsidR="008C6A58" w:rsidRPr="0082079D">
        <w:rPr>
          <w:rFonts w:ascii="Tahoma" w:hAnsi="Tahoma" w:cs="Tahoma"/>
          <w:bCs/>
          <w:iCs/>
          <w:sz w:val="19"/>
          <w:szCs w:val="19"/>
          <w14:shadow w14:blurRad="50800" w14:dist="38100" w14:dir="2700000" w14:sx="100000" w14:sy="100000" w14:kx="0" w14:ky="0" w14:algn="tl">
            <w14:srgbClr w14:val="000000">
              <w14:alpha w14:val="60000"/>
            </w14:srgbClr>
          </w14:shadow>
        </w:rPr>
        <w:t xml:space="preserve">  </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XX</w:t>
      </w:r>
      <w:r w:rsidR="004E7957" w:rsidRPr="0082079D">
        <w:rPr>
          <w:rFonts w:ascii="Tahoma" w:hAnsi="Tahoma" w:cs="Tahoma"/>
          <w:bCs/>
          <w:iCs/>
          <w:sz w:val="19"/>
          <w:szCs w:val="19"/>
          <w14:shadow w14:blurRad="50800" w14:dist="38100" w14:dir="2700000" w14:sx="100000" w14:sy="100000" w14:kx="0" w14:ky="0" w14:algn="tl">
            <w14:srgbClr w14:val="000000">
              <w14:alpha w14:val="60000"/>
            </w14:srgbClr>
          </w14:shadow>
        </w:rPr>
        <w:tab/>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_</w:t>
      </w:r>
      <w:r w:rsidR="004E7957" w:rsidRPr="0082079D">
        <w:rPr>
          <w:rFonts w:ascii="Tahoma" w:hAnsi="Tahoma" w:cs="Tahoma"/>
          <w:bCs/>
          <w:iCs/>
          <w:sz w:val="19"/>
          <w:szCs w:val="19"/>
          <w14:shadow w14:blurRad="50800" w14:dist="38100" w14:dir="2700000" w14:sx="100000" w14:sy="100000" w14:kx="0" w14:ky="0" w14:algn="tl">
            <w14:srgbClr w14:val="000000">
              <w14:alpha w14:val="60000"/>
            </w14:srgbClr>
          </w14:shadow>
        </w:rPr>
        <w:t>/</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_</w:t>
      </w:r>
      <w:r w:rsidR="004E7957" w:rsidRPr="0082079D">
        <w:rPr>
          <w:rFonts w:ascii="Tahoma" w:hAnsi="Tahoma" w:cs="Tahoma"/>
          <w:bCs/>
          <w:iCs/>
          <w:sz w:val="19"/>
          <w:szCs w:val="19"/>
          <w14:shadow w14:blurRad="50800" w14:dist="38100" w14:dir="2700000" w14:sx="100000" w14:sy="100000" w14:kx="0" w14:ky="0" w14:algn="tl">
            <w14:srgbClr w14:val="000000">
              <w14:alpha w14:val="60000"/>
            </w14:srgbClr>
          </w14:shadow>
        </w:rPr>
        <w:t>/20</w:t>
      </w:r>
      <w:r w:rsidRPr="0082079D">
        <w:rPr>
          <w:rFonts w:ascii="Tahoma" w:hAnsi="Tahoma" w:cs="Tahoma"/>
          <w:bCs/>
          <w:iCs/>
          <w:sz w:val="19"/>
          <w:szCs w:val="19"/>
          <w14:shadow w14:blurRad="50800" w14:dist="38100" w14:dir="2700000" w14:sx="100000" w14:sy="100000" w14:kx="0" w14:ky="0" w14:algn="tl">
            <w14:srgbClr w14:val="000000">
              <w14:alpha w14:val="60000"/>
            </w14:srgbClr>
          </w14:shadow>
        </w:rPr>
        <w:t>XX</w:t>
      </w:r>
      <w:r w:rsidR="004E7957" w:rsidRPr="0082079D">
        <w:rPr>
          <w:rFonts w:ascii="Tahoma" w:hAnsi="Tahoma" w:cs="Tahoma"/>
          <w:bCs/>
          <w:iCs/>
          <w:sz w:val="19"/>
          <w:szCs w:val="19"/>
          <w14:shadow w14:blurRad="50800" w14:dist="38100" w14:dir="2700000" w14:sx="100000" w14:sy="100000" w14:kx="0" w14:ky="0" w14:algn="tl">
            <w14:srgbClr w14:val="000000">
              <w14:alpha w14:val="60000"/>
            </w14:srgbClr>
          </w14:shadow>
        </w:rPr>
        <w:tab/>
      </w:r>
      <w:r w:rsidR="0055056C" w:rsidRPr="0082079D">
        <w:rPr>
          <w:rFonts w:ascii="Tahoma" w:hAnsi="Tahoma" w:cs="Tahoma"/>
          <w:b/>
          <w:iCs/>
          <w:color w:val="FF0000"/>
          <w:sz w:val="19"/>
          <w:szCs w:val="19"/>
          <w14:shadow w14:blurRad="50800" w14:dist="38100" w14:dir="2700000" w14:sx="100000" w14:sy="100000" w14:kx="0" w14:ky="0" w14:algn="tl">
            <w14:srgbClr w14:val="000000">
              <w14:alpha w14:val="60000"/>
            </w14:srgbClr>
          </w14:shadow>
        </w:rPr>
        <w:t>1.0</w:t>
      </w:r>
      <w:r w:rsidRPr="0082079D">
        <w:rPr>
          <w:rFonts w:ascii="Tahoma" w:hAnsi="Tahoma" w:cs="Tahoma"/>
          <w:b/>
          <w:iCs/>
          <w:color w:val="FF0000"/>
          <w:sz w:val="19"/>
          <w:szCs w:val="19"/>
          <w14:shadow w14:blurRad="50800" w14:dist="38100" w14:dir="2700000" w14:sx="100000" w14:sy="100000" w14:kx="0" w14:ky="0" w14:algn="tl">
            <w14:srgbClr w14:val="000000">
              <w14:alpha w14:val="60000"/>
            </w14:srgbClr>
          </w14:shadow>
        </w:rPr>
        <w:t>2</w:t>
      </w:r>
    </w:p>
    <w:p w14:paraId="3BFD465C" w14:textId="1624A58C" w:rsidR="00AC63E7" w:rsidRPr="0082079D" w:rsidRDefault="004E7957" w:rsidP="00FF28B3">
      <w:pPr>
        <w:tabs>
          <w:tab w:val="left" w:pos="2977"/>
          <w:tab w:val="left" w:pos="5812"/>
          <w:tab w:val="left" w:pos="7938"/>
        </w:tabs>
        <w:spacing w:after="0"/>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82079D">
        <w:rPr>
          <w:rFonts w:ascii="Tahoma" w:hAnsi="Tahoma" w:cs="Tahoma"/>
          <w:b/>
          <w:noProof/>
          <w:sz w:val="19"/>
          <w:szCs w:val="19"/>
          <w:lang w:eastAsia="es-ES"/>
        </w:rPr>
        <mc:AlternateContent>
          <mc:Choice Requires="wps">
            <w:drawing>
              <wp:anchor distT="0" distB="0" distL="114300" distR="114300" simplePos="0" relativeHeight="251668480" behindDoc="0" locked="0" layoutInCell="1" allowOverlap="1" wp14:anchorId="309E9546" wp14:editId="5EB024C8">
                <wp:simplePos x="0" y="0"/>
                <wp:positionH relativeFrom="column">
                  <wp:posOffset>-27989</wp:posOffset>
                </wp:positionH>
                <wp:positionV relativeFrom="paragraph">
                  <wp:posOffset>132080</wp:posOffset>
                </wp:positionV>
                <wp:extent cx="5652000" cy="0"/>
                <wp:effectExtent l="0" t="19050" r="25400" b="1905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BDCC1C" id="Conector recto de flecha 19" o:spid="_x0000_s1026" type="#_x0000_t32" style="position:absolute;margin-left:-2.2pt;margin-top:10.4pt;width:445.05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" strokecolor="#243f60 [1604]" strokeweight="3pt">
                <v:shadow color="#1f3763" opacity=".5" offset="1pt"/>
              </v:shape>
            </w:pict>
          </mc:Fallback>
        </mc:AlternateContent>
      </w:r>
      <w:r w:rsidRPr="0082079D">
        <w:rPr>
          <w:rFonts w:ascii="Tahoma" w:hAnsi="Tahoma" w:cs="Tahoma"/>
          <w:b/>
          <w:sz w:val="19"/>
          <w:szCs w:val="19"/>
        </w:rPr>
        <w:tab/>
      </w:r>
      <w:bookmarkEnd w:id="0"/>
      <w:bookmarkEnd w:id="1"/>
      <w:bookmarkEnd w:id="2"/>
    </w:p>
    <w:p w14:paraId="60494457" w14:textId="5677FA3C" w:rsidR="008260AC" w:rsidRPr="0082079D" w:rsidRDefault="008260AC" w:rsidP="00FF28B3">
      <w:pPr>
        <w:pStyle w:val="bodytext"/>
        <w:spacing w:after="0"/>
        <w:jc w:val="both"/>
        <w:rPr>
          <w:rFonts w:ascii="Tahoma" w:hAnsi="Tahoma" w:cs="Tahoma"/>
          <w:b/>
          <w:sz w:val="19"/>
          <w:szCs w:val="19"/>
        </w:rPr>
      </w:pPr>
      <w:bookmarkStart w:id="3" w:name="_Hlk113891180"/>
    </w:p>
    <w:bookmarkEnd w:id="3"/>
    <w:p w14:paraId="4FDC0CE3" w14:textId="67370989" w:rsidR="00BD115A" w:rsidRPr="0082079D" w:rsidRDefault="009D5356"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Objetivo</w:t>
      </w:r>
      <w:r w:rsidR="0097201A" w:rsidRPr="0082079D">
        <w:rPr>
          <w:rFonts w:ascii="Tahoma" w:eastAsia="Times New Roman" w:hAnsi="Tahoma" w:cs="Tahoma"/>
          <w:b/>
          <w:bCs/>
          <w:color w:val="002060"/>
          <w:sz w:val="19"/>
          <w:szCs w:val="19"/>
        </w:rPr>
        <w:t>s</w:t>
      </w:r>
      <w:r w:rsidR="00B956BA" w:rsidRPr="0082079D">
        <w:rPr>
          <w:rFonts w:ascii="Tahoma" w:eastAsia="Times New Roman" w:hAnsi="Tahoma" w:cs="Tahoma"/>
          <w:b/>
          <w:bCs/>
          <w:color w:val="002060"/>
          <w:sz w:val="19"/>
          <w:szCs w:val="19"/>
        </w:rPr>
        <w:t>:</w:t>
      </w:r>
    </w:p>
    <w:p w14:paraId="7F46D2DB" w14:textId="77777777" w:rsidR="00BD115A" w:rsidRPr="0082079D" w:rsidRDefault="00BD115A" w:rsidP="00FF28B3">
      <w:pPr>
        <w:pStyle w:val="bodytext"/>
        <w:spacing w:after="0"/>
        <w:jc w:val="both"/>
        <w:rPr>
          <w:rFonts w:ascii="Tahoma" w:hAnsi="Tahoma" w:cs="Tahoma"/>
          <w:b/>
          <w:sz w:val="19"/>
          <w:szCs w:val="19"/>
        </w:rPr>
      </w:pPr>
    </w:p>
    <w:p w14:paraId="5EE8C01C" w14:textId="7D9D3B4D" w:rsidR="00C625AA" w:rsidRPr="0082079D" w:rsidRDefault="00C625AA" w:rsidP="00C625AA">
      <w:pPr>
        <w:pStyle w:val="bodytext"/>
        <w:spacing w:after="0"/>
        <w:jc w:val="both"/>
        <w:rPr>
          <w:rFonts w:ascii="Tahoma" w:hAnsi="Tahoma" w:cs="Tahoma"/>
          <w:bCs/>
          <w:sz w:val="19"/>
          <w:szCs w:val="19"/>
        </w:rPr>
      </w:pPr>
      <w:r w:rsidRPr="0082079D">
        <w:rPr>
          <w:rFonts w:ascii="Tahoma" w:hAnsi="Tahoma" w:cs="Tahoma"/>
          <w:bCs/>
          <w:sz w:val="19"/>
          <w:szCs w:val="19"/>
        </w:rPr>
        <w:t>Documentar las políticas contables para el tratamiento de la propiedad, planta y equipo utilizadas por la Compañía Modelo.</w:t>
      </w:r>
    </w:p>
    <w:p w14:paraId="221EED82" w14:textId="77777777" w:rsidR="00C625AA" w:rsidRPr="0082079D" w:rsidRDefault="00C625AA" w:rsidP="00C625AA">
      <w:pPr>
        <w:pStyle w:val="bodytext"/>
        <w:spacing w:after="0"/>
        <w:jc w:val="both"/>
        <w:rPr>
          <w:rFonts w:ascii="Tahoma" w:hAnsi="Tahoma" w:cs="Tahoma"/>
          <w:bCs/>
          <w:sz w:val="19"/>
          <w:szCs w:val="19"/>
        </w:rPr>
      </w:pPr>
    </w:p>
    <w:p w14:paraId="178A46F5" w14:textId="234A0E16" w:rsidR="00C625AA" w:rsidRPr="0082079D" w:rsidRDefault="00C625AA" w:rsidP="00C625AA">
      <w:pPr>
        <w:pStyle w:val="bodytext"/>
        <w:spacing w:after="0"/>
        <w:jc w:val="both"/>
        <w:rPr>
          <w:rFonts w:ascii="Tahoma" w:hAnsi="Tahoma" w:cs="Tahoma"/>
          <w:bCs/>
          <w:sz w:val="19"/>
          <w:szCs w:val="19"/>
        </w:rPr>
      </w:pPr>
      <w:r w:rsidRPr="0082079D">
        <w:rPr>
          <w:rFonts w:ascii="Tahoma" w:hAnsi="Tahoma" w:cs="Tahoma"/>
          <w:bCs/>
          <w:sz w:val="19"/>
          <w:szCs w:val="19"/>
        </w:rPr>
        <w:t>Realizar un resumen de los resultados obtenidos en revisión de la propiedad, planta y equipo.</w:t>
      </w:r>
    </w:p>
    <w:p w14:paraId="06DF7074" w14:textId="0B4D25F4" w:rsidR="0097201A" w:rsidRPr="0082079D" w:rsidRDefault="0097201A" w:rsidP="00FF28B3">
      <w:pPr>
        <w:pStyle w:val="bodytext"/>
        <w:spacing w:after="0"/>
        <w:jc w:val="both"/>
        <w:rPr>
          <w:rFonts w:ascii="Tahoma" w:hAnsi="Tahoma" w:cs="Tahoma"/>
          <w:b/>
          <w:sz w:val="19"/>
          <w:szCs w:val="19"/>
        </w:rPr>
      </w:pPr>
    </w:p>
    <w:p w14:paraId="0EFEB066" w14:textId="644996D4" w:rsidR="00CF3B04" w:rsidRPr="0082079D" w:rsidRDefault="00CF3B04"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Procedimiento</w:t>
      </w:r>
      <w:r w:rsidR="003B6A8D" w:rsidRPr="0082079D">
        <w:rPr>
          <w:rFonts w:ascii="Tahoma" w:eastAsia="Times New Roman" w:hAnsi="Tahoma" w:cs="Tahoma"/>
          <w:b/>
          <w:bCs/>
          <w:color w:val="002060"/>
          <w:sz w:val="19"/>
          <w:szCs w:val="19"/>
        </w:rPr>
        <w:t>s</w:t>
      </w:r>
      <w:r w:rsidRPr="0082079D">
        <w:rPr>
          <w:rFonts w:ascii="Tahoma" w:eastAsia="Times New Roman" w:hAnsi="Tahoma" w:cs="Tahoma"/>
          <w:b/>
          <w:bCs/>
          <w:color w:val="002060"/>
          <w:sz w:val="19"/>
          <w:szCs w:val="19"/>
        </w:rPr>
        <w:t>:</w:t>
      </w:r>
    </w:p>
    <w:p w14:paraId="2F509211" w14:textId="77777777" w:rsidR="005F1998" w:rsidRPr="0082079D" w:rsidRDefault="005F1998" w:rsidP="00FF28B3">
      <w:pPr>
        <w:pStyle w:val="bodytext"/>
        <w:spacing w:after="0"/>
        <w:jc w:val="both"/>
        <w:rPr>
          <w:rFonts w:ascii="Tahoma" w:hAnsi="Tahoma" w:cs="Tahoma"/>
          <w:bCs/>
          <w:color w:val="FF0000"/>
          <w:sz w:val="19"/>
          <w:szCs w:val="19"/>
        </w:rPr>
      </w:pPr>
    </w:p>
    <w:p w14:paraId="03541F0F" w14:textId="77777777" w:rsidR="00C625AA" w:rsidRPr="0082079D" w:rsidRDefault="00C625AA" w:rsidP="00C625AA">
      <w:pPr>
        <w:pStyle w:val="Sinespaciado"/>
        <w:numPr>
          <w:ilvl w:val="0"/>
          <w:numId w:val="23"/>
        </w:numPr>
        <w:ind w:left="567" w:hanging="567"/>
        <w:jc w:val="both"/>
        <w:rPr>
          <w:rFonts w:ascii="Tahoma" w:hAnsi="Tahoma" w:cs="Tahoma"/>
          <w:sz w:val="19"/>
          <w:szCs w:val="19"/>
        </w:rPr>
      </w:pPr>
      <w:r w:rsidRPr="0082079D">
        <w:rPr>
          <w:rFonts w:ascii="Tahoma" w:hAnsi="Tahoma" w:cs="Tahoma"/>
          <w:sz w:val="19"/>
          <w:szCs w:val="19"/>
        </w:rPr>
        <w:t>Documentar la política contable.</w:t>
      </w:r>
    </w:p>
    <w:p w14:paraId="4D3837CC" w14:textId="77777777" w:rsidR="00C625AA" w:rsidRPr="0082079D" w:rsidRDefault="00C625AA" w:rsidP="00C625AA">
      <w:pPr>
        <w:pStyle w:val="Sinespaciado"/>
        <w:numPr>
          <w:ilvl w:val="0"/>
          <w:numId w:val="23"/>
        </w:numPr>
        <w:ind w:left="567" w:hanging="567"/>
        <w:jc w:val="both"/>
        <w:rPr>
          <w:rFonts w:ascii="Tahoma" w:hAnsi="Tahoma" w:cs="Tahoma"/>
          <w:sz w:val="19"/>
          <w:szCs w:val="19"/>
        </w:rPr>
      </w:pPr>
      <w:r w:rsidRPr="0082079D">
        <w:rPr>
          <w:rFonts w:ascii="Tahoma" w:hAnsi="Tahoma" w:cs="Tahoma"/>
          <w:sz w:val="19"/>
          <w:szCs w:val="19"/>
        </w:rPr>
        <w:t>Efectuar un resumen de los procedimientos aplicados.</w:t>
      </w:r>
    </w:p>
    <w:p w14:paraId="00C1738B" w14:textId="77777777" w:rsidR="00C625AA" w:rsidRPr="0082079D" w:rsidRDefault="00C625AA" w:rsidP="00C625AA">
      <w:pPr>
        <w:pStyle w:val="Sinespaciado"/>
        <w:numPr>
          <w:ilvl w:val="0"/>
          <w:numId w:val="23"/>
        </w:numPr>
        <w:ind w:left="567" w:hanging="567"/>
        <w:jc w:val="both"/>
        <w:rPr>
          <w:rFonts w:ascii="Tahoma" w:hAnsi="Tahoma" w:cs="Tahoma"/>
          <w:sz w:val="19"/>
          <w:szCs w:val="19"/>
        </w:rPr>
      </w:pPr>
      <w:r w:rsidRPr="0082079D">
        <w:rPr>
          <w:rFonts w:ascii="Tahoma" w:hAnsi="Tahoma" w:cs="Tahoma"/>
          <w:sz w:val="19"/>
          <w:szCs w:val="19"/>
        </w:rPr>
        <w:t>Identificar los riesgos y controles de la Compañía.</w:t>
      </w:r>
    </w:p>
    <w:p w14:paraId="268CC369" w14:textId="77777777" w:rsidR="00CF3B04" w:rsidRPr="0082079D" w:rsidRDefault="00CF3B04" w:rsidP="00FF28B3">
      <w:pPr>
        <w:pStyle w:val="bodytext"/>
        <w:spacing w:after="0"/>
        <w:jc w:val="both"/>
        <w:rPr>
          <w:rFonts w:ascii="Tahoma" w:hAnsi="Tahoma" w:cs="Tahoma"/>
          <w:b/>
          <w:sz w:val="19"/>
          <w:szCs w:val="19"/>
          <w:lang w:val="es-ES"/>
        </w:rPr>
      </w:pPr>
    </w:p>
    <w:p w14:paraId="40D3D371" w14:textId="38704AB8" w:rsidR="00B956BA" w:rsidRPr="0082079D" w:rsidRDefault="00AD3F86"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Departamento</w:t>
      </w:r>
      <w:r w:rsidR="00B956BA" w:rsidRPr="0082079D">
        <w:rPr>
          <w:rFonts w:ascii="Tahoma" w:eastAsia="Times New Roman" w:hAnsi="Tahoma" w:cs="Tahoma"/>
          <w:b/>
          <w:bCs/>
          <w:color w:val="002060"/>
          <w:sz w:val="19"/>
          <w:szCs w:val="19"/>
        </w:rPr>
        <w:t>:</w:t>
      </w:r>
    </w:p>
    <w:p w14:paraId="4B4CF20E" w14:textId="35A248A6" w:rsidR="0055056C" w:rsidRPr="0082079D" w:rsidRDefault="0055056C" w:rsidP="00FF28B3">
      <w:pPr>
        <w:pStyle w:val="bodytext"/>
        <w:spacing w:after="0"/>
        <w:jc w:val="both"/>
        <w:rPr>
          <w:rFonts w:ascii="Tahoma" w:hAnsi="Tahoma" w:cs="Tahoma"/>
          <w:bCs/>
          <w:sz w:val="19"/>
          <w:szCs w:val="19"/>
        </w:rPr>
      </w:pPr>
    </w:p>
    <w:p w14:paraId="6400F462" w14:textId="77777777" w:rsidR="00AD3F86" w:rsidRPr="0082079D" w:rsidRDefault="00AD3F86" w:rsidP="00AD3F86">
      <w:pPr>
        <w:pStyle w:val="bodytext"/>
        <w:spacing w:after="0"/>
        <w:jc w:val="both"/>
        <w:rPr>
          <w:rFonts w:ascii="Tahoma" w:hAnsi="Tahoma" w:cs="Tahoma"/>
          <w:bCs/>
          <w:sz w:val="19"/>
          <w:szCs w:val="19"/>
        </w:rPr>
      </w:pPr>
      <w:r w:rsidRPr="0082079D">
        <w:rPr>
          <w:rFonts w:ascii="Tahoma" w:hAnsi="Tahoma" w:cs="Tahoma"/>
          <w:bCs/>
          <w:sz w:val="19"/>
          <w:szCs w:val="19"/>
        </w:rPr>
        <w:t xml:space="preserve">Departamento </w:t>
      </w:r>
      <w:proofErr w:type="spellStart"/>
      <w:r w:rsidRPr="0082079D">
        <w:rPr>
          <w:rFonts w:ascii="Tahoma" w:hAnsi="Tahoma" w:cs="Tahoma"/>
          <w:bCs/>
          <w:sz w:val="19"/>
          <w:szCs w:val="19"/>
        </w:rPr>
        <w:t>xxxxxxxxxx</w:t>
      </w:r>
      <w:proofErr w:type="spellEnd"/>
    </w:p>
    <w:p w14:paraId="2B64971E" w14:textId="77777777" w:rsidR="0055056C" w:rsidRPr="0082079D" w:rsidRDefault="0055056C" w:rsidP="00FF28B3">
      <w:pPr>
        <w:pStyle w:val="bodytext"/>
        <w:spacing w:after="0"/>
        <w:jc w:val="both"/>
        <w:rPr>
          <w:rFonts w:ascii="Tahoma" w:hAnsi="Tahoma" w:cs="Tahoma"/>
          <w:b/>
          <w:sz w:val="19"/>
          <w:szCs w:val="19"/>
        </w:rPr>
      </w:pPr>
    </w:p>
    <w:p w14:paraId="0CF7B6F7" w14:textId="641CD3B5" w:rsidR="00C1710B" w:rsidRPr="0082079D" w:rsidRDefault="00C1710B"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Responsables:</w:t>
      </w:r>
    </w:p>
    <w:p w14:paraId="0F642DF9" w14:textId="1144736A" w:rsidR="00DD5E5D" w:rsidRPr="0082079D" w:rsidRDefault="00DD5E5D" w:rsidP="00FF28B3">
      <w:pPr>
        <w:pStyle w:val="bodytext"/>
        <w:spacing w:after="0"/>
        <w:jc w:val="both"/>
        <w:rPr>
          <w:rFonts w:ascii="Tahoma" w:hAnsi="Tahoma" w:cs="Tahoma"/>
          <w:bCs/>
          <w:sz w:val="19"/>
          <w:szCs w:val="19"/>
        </w:rPr>
      </w:pPr>
    </w:p>
    <w:p w14:paraId="43B618A7" w14:textId="4743AD3B" w:rsidR="00AD3F86" w:rsidRPr="0082079D" w:rsidRDefault="00AD3F86" w:rsidP="00AD3F86">
      <w:pPr>
        <w:pStyle w:val="bodytext"/>
        <w:spacing w:after="0"/>
        <w:jc w:val="both"/>
        <w:rPr>
          <w:rFonts w:ascii="Tahoma" w:hAnsi="Tahoma" w:cs="Tahoma"/>
          <w:bCs/>
          <w:color w:val="FF0000"/>
          <w:sz w:val="19"/>
          <w:szCs w:val="19"/>
        </w:rPr>
      </w:pPr>
      <w:r w:rsidRPr="0082079D">
        <w:rPr>
          <w:rFonts w:ascii="Tahoma" w:hAnsi="Tahoma" w:cs="Tahoma"/>
          <w:bCs/>
          <w:color w:val="FF0000"/>
          <w:sz w:val="19"/>
          <w:szCs w:val="19"/>
        </w:rPr>
        <w:t>*</w:t>
      </w:r>
      <w:r w:rsidR="005F1998" w:rsidRPr="0082079D">
        <w:rPr>
          <w:rFonts w:ascii="Tahoma" w:hAnsi="Tahoma" w:cs="Tahoma"/>
          <w:bCs/>
          <w:color w:val="FF0000"/>
          <w:sz w:val="19"/>
          <w:szCs w:val="19"/>
        </w:rPr>
        <w:t>**</w:t>
      </w:r>
      <w:r w:rsidRPr="0082079D">
        <w:rPr>
          <w:rFonts w:ascii="Tahoma" w:hAnsi="Tahoma" w:cs="Tahoma"/>
          <w:bCs/>
          <w:color w:val="FF0000"/>
          <w:sz w:val="19"/>
          <w:szCs w:val="19"/>
        </w:rPr>
        <w:t>En base a los responsables del área examinada</w:t>
      </w:r>
    </w:p>
    <w:p w14:paraId="3BDC8673" w14:textId="77777777" w:rsidR="00AD3F86" w:rsidRPr="0082079D" w:rsidRDefault="00AD3F86" w:rsidP="00AD3F86">
      <w:pPr>
        <w:pStyle w:val="bodytext"/>
        <w:spacing w:after="0"/>
        <w:jc w:val="both"/>
        <w:rPr>
          <w:rFonts w:ascii="Tahoma" w:hAnsi="Tahoma" w:cs="Tahoma"/>
          <w:bCs/>
          <w:sz w:val="19"/>
          <w:szCs w:val="19"/>
        </w:rPr>
      </w:pPr>
    </w:p>
    <w:p w14:paraId="161EC412" w14:textId="77777777" w:rsidR="00AD3F86" w:rsidRPr="0082079D" w:rsidRDefault="00AD3F86" w:rsidP="00AD3F86">
      <w:pPr>
        <w:pStyle w:val="bodytext"/>
        <w:spacing w:after="0"/>
        <w:jc w:val="both"/>
        <w:rPr>
          <w:rFonts w:ascii="Tahoma" w:hAnsi="Tahoma" w:cs="Tahoma"/>
          <w:bCs/>
          <w:sz w:val="19"/>
          <w:szCs w:val="19"/>
        </w:rPr>
      </w:pPr>
      <w:r w:rsidRPr="0082079D">
        <w:rPr>
          <w:rFonts w:ascii="Tahoma" w:hAnsi="Tahoma" w:cs="Tahoma"/>
          <w:bCs/>
          <w:sz w:val="19"/>
          <w:szCs w:val="19"/>
        </w:rPr>
        <w:t>Nombre y Apellido – Cargo</w:t>
      </w:r>
    </w:p>
    <w:p w14:paraId="7C64B984" w14:textId="086271D8" w:rsidR="00DD5E5D" w:rsidRPr="0082079D" w:rsidRDefault="00DD5E5D" w:rsidP="00DD5E5D">
      <w:pPr>
        <w:pStyle w:val="bodytext"/>
        <w:spacing w:after="0"/>
        <w:jc w:val="both"/>
        <w:rPr>
          <w:rFonts w:ascii="Tahoma" w:hAnsi="Tahoma" w:cs="Tahoma"/>
          <w:bCs/>
          <w:sz w:val="19"/>
          <w:szCs w:val="19"/>
        </w:rPr>
      </w:pPr>
    </w:p>
    <w:p w14:paraId="39F571DC" w14:textId="77777777" w:rsidR="003520D1" w:rsidRPr="0082079D" w:rsidRDefault="003520D1" w:rsidP="00FF28B3">
      <w:pPr>
        <w:pStyle w:val="bodytext"/>
        <w:spacing w:after="0"/>
        <w:jc w:val="both"/>
        <w:rPr>
          <w:rFonts w:ascii="Tahoma" w:hAnsi="Tahoma" w:cs="Tahoma"/>
          <w:bCs/>
          <w:sz w:val="19"/>
          <w:szCs w:val="19"/>
        </w:rPr>
      </w:pPr>
    </w:p>
    <w:p w14:paraId="6136FC95" w14:textId="0D5D09E8" w:rsidR="00C1710B" w:rsidRPr="0082079D" w:rsidRDefault="00C1710B"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Política</w:t>
      </w:r>
      <w:r w:rsidR="00AD3F86" w:rsidRPr="0082079D">
        <w:rPr>
          <w:rFonts w:ascii="Tahoma" w:eastAsia="Times New Roman" w:hAnsi="Tahoma" w:cs="Tahoma"/>
          <w:b/>
          <w:bCs/>
          <w:color w:val="002060"/>
          <w:sz w:val="19"/>
          <w:szCs w:val="19"/>
        </w:rPr>
        <w:t xml:space="preserve"> Contable</w:t>
      </w:r>
      <w:r w:rsidRPr="0082079D">
        <w:rPr>
          <w:rFonts w:ascii="Tahoma" w:eastAsia="Times New Roman" w:hAnsi="Tahoma" w:cs="Tahoma"/>
          <w:b/>
          <w:bCs/>
          <w:color w:val="002060"/>
          <w:sz w:val="19"/>
          <w:szCs w:val="19"/>
        </w:rPr>
        <w:t>:</w:t>
      </w:r>
    </w:p>
    <w:p w14:paraId="516CF2C5" w14:textId="77777777" w:rsidR="00EB3173" w:rsidRPr="0082079D" w:rsidRDefault="00EB3173" w:rsidP="00AD3F86">
      <w:pPr>
        <w:keepNext/>
        <w:keepLines/>
        <w:spacing w:after="0" w:line="259" w:lineRule="auto"/>
        <w:outlineLvl w:val="1"/>
        <w:rPr>
          <w:rFonts w:ascii="Tahoma" w:hAnsi="Tahoma" w:cs="Tahoma"/>
          <w:color w:val="FF0000"/>
          <w:sz w:val="19"/>
          <w:szCs w:val="19"/>
        </w:rPr>
      </w:pPr>
    </w:p>
    <w:p w14:paraId="69DA8622" w14:textId="30DA14EB" w:rsidR="00AD3F86" w:rsidRPr="0082079D" w:rsidRDefault="00EB3173" w:rsidP="00AD3F86">
      <w:pPr>
        <w:keepNext/>
        <w:keepLines/>
        <w:spacing w:after="0" w:line="259" w:lineRule="auto"/>
        <w:outlineLvl w:val="1"/>
        <w:rPr>
          <w:rFonts w:ascii="Tahoma" w:hAnsi="Tahoma" w:cs="Tahoma"/>
          <w:color w:val="FF0000"/>
          <w:sz w:val="19"/>
          <w:szCs w:val="19"/>
        </w:rPr>
      </w:pPr>
      <w:r w:rsidRPr="0082079D">
        <w:rPr>
          <w:rFonts w:ascii="Tahoma" w:hAnsi="Tahoma" w:cs="Tahoma"/>
          <w:color w:val="FF0000"/>
          <w:sz w:val="19"/>
          <w:szCs w:val="19"/>
        </w:rPr>
        <w:t>**</w:t>
      </w:r>
      <w:r w:rsidR="00AD3F86" w:rsidRPr="0082079D">
        <w:rPr>
          <w:rFonts w:ascii="Tahoma" w:hAnsi="Tahoma" w:cs="Tahoma"/>
          <w:color w:val="FF0000"/>
          <w:sz w:val="19"/>
          <w:szCs w:val="19"/>
        </w:rPr>
        <w:t>*Política de acuerdo a la compañía</w:t>
      </w:r>
    </w:p>
    <w:p w14:paraId="3D9A44AA" w14:textId="77777777" w:rsidR="00C625AA" w:rsidRPr="0082079D" w:rsidRDefault="00C625AA" w:rsidP="00C625AA">
      <w:pPr>
        <w:pStyle w:val="bodytext"/>
        <w:spacing w:after="0"/>
        <w:jc w:val="both"/>
        <w:rPr>
          <w:rFonts w:ascii="Tahoma" w:hAnsi="Tahoma" w:cs="Tahoma"/>
          <w:bCs/>
          <w:color w:val="000000" w:themeColor="text1"/>
          <w:sz w:val="19"/>
          <w:szCs w:val="19"/>
        </w:rPr>
      </w:pPr>
    </w:p>
    <w:p w14:paraId="6248FA68" w14:textId="77777777" w:rsidR="00C625AA" w:rsidRPr="0082079D" w:rsidRDefault="00C625AA" w:rsidP="00C625AA">
      <w:pPr>
        <w:pStyle w:val="bodytext"/>
        <w:spacing w:after="0"/>
        <w:jc w:val="both"/>
        <w:rPr>
          <w:rFonts w:ascii="Tahoma" w:hAnsi="Tahoma" w:cs="Tahoma"/>
          <w:bCs/>
          <w:color w:val="000000" w:themeColor="text1"/>
          <w:sz w:val="19"/>
          <w:szCs w:val="19"/>
        </w:rPr>
      </w:pPr>
      <w:r w:rsidRPr="0082079D">
        <w:rPr>
          <w:rFonts w:ascii="Tahoma" w:hAnsi="Tahoma" w:cs="Tahoma"/>
          <w:bCs/>
          <w:color w:val="000000" w:themeColor="text1"/>
          <w:sz w:val="19"/>
          <w:szCs w:val="19"/>
        </w:rPr>
        <w:t>Las vidas útiles estimadas de vehículos, maquinaria y muebles son como sigue:</w:t>
      </w:r>
    </w:p>
    <w:p w14:paraId="24BB6104" w14:textId="77777777" w:rsidR="00C625AA" w:rsidRPr="0082079D" w:rsidRDefault="00C625AA" w:rsidP="00C625AA">
      <w:pPr>
        <w:pStyle w:val="bodytext"/>
        <w:spacing w:after="0"/>
        <w:jc w:val="both"/>
        <w:rPr>
          <w:rFonts w:ascii="Tahoma" w:hAnsi="Tahoma" w:cs="Tahoma"/>
          <w:bCs/>
          <w:color w:val="000000" w:themeColor="text1"/>
          <w:sz w:val="19"/>
          <w:szCs w:val="19"/>
        </w:rPr>
      </w:pPr>
    </w:p>
    <w:p w14:paraId="4385AC3F" w14:textId="0CB7CFB8" w:rsidR="00C625AA" w:rsidRPr="0082079D" w:rsidRDefault="00C625AA" w:rsidP="00C625AA">
      <w:pPr>
        <w:pStyle w:val="bodytext"/>
        <w:spacing w:after="0"/>
        <w:jc w:val="both"/>
        <w:rPr>
          <w:rFonts w:ascii="Tahoma" w:hAnsi="Tahoma" w:cs="Tahoma"/>
          <w:bCs/>
          <w:color w:val="000000" w:themeColor="text1"/>
          <w:sz w:val="19"/>
          <w:szCs w:val="19"/>
        </w:rPr>
      </w:pPr>
      <w:r w:rsidRPr="0082079D">
        <w:rPr>
          <w:rFonts w:ascii="Tahoma" w:hAnsi="Tahoma" w:cs="Tahoma"/>
          <w:bCs/>
          <w:color w:val="000000" w:themeColor="text1"/>
          <w:sz w:val="19"/>
          <w:szCs w:val="19"/>
        </w:rPr>
        <w:t>Vehículos</w:t>
      </w:r>
      <w:r w:rsidRPr="0082079D">
        <w:rPr>
          <w:rFonts w:ascii="Tahoma" w:hAnsi="Tahoma" w:cs="Tahoma"/>
          <w:bCs/>
          <w:color w:val="000000" w:themeColor="text1"/>
          <w:sz w:val="19"/>
          <w:szCs w:val="19"/>
        </w:rPr>
        <w:tab/>
      </w:r>
      <w:proofErr w:type="gramStart"/>
      <w:r w:rsidRPr="0082079D">
        <w:rPr>
          <w:rFonts w:ascii="Tahoma" w:hAnsi="Tahoma" w:cs="Tahoma"/>
          <w:bCs/>
          <w:color w:val="000000" w:themeColor="text1"/>
          <w:sz w:val="19"/>
          <w:szCs w:val="19"/>
        </w:rPr>
        <w:tab/>
        <w:t xml:space="preserve">  </w:t>
      </w:r>
      <w:r w:rsidRPr="0082079D">
        <w:rPr>
          <w:rFonts w:ascii="Tahoma" w:hAnsi="Tahoma" w:cs="Tahoma"/>
          <w:bCs/>
          <w:color w:val="000000" w:themeColor="text1"/>
          <w:sz w:val="19"/>
          <w:szCs w:val="19"/>
        </w:rPr>
        <w:tab/>
      </w:r>
      <w:proofErr w:type="gramEnd"/>
      <w:r w:rsidRPr="0082079D">
        <w:rPr>
          <w:rFonts w:ascii="Tahoma" w:hAnsi="Tahoma" w:cs="Tahoma"/>
          <w:bCs/>
          <w:color w:val="000000" w:themeColor="text1"/>
          <w:sz w:val="19"/>
          <w:szCs w:val="19"/>
        </w:rPr>
        <w:t xml:space="preserve">5 años </w:t>
      </w:r>
    </w:p>
    <w:p w14:paraId="7A2DC5E6" w14:textId="77777777" w:rsidR="00C625AA" w:rsidRPr="0082079D" w:rsidRDefault="00C625AA" w:rsidP="00C625AA">
      <w:pPr>
        <w:pStyle w:val="bodytext"/>
        <w:spacing w:after="0"/>
        <w:jc w:val="both"/>
        <w:rPr>
          <w:rFonts w:ascii="Tahoma" w:hAnsi="Tahoma" w:cs="Tahoma"/>
          <w:bCs/>
          <w:color w:val="000000" w:themeColor="text1"/>
          <w:sz w:val="19"/>
          <w:szCs w:val="19"/>
        </w:rPr>
      </w:pPr>
      <w:r w:rsidRPr="0082079D">
        <w:rPr>
          <w:rFonts w:ascii="Tahoma" w:hAnsi="Tahoma" w:cs="Tahoma"/>
          <w:bCs/>
          <w:color w:val="000000" w:themeColor="text1"/>
          <w:sz w:val="19"/>
          <w:szCs w:val="19"/>
        </w:rPr>
        <w:t xml:space="preserve">Equipos de computación </w:t>
      </w:r>
      <w:r w:rsidRPr="0082079D">
        <w:rPr>
          <w:rFonts w:ascii="Tahoma" w:hAnsi="Tahoma" w:cs="Tahoma"/>
          <w:bCs/>
          <w:color w:val="000000" w:themeColor="text1"/>
          <w:sz w:val="19"/>
          <w:szCs w:val="19"/>
        </w:rPr>
        <w:tab/>
        <w:t>3 años</w:t>
      </w:r>
    </w:p>
    <w:p w14:paraId="490E00AA" w14:textId="77777777" w:rsidR="00C625AA" w:rsidRPr="0082079D" w:rsidRDefault="00C625AA" w:rsidP="00C625AA">
      <w:pPr>
        <w:pStyle w:val="bodytext"/>
        <w:spacing w:after="0"/>
        <w:jc w:val="both"/>
        <w:rPr>
          <w:rFonts w:ascii="Tahoma" w:hAnsi="Tahoma" w:cs="Tahoma"/>
          <w:bCs/>
          <w:color w:val="000000" w:themeColor="text1"/>
          <w:sz w:val="19"/>
          <w:szCs w:val="19"/>
        </w:rPr>
      </w:pPr>
      <w:r w:rsidRPr="0082079D">
        <w:rPr>
          <w:rFonts w:ascii="Tahoma" w:hAnsi="Tahoma" w:cs="Tahoma"/>
          <w:bCs/>
          <w:color w:val="000000" w:themeColor="text1"/>
          <w:sz w:val="19"/>
          <w:szCs w:val="19"/>
        </w:rPr>
        <w:t>Maquinaria</w:t>
      </w:r>
      <w:r w:rsidRPr="0082079D">
        <w:rPr>
          <w:rFonts w:ascii="Tahoma" w:hAnsi="Tahoma" w:cs="Tahoma"/>
          <w:bCs/>
          <w:color w:val="000000" w:themeColor="text1"/>
          <w:sz w:val="19"/>
          <w:szCs w:val="19"/>
        </w:rPr>
        <w:tab/>
      </w:r>
      <w:r w:rsidRPr="0082079D">
        <w:rPr>
          <w:rFonts w:ascii="Tahoma" w:hAnsi="Tahoma" w:cs="Tahoma"/>
          <w:bCs/>
          <w:color w:val="000000" w:themeColor="text1"/>
          <w:sz w:val="19"/>
          <w:szCs w:val="19"/>
        </w:rPr>
        <w:tab/>
      </w:r>
      <w:r w:rsidRPr="0082079D">
        <w:rPr>
          <w:rFonts w:ascii="Tahoma" w:hAnsi="Tahoma" w:cs="Tahoma"/>
          <w:bCs/>
          <w:color w:val="000000" w:themeColor="text1"/>
          <w:sz w:val="19"/>
          <w:szCs w:val="19"/>
        </w:rPr>
        <w:tab/>
        <w:t>10 años</w:t>
      </w:r>
    </w:p>
    <w:p w14:paraId="393C5A31" w14:textId="77777777" w:rsidR="00C625AA" w:rsidRPr="0082079D" w:rsidRDefault="00C625AA" w:rsidP="00C625AA">
      <w:pPr>
        <w:pStyle w:val="bodytext"/>
        <w:spacing w:after="0"/>
        <w:jc w:val="both"/>
        <w:rPr>
          <w:rFonts w:ascii="Tahoma" w:hAnsi="Tahoma" w:cs="Tahoma"/>
          <w:bCs/>
          <w:color w:val="000000" w:themeColor="text1"/>
          <w:sz w:val="19"/>
          <w:szCs w:val="19"/>
        </w:rPr>
      </w:pPr>
      <w:r w:rsidRPr="0082079D">
        <w:rPr>
          <w:rFonts w:ascii="Tahoma" w:hAnsi="Tahoma" w:cs="Tahoma"/>
          <w:bCs/>
          <w:color w:val="000000" w:themeColor="text1"/>
          <w:sz w:val="19"/>
          <w:szCs w:val="19"/>
        </w:rPr>
        <w:t>Muebles y enseres</w:t>
      </w:r>
      <w:r w:rsidRPr="0082079D">
        <w:rPr>
          <w:rFonts w:ascii="Tahoma" w:hAnsi="Tahoma" w:cs="Tahoma"/>
          <w:bCs/>
          <w:color w:val="000000" w:themeColor="text1"/>
          <w:sz w:val="19"/>
          <w:szCs w:val="19"/>
        </w:rPr>
        <w:tab/>
      </w:r>
      <w:r w:rsidRPr="0082079D">
        <w:rPr>
          <w:rFonts w:ascii="Tahoma" w:hAnsi="Tahoma" w:cs="Tahoma"/>
          <w:bCs/>
          <w:color w:val="000000" w:themeColor="text1"/>
          <w:sz w:val="19"/>
          <w:szCs w:val="19"/>
        </w:rPr>
        <w:tab/>
        <w:t>10 años</w:t>
      </w:r>
    </w:p>
    <w:p w14:paraId="44619788" w14:textId="77777777" w:rsidR="00EB3173" w:rsidRPr="0082079D" w:rsidRDefault="00EB3173" w:rsidP="00AD3F86">
      <w:pPr>
        <w:keepNext/>
        <w:keepLines/>
        <w:spacing w:after="0" w:line="259" w:lineRule="auto"/>
        <w:outlineLvl w:val="1"/>
        <w:rPr>
          <w:rFonts w:ascii="Tahoma" w:eastAsia="Times New Roman" w:hAnsi="Tahoma" w:cs="Tahoma"/>
          <w:b/>
          <w:sz w:val="19"/>
          <w:szCs w:val="19"/>
          <w:lang w:eastAsia="en-US"/>
        </w:rPr>
      </w:pPr>
    </w:p>
    <w:p w14:paraId="5BB7444B" w14:textId="009A6BB5" w:rsidR="002D53CF" w:rsidRPr="0082079D" w:rsidRDefault="00AD3F86" w:rsidP="00C625AA">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Desarrollo:</w:t>
      </w:r>
    </w:p>
    <w:p w14:paraId="2E50934F" w14:textId="77777777" w:rsidR="00EB3173" w:rsidRPr="0082079D" w:rsidRDefault="00EB3173" w:rsidP="00EB3173">
      <w:pPr>
        <w:jc w:val="both"/>
        <w:rPr>
          <w:rFonts w:ascii="Tahoma" w:eastAsia="Times New Roman" w:hAnsi="Tahoma" w:cs="Tahoma"/>
          <w:sz w:val="19"/>
          <w:szCs w:val="19"/>
          <w:lang w:eastAsia="en-US"/>
        </w:rPr>
      </w:pPr>
    </w:p>
    <w:p w14:paraId="20C3E6E3" w14:textId="3F229F93" w:rsidR="002D53CF" w:rsidRPr="0082079D" w:rsidRDefault="002D53CF" w:rsidP="00EB3173">
      <w:pPr>
        <w:jc w:val="both"/>
        <w:rPr>
          <w:rFonts w:ascii="Tahoma" w:eastAsia="Times New Roman" w:hAnsi="Tahoma" w:cs="Tahoma"/>
          <w:sz w:val="19"/>
          <w:szCs w:val="19"/>
          <w:lang w:eastAsia="en-US"/>
        </w:rPr>
      </w:pPr>
      <w:r w:rsidRPr="0082079D">
        <w:rPr>
          <w:rFonts w:ascii="Tahoma" w:eastAsia="Times New Roman" w:hAnsi="Tahoma" w:cs="Tahoma"/>
          <w:sz w:val="19"/>
          <w:szCs w:val="19"/>
          <w:lang w:eastAsia="en-US"/>
        </w:rPr>
        <w:t>Según el manual de políticas contables la base monetaria para que un bien sea considerado como activo fijo es de US$ 2 000,00 pero también se considera otros factores, es decir la base monetaria no será el único factor para determinar la clasificación de un activo como fijo. Existen excepciones en   la propiedad, planta y equipo cuyo valor sea menor al establecido en el manual de política y gestión contable cuyo valor sea menor y que sobrepase el monto de US$ 100,00 se registrara contablemente de acuerdo a su vida Útil y al valor del costo.</w:t>
      </w:r>
      <w:r w:rsidRPr="0082079D">
        <w:rPr>
          <w:rFonts w:ascii="Tahoma" w:hAnsi="Tahoma" w:cs="Tahoma"/>
          <w:color w:val="FF0000"/>
          <w:sz w:val="19"/>
          <w:szCs w:val="19"/>
          <w:lang w:val="es-MX"/>
        </w:rPr>
        <w:t xml:space="preserve"> (Control 1)</w:t>
      </w:r>
    </w:p>
    <w:p w14:paraId="5FF3B495" w14:textId="77777777" w:rsidR="002D53CF" w:rsidRPr="0082079D" w:rsidRDefault="002D53CF" w:rsidP="002D53CF">
      <w:pPr>
        <w:keepNext/>
        <w:keepLines/>
        <w:spacing w:after="0" w:line="259" w:lineRule="auto"/>
        <w:jc w:val="both"/>
        <w:outlineLvl w:val="1"/>
        <w:rPr>
          <w:rFonts w:ascii="Tahoma" w:eastAsia="Times New Roman" w:hAnsi="Tahoma" w:cs="Tahoma"/>
          <w:b/>
          <w:sz w:val="19"/>
          <w:szCs w:val="19"/>
          <w:lang w:eastAsia="en-US"/>
        </w:rPr>
      </w:pPr>
      <w:r w:rsidRPr="0082079D">
        <w:rPr>
          <w:rFonts w:ascii="Tahoma" w:eastAsia="Times New Roman" w:hAnsi="Tahoma" w:cs="Tahoma"/>
          <w:b/>
          <w:sz w:val="19"/>
          <w:szCs w:val="19"/>
          <w:lang w:eastAsia="en-US"/>
        </w:rPr>
        <w:lastRenderedPageBreak/>
        <w:t>Depreciación</w:t>
      </w:r>
    </w:p>
    <w:p w14:paraId="23639E42" w14:textId="77777777" w:rsidR="002D53CF" w:rsidRPr="0082079D" w:rsidRDefault="002D53CF" w:rsidP="002D53CF">
      <w:pPr>
        <w:keepNext/>
        <w:keepLines/>
        <w:spacing w:after="0" w:line="259" w:lineRule="auto"/>
        <w:jc w:val="both"/>
        <w:outlineLvl w:val="1"/>
        <w:rPr>
          <w:rFonts w:ascii="Tahoma" w:eastAsia="Times New Roman" w:hAnsi="Tahoma" w:cs="Tahoma"/>
          <w:bCs/>
          <w:sz w:val="19"/>
          <w:szCs w:val="19"/>
          <w:lang w:eastAsia="en-US"/>
        </w:rPr>
      </w:pPr>
    </w:p>
    <w:p w14:paraId="3FBB138E" w14:textId="77777777" w:rsidR="002D53CF" w:rsidRPr="0082079D" w:rsidRDefault="002D53CF" w:rsidP="002D53CF">
      <w:pPr>
        <w:keepNext/>
        <w:keepLines/>
        <w:spacing w:after="0" w:line="259" w:lineRule="auto"/>
        <w:jc w:val="both"/>
        <w:outlineLvl w:val="1"/>
        <w:rPr>
          <w:rFonts w:ascii="Tahoma" w:hAnsi="Tahoma" w:cs="Tahoma"/>
          <w:bCs/>
          <w:color w:val="FF0000"/>
          <w:sz w:val="19"/>
          <w:szCs w:val="19"/>
          <w:lang w:val="es-MX"/>
        </w:rPr>
      </w:pPr>
      <w:r w:rsidRPr="0082079D">
        <w:rPr>
          <w:rFonts w:ascii="Tahoma" w:eastAsia="Times New Roman" w:hAnsi="Tahoma" w:cs="Tahoma"/>
          <w:bCs/>
          <w:sz w:val="19"/>
          <w:szCs w:val="19"/>
          <w:lang w:eastAsia="en-US"/>
        </w:rPr>
        <w:t>La depreciación se lo registra mensualmente se calcula de forma manual es decir no existe sistema automático se calcula directamente el área de contabilidad.</w:t>
      </w:r>
      <w:r w:rsidRPr="0082079D">
        <w:rPr>
          <w:rFonts w:ascii="Tahoma" w:hAnsi="Tahoma" w:cs="Tahoma"/>
          <w:bCs/>
          <w:color w:val="FF0000"/>
          <w:sz w:val="19"/>
          <w:szCs w:val="19"/>
          <w:lang w:val="es-MX"/>
        </w:rPr>
        <w:t xml:space="preserve"> (Riesgo 1)</w:t>
      </w:r>
    </w:p>
    <w:p w14:paraId="06EA16AA" w14:textId="77777777" w:rsidR="002D53CF" w:rsidRPr="0082079D" w:rsidRDefault="002D53CF" w:rsidP="002D53CF">
      <w:pPr>
        <w:keepNext/>
        <w:keepLines/>
        <w:spacing w:after="0" w:line="259" w:lineRule="auto"/>
        <w:jc w:val="both"/>
        <w:outlineLvl w:val="1"/>
        <w:rPr>
          <w:rFonts w:ascii="Tahoma" w:eastAsia="Times New Roman" w:hAnsi="Tahoma" w:cs="Tahoma"/>
          <w:bCs/>
          <w:sz w:val="19"/>
          <w:szCs w:val="19"/>
          <w:lang w:eastAsia="en-US"/>
        </w:rPr>
      </w:pPr>
    </w:p>
    <w:p w14:paraId="5D7436B2" w14:textId="77777777" w:rsidR="002D53CF" w:rsidRPr="0082079D" w:rsidRDefault="002D53CF" w:rsidP="002D53CF">
      <w:pPr>
        <w:keepNext/>
        <w:keepLines/>
        <w:spacing w:after="0" w:line="259" w:lineRule="auto"/>
        <w:outlineLvl w:val="1"/>
        <w:rPr>
          <w:rFonts w:ascii="Tahoma" w:hAnsi="Tahoma" w:cs="Tahoma"/>
          <w:color w:val="FF0000"/>
          <w:sz w:val="19"/>
          <w:szCs w:val="19"/>
        </w:rPr>
      </w:pPr>
      <w:r w:rsidRPr="0082079D">
        <w:rPr>
          <w:rFonts w:ascii="Tahoma" w:eastAsia="Times New Roman" w:hAnsi="Tahoma" w:cs="Tahoma"/>
          <w:bCs/>
          <w:sz w:val="19"/>
          <w:szCs w:val="19"/>
          <w:lang w:eastAsia="en-US"/>
        </w:rPr>
        <w:t xml:space="preserve"> La compañía aplica para el cálculo de la depreciación los establecidos en el Reglamento de la Ley de Régimen Tributario Interno RALRTI. Es decir, aplican los límites máximos para el cálculo de la depreciación.</w:t>
      </w:r>
      <w:r w:rsidRPr="0082079D">
        <w:rPr>
          <w:rFonts w:ascii="Tahoma" w:hAnsi="Tahoma" w:cs="Tahoma"/>
          <w:bCs/>
          <w:color w:val="FF0000"/>
          <w:sz w:val="19"/>
          <w:szCs w:val="19"/>
          <w:lang w:val="es-MX"/>
        </w:rPr>
        <w:t xml:space="preserve"> (Riesgo 2)</w:t>
      </w:r>
    </w:p>
    <w:p w14:paraId="6D561CA5" w14:textId="77777777" w:rsidR="002D53CF" w:rsidRPr="0082079D" w:rsidRDefault="002D53CF" w:rsidP="00FF28B3">
      <w:pPr>
        <w:pStyle w:val="bodytext"/>
        <w:spacing w:after="0"/>
        <w:jc w:val="both"/>
        <w:rPr>
          <w:rFonts w:ascii="Tahoma" w:hAnsi="Tahoma" w:cs="Tahoma"/>
          <w:bCs/>
          <w:sz w:val="19"/>
          <w:szCs w:val="19"/>
        </w:rPr>
      </w:pPr>
    </w:p>
    <w:p w14:paraId="1A73078B" w14:textId="6F39FA52" w:rsidR="00AD3F86" w:rsidRPr="0082079D" w:rsidRDefault="00AD3F86" w:rsidP="00AD3F86">
      <w:pPr>
        <w:pStyle w:val="Prrafodelista"/>
        <w:spacing w:after="0" w:line="240" w:lineRule="auto"/>
        <w:ind w:left="0"/>
        <w:jc w:val="both"/>
        <w:rPr>
          <w:rFonts w:ascii="Tahoma" w:hAnsi="Tahoma" w:cs="Tahoma"/>
          <w:color w:val="FF0000"/>
          <w:sz w:val="19"/>
          <w:szCs w:val="19"/>
        </w:rPr>
      </w:pPr>
      <w:r w:rsidRPr="0082079D">
        <w:rPr>
          <w:rFonts w:ascii="Tahoma" w:hAnsi="Tahoma" w:cs="Tahoma"/>
          <w:color w:val="FF0000"/>
          <w:sz w:val="19"/>
          <w:szCs w:val="19"/>
        </w:rPr>
        <w:t>*</w:t>
      </w:r>
      <w:r w:rsidR="005F1998" w:rsidRPr="0082079D">
        <w:rPr>
          <w:rFonts w:ascii="Tahoma" w:hAnsi="Tahoma" w:cs="Tahoma"/>
          <w:color w:val="FF0000"/>
          <w:sz w:val="19"/>
          <w:szCs w:val="19"/>
        </w:rPr>
        <w:t>**</w:t>
      </w:r>
      <w:r w:rsidRPr="0082079D">
        <w:rPr>
          <w:rFonts w:ascii="Tahoma" w:hAnsi="Tahoma" w:cs="Tahoma"/>
          <w:color w:val="FF0000"/>
          <w:sz w:val="19"/>
          <w:szCs w:val="19"/>
        </w:rPr>
        <w:t>Levantamiento de información de la Compañía</w:t>
      </w:r>
    </w:p>
    <w:p w14:paraId="3BE0E92E" w14:textId="77777777" w:rsidR="00AD3F86" w:rsidRPr="0082079D" w:rsidRDefault="00AD3F86" w:rsidP="00FF28B3">
      <w:pPr>
        <w:pStyle w:val="bodytext"/>
        <w:spacing w:after="0"/>
        <w:jc w:val="both"/>
        <w:rPr>
          <w:rFonts w:ascii="Tahoma" w:hAnsi="Tahoma" w:cs="Tahoma"/>
          <w:bCs/>
          <w:sz w:val="19"/>
          <w:szCs w:val="19"/>
        </w:rPr>
      </w:pPr>
    </w:p>
    <w:p w14:paraId="444AA2C5" w14:textId="6E1645A4" w:rsidR="00361AC9" w:rsidRPr="0082079D" w:rsidRDefault="00361AC9" w:rsidP="00361AC9">
      <w:pPr>
        <w:pStyle w:val="bodytext"/>
        <w:spacing w:after="0"/>
        <w:jc w:val="both"/>
        <w:rPr>
          <w:rFonts w:ascii="Tahoma" w:hAnsi="Tahoma" w:cs="Tahoma"/>
          <w:bCs/>
          <w:sz w:val="19"/>
          <w:szCs w:val="19"/>
        </w:rPr>
      </w:pPr>
      <w:r w:rsidRPr="0082079D">
        <w:rPr>
          <w:rFonts w:ascii="Tahoma" w:hAnsi="Tahoma" w:cs="Tahoma"/>
          <w:bCs/>
          <w:sz w:val="19"/>
          <w:szCs w:val="19"/>
        </w:rPr>
        <w:t>Los vehículos, maquinaria y muebles se registran al costo histórico de adquisición o de construcción menos la depreciación acumulada y las pérdidas por desvalorización. El costo histórico incluye los gastos que son directamente atribuibles a la adquisición de los ítems.</w:t>
      </w:r>
    </w:p>
    <w:p w14:paraId="7E53326F" w14:textId="77777777" w:rsidR="00361AC9" w:rsidRPr="0082079D" w:rsidRDefault="00361AC9" w:rsidP="00361AC9">
      <w:pPr>
        <w:pStyle w:val="bodytext"/>
        <w:spacing w:after="0"/>
        <w:jc w:val="both"/>
        <w:rPr>
          <w:rFonts w:ascii="Tahoma" w:hAnsi="Tahoma" w:cs="Tahoma"/>
          <w:bCs/>
          <w:sz w:val="19"/>
          <w:szCs w:val="19"/>
        </w:rPr>
      </w:pPr>
    </w:p>
    <w:p w14:paraId="58C2C87B" w14:textId="77777777" w:rsidR="00361AC9" w:rsidRPr="0082079D" w:rsidRDefault="00361AC9" w:rsidP="00361AC9">
      <w:pPr>
        <w:pStyle w:val="bodytext"/>
        <w:spacing w:after="0"/>
        <w:jc w:val="both"/>
        <w:rPr>
          <w:rFonts w:ascii="Tahoma" w:hAnsi="Tahoma" w:cs="Tahoma"/>
          <w:bCs/>
          <w:sz w:val="19"/>
          <w:szCs w:val="19"/>
        </w:rPr>
      </w:pPr>
      <w:r w:rsidRPr="0082079D">
        <w:rPr>
          <w:rFonts w:ascii="Tahoma" w:hAnsi="Tahoma" w:cs="Tahoma"/>
          <w:bCs/>
          <w:sz w:val="19"/>
          <w:szCs w:val="19"/>
        </w:rPr>
        <w:t>Las reparaciones mayores y mejoras son activadas como vehículos únicamente cuando los beneficios económicos probables asociados al bien en cuestión beneficien a la compañía y las inversiones mejoren las condiciones del activo más allá de las originalmente establecidas.</w:t>
      </w:r>
    </w:p>
    <w:p w14:paraId="4391EFC6" w14:textId="77777777" w:rsidR="00361AC9" w:rsidRPr="0082079D" w:rsidRDefault="00361AC9" w:rsidP="00361AC9">
      <w:pPr>
        <w:pStyle w:val="bodytext"/>
        <w:spacing w:after="0"/>
        <w:jc w:val="both"/>
        <w:rPr>
          <w:rFonts w:ascii="Tahoma" w:hAnsi="Tahoma" w:cs="Tahoma"/>
          <w:bCs/>
          <w:sz w:val="19"/>
          <w:szCs w:val="19"/>
        </w:rPr>
      </w:pPr>
    </w:p>
    <w:p w14:paraId="50A857A5" w14:textId="7C54985E" w:rsidR="00361AC9" w:rsidRPr="0082079D" w:rsidRDefault="00361AC9" w:rsidP="00361AC9">
      <w:pPr>
        <w:pStyle w:val="bodytext"/>
        <w:spacing w:after="0"/>
        <w:jc w:val="both"/>
        <w:rPr>
          <w:rFonts w:ascii="Tahoma" w:hAnsi="Tahoma" w:cs="Tahoma"/>
          <w:bCs/>
          <w:sz w:val="19"/>
          <w:szCs w:val="19"/>
        </w:rPr>
      </w:pPr>
      <w:r w:rsidRPr="0082079D">
        <w:rPr>
          <w:rFonts w:ascii="Tahoma" w:hAnsi="Tahoma" w:cs="Tahoma"/>
          <w:bCs/>
          <w:sz w:val="19"/>
          <w:szCs w:val="19"/>
        </w:rPr>
        <w:t>La depreciación de vehículos, maquinaria y muebles es calculada linealmente basada en la vida útil estimada de los bienes registrados en este rubro y no considera valores residuales, debido a que la Administración de la Compañía estima que el valor de realización de sus vehículos, maquinaria y muebles, por término de su vida útil será inmaterial.  Las estimaciones de las vidas útiles de los activos fijos son revisadas, y de ser el caso ajustadas, al término de cada ejercicio económico. El efecto de cualquier cambio en el estimado es registrado sobre una base prospectiva.</w:t>
      </w:r>
    </w:p>
    <w:p w14:paraId="6537312D" w14:textId="77777777" w:rsidR="00361AC9" w:rsidRPr="0082079D" w:rsidRDefault="00361AC9" w:rsidP="00361AC9">
      <w:pPr>
        <w:pStyle w:val="bodytext"/>
        <w:spacing w:after="0"/>
        <w:jc w:val="both"/>
        <w:rPr>
          <w:rFonts w:ascii="Tahoma" w:hAnsi="Tahoma" w:cs="Tahoma"/>
          <w:bCs/>
          <w:sz w:val="19"/>
          <w:szCs w:val="19"/>
        </w:rPr>
      </w:pPr>
    </w:p>
    <w:p w14:paraId="11667C31" w14:textId="77777777" w:rsidR="00361AC9" w:rsidRPr="0082079D" w:rsidRDefault="00361AC9" w:rsidP="00361AC9">
      <w:pPr>
        <w:pStyle w:val="bodytext"/>
        <w:spacing w:after="0"/>
        <w:jc w:val="both"/>
        <w:rPr>
          <w:rFonts w:ascii="Tahoma" w:hAnsi="Tahoma" w:cs="Tahoma"/>
          <w:bCs/>
          <w:sz w:val="19"/>
          <w:szCs w:val="19"/>
        </w:rPr>
      </w:pPr>
      <w:r w:rsidRPr="0082079D">
        <w:rPr>
          <w:rFonts w:ascii="Tahoma" w:hAnsi="Tahoma" w:cs="Tahoma"/>
          <w:bCs/>
          <w:sz w:val="19"/>
          <w:szCs w:val="19"/>
        </w:rPr>
        <w:t>El método de depreciación es revisado a cada cierre del ejercicio.  La depreciación se calcula utilizando el método de la línea recta para depreciar el costo de cada activo durante su vida útil estimada.</w:t>
      </w:r>
    </w:p>
    <w:p w14:paraId="3F085464" w14:textId="77777777" w:rsidR="00C625AA" w:rsidRPr="0082079D" w:rsidRDefault="00C625AA" w:rsidP="00361AC9">
      <w:pPr>
        <w:pStyle w:val="bodytext"/>
        <w:spacing w:after="0"/>
        <w:jc w:val="both"/>
        <w:rPr>
          <w:rFonts w:ascii="Tahoma" w:hAnsi="Tahoma" w:cs="Tahoma"/>
          <w:bCs/>
          <w:sz w:val="19"/>
          <w:szCs w:val="19"/>
        </w:rPr>
      </w:pPr>
    </w:p>
    <w:p w14:paraId="79E87B9E" w14:textId="56EF8D30" w:rsidR="00361AC9" w:rsidRPr="0082079D" w:rsidRDefault="00361AC9" w:rsidP="00361AC9">
      <w:pPr>
        <w:pStyle w:val="bodytext"/>
        <w:spacing w:after="0"/>
        <w:jc w:val="both"/>
        <w:rPr>
          <w:rFonts w:ascii="Tahoma" w:hAnsi="Tahoma" w:cs="Tahoma"/>
          <w:bCs/>
          <w:sz w:val="19"/>
          <w:szCs w:val="19"/>
        </w:rPr>
      </w:pPr>
      <w:r w:rsidRPr="0082079D">
        <w:rPr>
          <w:rFonts w:ascii="Tahoma" w:hAnsi="Tahoma" w:cs="Tahoma"/>
          <w:bCs/>
          <w:sz w:val="19"/>
          <w:szCs w:val="19"/>
        </w:rPr>
        <w:t>El importe en libro de un activo se reduce de inmediato hasta su importe recuperable si el importe en libros es superior a su importe recuperable estimado.</w:t>
      </w:r>
    </w:p>
    <w:p w14:paraId="498EF773" w14:textId="77777777" w:rsidR="00C625AA" w:rsidRPr="0082079D" w:rsidRDefault="00C625AA" w:rsidP="00FF28B3">
      <w:pPr>
        <w:pStyle w:val="Sinespaciado"/>
        <w:jc w:val="both"/>
        <w:rPr>
          <w:rFonts w:ascii="Tahoma" w:hAnsi="Tahoma" w:cs="Tahoma"/>
          <w:sz w:val="19"/>
          <w:szCs w:val="19"/>
          <w:lang w:val="es-EC"/>
        </w:rPr>
      </w:pPr>
    </w:p>
    <w:p w14:paraId="1A960FB9" w14:textId="4F508581" w:rsidR="00003D83" w:rsidRPr="0082079D" w:rsidRDefault="00003D83"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Riesgos identificados:</w:t>
      </w:r>
    </w:p>
    <w:p w14:paraId="50A8444A" w14:textId="7E303551" w:rsidR="00FF28B3" w:rsidRPr="0082079D" w:rsidRDefault="00FF28B3" w:rsidP="00FF28B3">
      <w:pPr>
        <w:spacing w:after="0"/>
        <w:rPr>
          <w:rFonts w:ascii="Tahoma" w:hAnsi="Tahoma" w:cs="Tahoma"/>
          <w:bCs/>
          <w:sz w:val="19"/>
          <w:szCs w:val="19"/>
          <w:lang w:val="es-MX"/>
        </w:rPr>
      </w:pPr>
    </w:p>
    <w:p w14:paraId="7A9E5E25" w14:textId="77777777" w:rsidR="005F1998" w:rsidRPr="0082079D" w:rsidRDefault="005F1998" w:rsidP="005F1998">
      <w:pPr>
        <w:spacing w:after="0" w:line="240" w:lineRule="auto"/>
        <w:rPr>
          <w:rFonts w:ascii="Tahoma" w:hAnsi="Tahoma" w:cs="Tahoma"/>
          <w:bCs/>
          <w:color w:val="FF0000"/>
          <w:sz w:val="19"/>
          <w:szCs w:val="19"/>
          <w:lang w:val="es-MX"/>
        </w:rPr>
      </w:pPr>
      <w:r w:rsidRPr="0082079D">
        <w:rPr>
          <w:rFonts w:ascii="Tahoma" w:hAnsi="Tahoma" w:cs="Tahoma"/>
          <w:bCs/>
          <w:color w:val="FF0000"/>
          <w:sz w:val="19"/>
          <w:szCs w:val="19"/>
          <w:lang w:val="es-MX"/>
        </w:rPr>
        <w:t xml:space="preserve">*** Enlistar los riesgos identificados, algunos ejemplos son los siguientes: </w:t>
      </w:r>
    </w:p>
    <w:p w14:paraId="6C8D0FA7" w14:textId="77777777" w:rsidR="005F1998" w:rsidRPr="0082079D" w:rsidRDefault="005F1998" w:rsidP="00FF28B3">
      <w:pPr>
        <w:spacing w:after="0"/>
        <w:rPr>
          <w:rFonts w:ascii="Tahoma" w:hAnsi="Tahoma" w:cs="Tahoma"/>
          <w:bCs/>
          <w:sz w:val="19"/>
          <w:szCs w:val="19"/>
          <w:lang w:val="es-MX"/>
        </w:rPr>
      </w:pPr>
    </w:p>
    <w:p w14:paraId="30244D6B" w14:textId="6E6630BF" w:rsidR="00003D83" w:rsidRPr="0082079D" w:rsidRDefault="00FF28B3" w:rsidP="008F3628">
      <w:pPr>
        <w:spacing w:after="0"/>
        <w:jc w:val="both"/>
        <w:rPr>
          <w:rFonts w:ascii="Tahoma" w:hAnsi="Tahoma" w:cs="Tahoma"/>
          <w:bCs/>
          <w:sz w:val="19"/>
          <w:szCs w:val="19"/>
          <w:lang w:val="es-MX"/>
        </w:rPr>
      </w:pPr>
      <w:r w:rsidRPr="0082079D">
        <w:rPr>
          <w:rFonts w:ascii="Tahoma" w:hAnsi="Tahoma" w:cs="Tahoma"/>
          <w:bCs/>
          <w:color w:val="FF0000"/>
          <w:sz w:val="19"/>
          <w:szCs w:val="19"/>
          <w:lang w:val="es-MX"/>
        </w:rPr>
        <w:t>(Riesgo 1)</w:t>
      </w:r>
      <w:r w:rsidRPr="0082079D">
        <w:rPr>
          <w:rFonts w:ascii="Tahoma" w:hAnsi="Tahoma" w:cs="Tahoma"/>
          <w:bCs/>
          <w:sz w:val="19"/>
          <w:szCs w:val="19"/>
          <w:lang w:val="es-MX"/>
        </w:rPr>
        <w:t xml:space="preserve">: Para </w:t>
      </w:r>
      <w:r w:rsidR="00473CF1" w:rsidRPr="0082079D">
        <w:rPr>
          <w:rFonts w:ascii="Tahoma" w:hAnsi="Tahoma" w:cs="Tahoma"/>
          <w:bCs/>
          <w:sz w:val="19"/>
          <w:szCs w:val="19"/>
          <w:lang w:val="es-MX"/>
        </w:rPr>
        <w:t xml:space="preserve">el </w:t>
      </w:r>
      <w:r w:rsidR="000B1966" w:rsidRPr="0082079D">
        <w:rPr>
          <w:rFonts w:ascii="Tahoma" w:hAnsi="Tahoma" w:cs="Tahoma"/>
          <w:bCs/>
          <w:sz w:val="19"/>
          <w:szCs w:val="19"/>
          <w:lang w:val="es-MX"/>
        </w:rPr>
        <w:t>cálculo</w:t>
      </w:r>
      <w:r w:rsidR="00473CF1" w:rsidRPr="0082079D">
        <w:rPr>
          <w:rFonts w:ascii="Tahoma" w:hAnsi="Tahoma" w:cs="Tahoma"/>
          <w:bCs/>
          <w:sz w:val="19"/>
          <w:szCs w:val="19"/>
          <w:lang w:val="es-MX"/>
        </w:rPr>
        <w:t xml:space="preserve"> de la </w:t>
      </w:r>
      <w:r w:rsidR="000B1966" w:rsidRPr="0082079D">
        <w:rPr>
          <w:rFonts w:ascii="Tahoma" w:hAnsi="Tahoma" w:cs="Tahoma"/>
          <w:bCs/>
          <w:sz w:val="19"/>
          <w:szCs w:val="19"/>
          <w:lang w:val="es-MX"/>
        </w:rPr>
        <w:t>depreciación</w:t>
      </w:r>
      <w:r w:rsidRPr="0082079D">
        <w:rPr>
          <w:rFonts w:ascii="Tahoma" w:hAnsi="Tahoma" w:cs="Tahoma"/>
          <w:bCs/>
          <w:sz w:val="19"/>
          <w:szCs w:val="19"/>
          <w:lang w:val="es-MX"/>
        </w:rPr>
        <w:t xml:space="preserve"> no existe un sistema automatizado, es susceptible de que ocurra un error humano, como un registro incorrecto de transacción, una omisión</w:t>
      </w:r>
      <w:r w:rsidR="00473CF1" w:rsidRPr="0082079D">
        <w:rPr>
          <w:rFonts w:ascii="Tahoma" w:hAnsi="Tahoma" w:cs="Tahoma"/>
          <w:bCs/>
          <w:sz w:val="19"/>
          <w:szCs w:val="19"/>
          <w:lang w:val="es-MX"/>
        </w:rPr>
        <w:t xml:space="preserve"> o un error en el </w:t>
      </w:r>
      <w:r w:rsidR="000B1966" w:rsidRPr="0082079D">
        <w:rPr>
          <w:rFonts w:ascii="Tahoma" w:hAnsi="Tahoma" w:cs="Tahoma"/>
          <w:bCs/>
          <w:sz w:val="19"/>
          <w:szCs w:val="19"/>
          <w:lang w:val="es-MX"/>
        </w:rPr>
        <w:t>cálculo</w:t>
      </w:r>
      <w:r w:rsidRPr="0082079D">
        <w:rPr>
          <w:rFonts w:ascii="Tahoma" w:hAnsi="Tahoma" w:cs="Tahoma"/>
          <w:bCs/>
          <w:sz w:val="19"/>
          <w:szCs w:val="19"/>
          <w:lang w:val="es-MX"/>
        </w:rPr>
        <w:t xml:space="preserve"> etc.</w:t>
      </w:r>
    </w:p>
    <w:p w14:paraId="7642E857" w14:textId="7F7DBCC2" w:rsidR="00473CF1" w:rsidRPr="0082079D" w:rsidRDefault="00CE0FEE" w:rsidP="008F3628">
      <w:pPr>
        <w:spacing w:after="0"/>
        <w:jc w:val="both"/>
        <w:rPr>
          <w:rFonts w:ascii="Tahoma" w:hAnsi="Tahoma" w:cs="Tahoma"/>
          <w:bCs/>
          <w:sz w:val="19"/>
          <w:szCs w:val="19"/>
          <w:lang w:val="es-MX"/>
        </w:rPr>
      </w:pPr>
      <w:r w:rsidRPr="0082079D">
        <w:rPr>
          <w:rFonts w:ascii="Tahoma" w:hAnsi="Tahoma" w:cs="Tahoma"/>
          <w:bCs/>
          <w:color w:val="FF0000"/>
          <w:sz w:val="19"/>
          <w:szCs w:val="19"/>
          <w:lang w:val="es-MX"/>
        </w:rPr>
        <w:t>(</w:t>
      </w:r>
      <w:r w:rsidR="00473CF1" w:rsidRPr="0082079D">
        <w:rPr>
          <w:rFonts w:ascii="Tahoma" w:hAnsi="Tahoma" w:cs="Tahoma"/>
          <w:bCs/>
          <w:color w:val="FF0000"/>
          <w:sz w:val="19"/>
          <w:szCs w:val="19"/>
          <w:lang w:val="es-MX"/>
        </w:rPr>
        <w:t>Riesgo 2)</w:t>
      </w:r>
      <w:r w:rsidR="00473CF1" w:rsidRPr="0082079D">
        <w:rPr>
          <w:rFonts w:ascii="Tahoma" w:hAnsi="Tahoma" w:cs="Tahoma"/>
          <w:bCs/>
          <w:sz w:val="19"/>
          <w:szCs w:val="19"/>
          <w:lang w:val="es-MX"/>
        </w:rPr>
        <w:t xml:space="preserve">: Para el </w:t>
      </w:r>
      <w:r w:rsidR="000B1966" w:rsidRPr="0082079D">
        <w:rPr>
          <w:rFonts w:ascii="Tahoma" w:hAnsi="Tahoma" w:cs="Tahoma"/>
          <w:bCs/>
          <w:sz w:val="19"/>
          <w:szCs w:val="19"/>
          <w:lang w:val="es-MX"/>
        </w:rPr>
        <w:t>cálculo</w:t>
      </w:r>
      <w:r w:rsidR="00473CF1" w:rsidRPr="0082079D">
        <w:rPr>
          <w:rFonts w:ascii="Tahoma" w:hAnsi="Tahoma" w:cs="Tahoma"/>
          <w:bCs/>
          <w:sz w:val="19"/>
          <w:szCs w:val="19"/>
          <w:lang w:val="es-MX"/>
        </w:rPr>
        <w:t xml:space="preserve"> de la vida útil de la propiedad planta y equipo la compañía no aplica en base a la técnica contable y al valor de su vida </w:t>
      </w:r>
      <w:r w:rsidR="000B1966" w:rsidRPr="0082079D">
        <w:rPr>
          <w:rFonts w:ascii="Tahoma" w:hAnsi="Tahoma" w:cs="Tahoma"/>
          <w:bCs/>
          <w:sz w:val="19"/>
          <w:szCs w:val="19"/>
          <w:lang w:val="es-MX"/>
        </w:rPr>
        <w:t>útil</w:t>
      </w:r>
      <w:r w:rsidR="00D52633" w:rsidRPr="0082079D">
        <w:rPr>
          <w:rFonts w:ascii="Tahoma" w:hAnsi="Tahoma" w:cs="Tahoma"/>
          <w:bCs/>
          <w:sz w:val="19"/>
          <w:szCs w:val="19"/>
          <w:lang w:val="es-MX"/>
        </w:rPr>
        <w:t>.</w:t>
      </w:r>
    </w:p>
    <w:p w14:paraId="2926A0B9" w14:textId="49F0AB41" w:rsidR="00AF2CA8" w:rsidRPr="0082079D" w:rsidRDefault="00AF2CA8" w:rsidP="00CD4E87">
      <w:pPr>
        <w:spacing w:after="0"/>
        <w:rPr>
          <w:rFonts w:ascii="Tahoma" w:hAnsi="Tahoma" w:cs="Tahoma"/>
          <w:b/>
          <w:sz w:val="19"/>
          <w:szCs w:val="19"/>
          <w:lang w:val="es-MX"/>
        </w:rPr>
      </w:pPr>
    </w:p>
    <w:p w14:paraId="1680B34D" w14:textId="6CC9D5B2" w:rsidR="00FF28B3" w:rsidRPr="0082079D" w:rsidRDefault="00FF28B3"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82079D">
        <w:rPr>
          <w:rFonts w:ascii="Tahoma" w:eastAsia="Times New Roman" w:hAnsi="Tahoma" w:cs="Tahoma"/>
          <w:b/>
          <w:bCs/>
          <w:color w:val="002060"/>
          <w:sz w:val="19"/>
          <w:szCs w:val="19"/>
        </w:rPr>
        <w:t>Conclusión:</w:t>
      </w:r>
    </w:p>
    <w:p w14:paraId="0EF82C79" w14:textId="77777777" w:rsidR="00D57507" w:rsidRPr="0082079D" w:rsidRDefault="00D57507" w:rsidP="00FF28B3">
      <w:pPr>
        <w:spacing w:after="0"/>
        <w:ind w:left="3192" w:firstLine="348"/>
        <w:jc w:val="center"/>
        <w:rPr>
          <w:rFonts w:ascii="Tahoma" w:hAnsi="Tahoma" w:cs="Tahoma"/>
          <w:bCs/>
          <w:sz w:val="19"/>
          <w:szCs w:val="19"/>
          <w:lang w:val="es-MX"/>
        </w:rPr>
      </w:pPr>
    </w:p>
    <w:p w14:paraId="3329AF87" w14:textId="2E8AF70A" w:rsidR="00B64128" w:rsidRPr="0082079D" w:rsidRDefault="00A9551F" w:rsidP="00524CED">
      <w:pPr>
        <w:rPr>
          <w:rFonts w:ascii="Tahoma" w:hAnsi="Tahoma" w:cs="Tahoma"/>
          <w:sz w:val="19"/>
          <w:szCs w:val="19"/>
        </w:rPr>
      </w:pPr>
      <w:r w:rsidRPr="0082079D">
        <w:rPr>
          <w:rFonts w:ascii="Tahoma" w:eastAsia="Times New Roman" w:hAnsi="Tahoma" w:cs="Tahoma"/>
          <w:sz w:val="19"/>
          <w:szCs w:val="19"/>
          <w:lang w:eastAsia="en-US"/>
        </w:rPr>
        <w:t>Excepto por lo mencionado en la sección de los riesgos identificados, el saldo de la cuenta al _/_/20XX se presenta de forma razonable.</w:t>
      </w:r>
    </w:p>
    <w:sectPr w:rsidR="00B64128" w:rsidRPr="0082079D" w:rsidSect="00DD1C83">
      <w:headerReference w:type="default" r:id="rId7"/>
      <w:headerReference w:type="first" r:id="rId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6720C" w14:textId="77777777" w:rsidR="00990C8F" w:rsidRDefault="00990C8F" w:rsidP="00F91D42">
      <w:pPr>
        <w:spacing w:after="0" w:line="240" w:lineRule="auto"/>
      </w:pPr>
      <w:r>
        <w:separator/>
      </w:r>
    </w:p>
  </w:endnote>
  <w:endnote w:type="continuationSeparator" w:id="0">
    <w:p w14:paraId="1653C3AC" w14:textId="77777777" w:rsidR="00990C8F" w:rsidRDefault="00990C8F" w:rsidP="00F9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KPMG Logo">
    <w:altName w:val="Courier New"/>
    <w:charset w:val="00"/>
    <w:family w:val="auto"/>
    <w:pitch w:val="variable"/>
    <w:sig w:usb0="00000003" w:usb1="00000000" w:usb2="00000000" w:usb3="00000000" w:csb0="00000001" w:csb1="00000000"/>
  </w:font>
  <w:font w:name="Garamond 3">
    <w:altName w:val="Kartika"/>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7B713" w14:textId="77777777" w:rsidR="00990C8F" w:rsidRDefault="00990C8F" w:rsidP="00F91D42">
      <w:pPr>
        <w:spacing w:after="0" w:line="240" w:lineRule="auto"/>
      </w:pPr>
      <w:r>
        <w:separator/>
      </w:r>
    </w:p>
  </w:footnote>
  <w:footnote w:type="continuationSeparator" w:id="0">
    <w:p w14:paraId="6E2930D5" w14:textId="77777777" w:rsidR="00990C8F" w:rsidRDefault="00990C8F" w:rsidP="00F91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7CD1" w14:textId="73432AA4" w:rsidR="008C6A58" w:rsidRPr="00C625AA" w:rsidRDefault="008C6A58" w:rsidP="008C6A58">
    <w:pPr>
      <w:pStyle w:val="Encabezado"/>
      <w:tabs>
        <w:tab w:val="clear" w:pos="4419"/>
        <w:tab w:val="left" w:pos="5954"/>
      </w:tabs>
      <w:rPr>
        <w:sz w:val="28"/>
        <w:szCs w:val="28"/>
      </w:rPr>
    </w:pPr>
    <w:r>
      <w:rPr>
        <w:rFonts w:ascii="Tahoma" w:hAnsi="Tahoma" w:cs="Tahoma"/>
        <w:b/>
        <w:sz w:val="20"/>
        <w:szCs w:val="20"/>
      </w:rPr>
      <w:t xml:space="preserve">     </w:t>
    </w:r>
    <w:r w:rsidR="00C625AA">
      <w:rPr>
        <w:rFonts w:ascii="Tahoma" w:hAnsi="Tahoma" w:cs="Tahoma"/>
        <w:b/>
        <w:sz w:val="20"/>
        <w:szCs w:val="20"/>
      </w:rPr>
      <w:t xml:space="preserve">               </w:t>
    </w:r>
    <w:r w:rsidR="00C625AA" w:rsidRPr="00C625AA">
      <w:rPr>
        <w:rFonts w:ascii="Tahoma" w:hAnsi="Tahoma" w:cs="Tahoma"/>
        <w:b/>
        <w:sz w:val="28"/>
        <w:szCs w:val="28"/>
      </w:rPr>
      <w:t>Memorando</w:t>
    </w:r>
    <w:r w:rsidR="0055056C" w:rsidRPr="00C625AA">
      <w:rPr>
        <w:rFonts w:ascii="Tahoma" w:hAnsi="Tahoma" w:cs="Tahoma"/>
        <w:b/>
        <w:sz w:val="28"/>
        <w:szCs w:val="28"/>
      </w:rPr>
      <w:t xml:space="preserve"> </w:t>
    </w:r>
    <w:r w:rsidR="00C625AA" w:rsidRPr="00C625AA">
      <w:rPr>
        <w:rFonts w:ascii="Tahoma" w:hAnsi="Tahoma" w:cs="Tahoma"/>
        <w:b/>
        <w:sz w:val="28"/>
        <w:szCs w:val="28"/>
      </w:rPr>
      <w:t>p</w:t>
    </w:r>
    <w:r w:rsidR="0055056C" w:rsidRPr="00C625AA">
      <w:rPr>
        <w:rFonts w:ascii="Tahoma" w:hAnsi="Tahoma" w:cs="Tahoma"/>
        <w:b/>
        <w:sz w:val="28"/>
        <w:szCs w:val="28"/>
      </w:rPr>
      <w:t xml:space="preserve">ropiedad, </w:t>
    </w:r>
    <w:r w:rsidR="00C625AA" w:rsidRPr="00C625AA">
      <w:rPr>
        <w:rFonts w:ascii="Tahoma" w:hAnsi="Tahoma" w:cs="Tahoma"/>
        <w:b/>
        <w:sz w:val="28"/>
        <w:szCs w:val="28"/>
      </w:rPr>
      <w:t>p</w:t>
    </w:r>
    <w:r w:rsidR="0055056C" w:rsidRPr="00C625AA">
      <w:rPr>
        <w:rFonts w:ascii="Tahoma" w:hAnsi="Tahoma" w:cs="Tahoma"/>
        <w:b/>
        <w:sz w:val="28"/>
        <w:szCs w:val="28"/>
      </w:rPr>
      <w:t xml:space="preserve">lanta y </w:t>
    </w:r>
    <w:r w:rsidR="00C625AA" w:rsidRPr="00C625AA">
      <w:rPr>
        <w:rFonts w:ascii="Tahoma" w:hAnsi="Tahoma" w:cs="Tahoma"/>
        <w:b/>
        <w:sz w:val="28"/>
        <w:szCs w:val="28"/>
      </w:rPr>
      <w:t>e</w:t>
    </w:r>
    <w:r w:rsidR="0055056C" w:rsidRPr="00C625AA">
      <w:rPr>
        <w:rFonts w:ascii="Tahoma" w:hAnsi="Tahoma" w:cs="Tahoma"/>
        <w:b/>
        <w:sz w:val="28"/>
        <w:szCs w:val="28"/>
      </w:rPr>
      <w:t>quipo</w:t>
    </w:r>
  </w:p>
  <w:p w14:paraId="778CFAB3" w14:textId="67062624" w:rsidR="001C3E7D" w:rsidRDefault="00DD1C83" w:rsidP="004E7957">
    <w:pPr>
      <w:pStyle w:val="Encabezado"/>
      <w:tabs>
        <w:tab w:val="clear" w:pos="4419"/>
        <w:tab w:val="left" w:pos="5954"/>
      </w:tabs>
      <w:rPr>
        <w:rFonts w:ascii="Tahoma" w:hAnsi="Tahoma" w:cs="Tahoma"/>
        <w:b/>
        <w:sz w:val="20"/>
        <w:szCs w:val="20"/>
      </w:rPr>
    </w:pPr>
    <w:r w:rsidRPr="00F71F5C">
      <w:rPr>
        <w:rFonts w:ascii="Tahoma" w:hAnsi="Tahoma" w:cs="Tahoma"/>
        <w:b/>
        <w:noProof/>
        <w:sz w:val="20"/>
        <w:szCs w:val="20"/>
        <w:lang w:eastAsia="es-ES"/>
      </w:rPr>
      <mc:AlternateContent>
        <mc:Choice Requires="wps">
          <w:drawing>
            <wp:anchor distT="0" distB="0" distL="114300" distR="114300" simplePos="0" relativeHeight="251663360" behindDoc="0" locked="0" layoutInCell="1" allowOverlap="1" wp14:anchorId="295B1804" wp14:editId="0FBCCBCD">
              <wp:simplePos x="0" y="0"/>
              <wp:positionH relativeFrom="column">
                <wp:posOffset>-25400</wp:posOffset>
              </wp:positionH>
              <wp:positionV relativeFrom="paragraph">
                <wp:posOffset>388034</wp:posOffset>
              </wp:positionV>
              <wp:extent cx="5652000" cy="0"/>
              <wp:effectExtent l="0" t="0" r="0" b="0"/>
              <wp:wrapNone/>
              <wp:docPr id="26"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1905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C326945" id="_x0000_t32" coordsize="21600,21600" o:spt="32" o:oned="t" path="m,l21600,21600e" filled="f">
              <v:path arrowok="t" fillok="f" o:connecttype="none"/>
              <o:lock v:ext="edit" shapetype="t"/>
            </v:shapetype>
            <v:shape id="Conector recto de flecha 26" o:spid="_x0000_s1026" type="#_x0000_t32" style="position:absolute;margin-left:-2pt;margin-top:30.55pt;width:445.05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" strokecolor="#243f60 [1604]" strokeweight="1.5pt">
              <v:shadow color="#1f3763" opacity=".5" offset="1pt"/>
            </v:shape>
          </w:pict>
        </mc:Fallback>
      </mc:AlternateContent>
    </w:r>
  </w:p>
  <w:p w14:paraId="0AB9FE8C" w14:textId="276F0430" w:rsidR="00003D83" w:rsidRDefault="00003D83" w:rsidP="004E7957">
    <w:pPr>
      <w:pStyle w:val="Encabezado"/>
      <w:tabs>
        <w:tab w:val="clear" w:pos="4419"/>
        <w:tab w:val="left" w:pos="5954"/>
      </w:tabs>
      <w:rPr>
        <w:rFonts w:ascii="Tahoma" w:hAnsi="Tahoma" w:cs="Tahoma"/>
        <w:b/>
        <w:sz w:val="20"/>
        <w:szCs w:val="20"/>
      </w:rPr>
    </w:pPr>
  </w:p>
  <w:p w14:paraId="69007C94" w14:textId="52B81D1F" w:rsidR="00003D83" w:rsidRDefault="00003D83" w:rsidP="004E7957">
    <w:pPr>
      <w:pStyle w:val="Encabezado"/>
      <w:tabs>
        <w:tab w:val="clear" w:pos="4419"/>
        <w:tab w:val="left" w:pos="5954"/>
      </w:tabs>
      <w:rPr>
        <w:rFonts w:ascii="Tahoma" w:hAnsi="Tahoma" w:cs="Tahoma"/>
        <w:b/>
        <w:sz w:val="20"/>
        <w:szCs w:val="20"/>
      </w:rPr>
    </w:pPr>
  </w:p>
  <w:p w14:paraId="7C42028D" w14:textId="77777777" w:rsidR="00003D83" w:rsidRDefault="00003D83" w:rsidP="004E7957">
    <w:pPr>
      <w:pStyle w:val="Encabezado"/>
      <w:tabs>
        <w:tab w:val="clear" w:pos="4419"/>
        <w:tab w:val="left" w:pos="595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1FF4" w14:textId="3F576E89" w:rsidR="00DD1C83" w:rsidRPr="00AD3F86" w:rsidRDefault="008C6A58" w:rsidP="00DD1C83">
    <w:pPr>
      <w:pStyle w:val="Encabezado"/>
      <w:tabs>
        <w:tab w:val="clear" w:pos="4419"/>
        <w:tab w:val="left" w:pos="5954"/>
      </w:tabs>
      <w:rPr>
        <w:sz w:val="28"/>
        <w:szCs w:val="28"/>
      </w:rPr>
    </w:pPr>
    <w:r>
      <w:t xml:space="preserve">                      </w:t>
    </w:r>
    <w:r w:rsidR="00E50950">
      <w:t xml:space="preserve">       </w:t>
    </w:r>
    <w:r w:rsidR="00AD3F86" w:rsidRPr="00E50950">
      <w:rPr>
        <w:rFonts w:ascii="Tahoma" w:hAnsi="Tahoma" w:cs="Tahoma"/>
        <w:b/>
        <w:sz w:val="28"/>
        <w:szCs w:val="28"/>
      </w:rPr>
      <w:t>Memorando</w:t>
    </w:r>
    <w:r w:rsidRPr="00E50950">
      <w:rPr>
        <w:rFonts w:ascii="Tahoma" w:hAnsi="Tahoma" w:cs="Tahoma"/>
        <w:b/>
        <w:sz w:val="28"/>
        <w:szCs w:val="28"/>
      </w:rPr>
      <w:t xml:space="preserve"> </w:t>
    </w:r>
    <w:r w:rsidR="00C625AA" w:rsidRPr="00C625AA">
      <w:rPr>
        <w:rFonts w:ascii="Tahoma" w:hAnsi="Tahoma" w:cs="Tahoma"/>
        <w:b/>
        <w:sz w:val="28"/>
        <w:szCs w:val="28"/>
      </w:rPr>
      <w:t>p</w:t>
    </w:r>
    <w:r w:rsidR="0055056C" w:rsidRPr="00C625AA">
      <w:rPr>
        <w:rFonts w:ascii="Tahoma" w:hAnsi="Tahoma" w:cs="Tahoma"/>
        <w:b/>
        <w:sz w:val="28"/>
        <w:szCs w:val="28"/>
      </w:rPr>
      <w:t xml:space="preserve">ropiedad, </w:t>
    </w:r>
    <w:r w:rsidR="00C625AA" w:rsidRPr="00C625AA">
      <w:rPr>
        <w:rFonts w:ascii="Tahoma" w:hAnsi="Tahoma" w:cs="Tahoma"/>
        <w:b/>
        <w:sz w:val="28"/>
        <w:szCs w:val="28"/>
      </w:rPr>
      <w:t>p</w:t>
    </w:r>
    <w:r w:rsidR="0055056C" w:rsidRPr="00C625AA">
      <w:rPr>
        <w:rFonts w:ascii="Tahoma" w:hAnsi="Tahoma" w:cs="Tahoma"/>
        <w:b/>
        <w:sz w:val="28"/>
        <w:szCs w:val="28"/>
      </w:rPr>
      <w:t xml:space="preserve">lanta y </w:t>
    </w:r>
    <w:r w:rsidR="00C625AA" w:rsidRPr="00C625AA">
      <w:rPr>
        <w:rFonts w:ascii="Tahoma" w:hAnsi="Tahoma" w:cs="Tahoma"/>
        <w:b/>
        <w:sz w:val="28"/>
        <w:szCs w:val="28"/>
      </w:rPr>
      <w:t>e</w:t>
    </w:r>
    <w:r w:rsidR="0055056C" w:rsidRPr="00C625AA">
      <w:rPr>
        <w:rFonts w:ascii="Tahoma" w:hAnsi="Tahoma" w:cs="Tahoma"/>
        <w:b/>
        <w:sz w:val="28"/>
        <w:szCs w:val="28"/>
      </w:rPr>
      <w:t>quipo</w:t>
    </w:r>
  </w:p>
  <w:p w14:paraId="225D4E58" w14:textId="77777777" w:rsidR="00EB443C" w:rsidRDefault="00EB44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4752"/>
    <w:multiLevelType w:val="hybridMultilevel"/>
    <w:tmpl w:val="9DA09F5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 w15:restartNumberingAfterBreak="0">
    <w:nsid w:val="03964FCB"/>
    <w:multiLevelType w:val="hybridMultilevel"/>
    <w:tmpl w:val="AC62AA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E5F7311"/>
    <w:multiLevelType w:val="hybridMultilevel"/>
    <w:tmpl w:val="304660E4"/>
    <w:lvl w:ilvl="0" w:tplc="85CA033E">
      <w:start w:val="1"/>
      <w:numFmt w:val="bullet"/>
      <w:lvlText w:val="-"/>
      <w:lvlJc w:val="left"/>
      <w:pPr>
        <w:ind w:left="1505" w:hanging="360"/>
      </w:pPr>
      <w:rPr>
        <w:rFonts w:ascii="Calibri" w:hAnsi="Calibri" w:hint="default"/>
      </w:rPr>
    </w:lvl>
    <w:lvl w:ilvl="1" w:tplc="300A0003" w:tentative="1">
      <w:start w:val="1"/>
      <w:numFmt w:val="bullet"/>
      <w:lvlText w:val="o"/>
      <w:lvlJc w:val="left"/>
      <w:pPr>
        <w:ind w:left="2225" w:hanging="360"/>
      </w:pPr>
      <w:rPr>
        <w:rFonts w:ascii="Courier New" w:hAnsi="Courier New" w:cs="Courier New" w:hint="default"/>
      </w:rPr>
    </w:lvl>
    <w:lvl w:ilvl="2" w:tplc="300A0005" w:tentative="1">
      <w:start w:val="1"/>
      <w:numFmt w:val="bullet"/>
      <w:lvlText w:val=""/>
      <w:lvlJc w:val="left"/>
      <w:pPr>
        <w:ind w:left="2945" w:hanging="360"/>
      </w:pPr>
      <w:rPr>
        <w:rFonts w:ascii="Wingdings" w:hAnsi="Wingdings" w:hint="default"/>
      </w:rPr>
    </w:lvl>
    <w:lvl w:ilvl="3" w:tplc="300A0001" w:tentative="1">
      <w:start w:val="1"/>
      <w:numFmt w:val="bullet"/>
      <w:lvlText w:val=""/>
      <w:lvlJc w:val="left"/>
      <w:pPr>
        <w:ind w:left="3665" w:hanging="360"/>
      </w:pPr>
      <w:rPr>
        <w:rFonts w:ascii="Symbol" w:hAnsi="Symbol" w:hint="default"/>
      </w:rPr>
    </w:lvl>
    <w:lvl w:ilvl="4" w:tplc="300A0003" w:tentative="1">
      <w:start w:val="1"/>
      <w:numFmt w:val="bullet"/>
      <w:lvlText w:val="o"/>
      <w:lvlJc w:val="left"/>
      <w:pPr>
        <w:ind w:left="4385" w:hanging="360"/>
      </w:pPr>
      <w:rPr>
        <w:rFonts w:ascii="Courier New" w:hAnsi="Courier New" w:cs="Courier New" w:hint="default"/>
      </w:rPr>
    </w:lvl>
    <w:lvl w:ilvl="5" w:tplc="300A0005" w:tentative="1">
      <w:start w:val="1"/>
      <w:numFmt w:val="bullet"/>
      <w:lvlText w:val=""/>
      <w:lvlJc w:val="left"/>
      <w:pPr>
        <w:ind w:left="5105" w:hanging="360"/>
      </w:pPr>
      <w:rPr>
        <w:rFonts w:ascii="Wingdings" w:hAnsi="Wingdings" w:hint="default"/>
      </w:rPr>
    </w:lvl>
    <w:lvl w:ilvl="6" w:tplc="300A0001" w:tentative="1">
      <w:start w:val="1"/>
      <w:numFmt w:val="bullet"/>
      <w:lvlText w:val=""/>
      <w:lvlJc w:val="left"/>
      <w:pPr>
        <w:ind w:left="5825" w:hanging="360"/>
      </w:pPr>
      <w:rPr>
        <w:rFonts w:ascii="Symbol" w:hAnsi="Symbol" w:hint="default"/>
      </w:rPr>
    </w:lvl>
    <w:lvl w:ilvl="7" w:tplc="300A0003" w:tentative="1">
      <w:start w:val="1"/>
      <w:numFmt w:val="bullet"/>
      <w:lvlText w:val="o"/>
      <w:lvlJc w:val="left"/>
      <w:pPr>
        <w:ind w:left="6545" w:hanging="360"/>
      </w:pPr>
      <w:rPr>
        <w:rFonts w:ascii="Courier New" w:hAnsi="Courier New" w:cs="Courier New" w:hint="default"/>
      </w:rPr>
    </w:lvl>
    <w:lvl w:ilvl="8" w:tplc="300A0005" w:tentative="1">
      <w:start w:val="1"/>
      <w:numFmt w:val="bullet"/>
      <w:lvlText w:val=""/>
      <w:lvlJc w:val="left"/>
      <w:pPr>
        <w:ind w:left="7265" w:hanging="360"/>
      </w:pPr>
      <w:rPr>
        <w:rFonts w:ascii="Wingdings" w:hAnsi="Wingdings" w:hint="default"/>
      </w:rPr>
    </w:lvl>
  </w:abstractNum>
  <w:abstractNum w:abstractNumId="3" w15:restartNumberingAfterBreak="0">
    <w:nsid w:val="105C507A"/>
    <w:multiLevelType w:val="hybridMultilevel"/>
    <w:tmpl w:val="31B8AA54"/>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4" w15:restartNumberingAfterBreak="0">
    <w:nsid w:val="204B196E"/>
    <w:multiLevelType w:val="hybridMultilevel"/>
    <w:tmpl w:val="792267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7D3783D"/>
    <w:multiLevelType w:val="hybridMultilevel"/>
    <w:tmpl w:val="E8FA5564"/>
    <w:lvl w:ilvl="0" w:tplc="DF10F614">
      <w:start w:val="30"/>
      <w:numFmt w:val="bullet"/>
      <w:lvlText w:val="-"/>
      <w:lvlJc w:val="left"/>
      <w:pPr>
        <w:ind w:left="720" w:hanging="360"/>
      </w:pPr>
      <w:rPr>
        <w:rFonts w:ascii="Tahoma" w:eastAsia="Times New Roman" w:hAnsi="Tahoma" w:cs="Tahoma" w:hint="default"/>
        <w:b w:val="0"/>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95146FE"/>
    <w:multiLevelType w:val="hybridMultilevel"/>
    <w:tmpl w:val="9E76AA06"/>
    <w:lvl w:ilvl="0" w:tplc="96AA65DE">
      <w:start w:val="1"/>
      <w:numFmt w:val="bullet"/>
      <w:lvlText w:val=""/>
      <w:lvlJc w:val="left"/>
      <w:pPr>
        <w:tabs>
          <w:tab w:val="num" w:pos="360"/>
        </w:tabs>
        <w:ind w:left="227" w:hanging="227"/>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265831"/>
    <w:multiLevelType w:val="multilevel"/>
    <w:tmpl w:val="230CE1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E8145CD"/>
    <w:multiLevelType w:val="hybridMultilevel"/>
    <w:tmpl w:val="63D8B34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1007EF4"/>
    <w:multiLevelType w:val="hybridMultilevel"/>
    <w:tmpl w:val="9B72CEA2"/>
    <w:lvl w:ilvl="0" w:tplc="3B661B46">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396516F"/>
    <w:multiLevelType w:val="hybridMultilevel"/>
    <w:tmpl w:val="C9ECE5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8DD2575"/>
    <w:multiLevelType w:val="multilevel"/>
    <w:tmpl w:val="300A001F"/>
    <w:lvl w:ilvl="0">
      <w:start w:val="1"/>
      <w:numFmt w:val="decimal"/>
      <w:lvlText w:val="%1."/>
      <w:lvlJc w:val="left"/>
      <w:pPr>
        <w:ind w:left="927" w:hanging="360"/>
      </w:p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12" w15:restartNumberingAfterBreak="0">
    <w:nsid w:val="41797A6A"/>
    <w:multiLevelType w:val="hybridMultilevel"/>
    <w:tmpl w:val="34306A66"/>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3" w15:restartNumberingAfterBreak="0">
    <w:nsid w:val="47431862"/>
    <w:multiLevelType w:val="hybridMultilevel"/>
    <w:tmpl w:val="320445A8"/>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8AF1F20"/>
    <w:multiLevelType w:val="hybridMultilevel"/>
    <w:tmpl w:val="8398BD82"/>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0D825A6"/>
    <w:multiLevelType w:val="hybridMultilevel"/>
    <w:tmpl w:val="252A0F2E"/>
    <w:lvl w:ilvl="0" w:tplc="BA42F91E">
      <w:start w:val="1"/>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6834A6"/>
    <w:multiLevelType w:val="hybridMultilevel"/>
    <w:tmpl w:val="CBCCF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F3336"/>
    <w:multiLevelType w:val="hybridMultilevel"/>
    <w:tmpl w:val="BA9C72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C9152B1"/>
    <w:multiLevelType w:val="hybridMultilevel"/>
    <w:tmpl w:val="46405DE8"/>
    <w:lvl w:ilvl="0" w:tplc="BA42F91E">
      <w:start w:val="1"/>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9" w15:restartNumberingAfterBreak="0">
    <w:nsid w:val="732776E7"/>
    <w:multiLevelType w:val="hybridMultilevel"/>
    <w:tmpl w:val="9A0AF88A"/>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5131F12"/>
    <w:multiLevelType w:val="hybridMultilevel"/>
    <w:tmpl w:val="BA70F698"/>
    <w:lvl w:ilvl="0" w:tplc="95488722">
      <w:start w:val="30"/>
      <w:numFmt w:val="bullet"/>
      <w:lvlText w:val="-"/>
      <w:lvlJc w:val="left"/>
      <w:pPr>
        <w:ind w:left="720" w:hanging="360"/>
      </w:pPr>
      <w:rPr>
        <w:rFonts w:ascii="Tahoma" w:eastAsia="Times New Roman" w:hAnsi="Tahoma"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62A7CEB"/>
    <w:multiLevelType w:val="hybridMultilevel"/>
    <w:tmpl w:val="46E4091A"/>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723401E"/>
    <w:multiLevelType w:val="hybridMultilevel"/>
    <w:tmpl w:val="816807B6"/>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12"/>
  </w:num>
  <w:num w:numId="5">
    <w:abstractNumId w:val="10"/>
  </w:num>
  <w:num w:numId="6">
    <w:abstractNumId w:val="3"/>
  </w:num>
  <w:num w:numId="7">
    <w:abstractNumId w:val="0"/>
  </w:num>
  <w:num w:numId="8">
    <w:abstractNumId w:val="7"/>
  </w:num>
  <w:num w:numId="9">
    <w:abstractNumId w:val="11"/>
  </w:num>
  <w:num w:numId="10">
    <w:abstractNumId w:val="4"/>
  </w:num>
  <w:num w:numId="11">
    <w:abstractNumId w:val="5"/>
  </w:num>
  <w:num w:numId="12">
    <w:abstractNumId w:val="20"/>
  </w:num>
  <w:num w:numId="13">
    <w:abstractNumId w:val="17"/>
  </w:num>
  <w:num w:numId="14">
    <w:abstractNumId w:val="13"/>
  </w:num>
  <w:num w:numId="15">
    <w:abstractNumId w:val="21"/>
  </w:num>
  <w:num w:numId="16">
    <w:abstractNumId w:val="2"/>
  </w:num>
  <w:num w:numId="17">
    <w:abstractNumId w:val="22"/>
  </w:num>
  <w:num w:numId="18">
    <w:abstractNumId w:val="19"/>
  </w:num>
  <w:num w:numId="19">
    <w:abstractNumId w:val="18"/>
  </w:num>
  <w:num w:numId="20">
    <w:abstractNumId w:val="15"/>
  </w:num>
  <w:num w:numId="21">
    <w:abstractNumId w:val="8"/>
  </w:num>
  <w:num w:numId="22">
    <w:abstractNumId w:val="1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C0"/>
    <w:rsid w:val="00003D83"/>
    <w:rsid w:val="00003DC5"/>
    <w:rsid w:val="0001671F"/>
    <w:rsid w:val="000178D5"/>
    <w:rsid w:val="00020279"/>
    <w:rsid w:val="000204A5"/>
    <w:rsid w:val="00021E17"/>
    <w:rsid w:val="00022865"/>
    <w:rsid w:val="000228DC"/>
    <w:rsid w:val="000228EA"/>
    <w:rsid w:val="000267CE"/>
    <w:rsid w:val="000315A5"/>
    <w:rsid w:val="00034D5C"/>
    <w:rsid w:val="000376B1"/>
    <w:rsid w:val="00050665"/>
    <w:rsid w:val="00064EA8"/>
    <w:rsid w:val="00065070"/>
    <w:rsid w:val="00066F48"/>
    <w:rsid w:val="00070091"/>
    <w:rsid w:val="00073DB0"/>
    <w:rsid w:val="00081965"/>
    <w:rsid w:val="0009370E"/>
    <w:rsid w:val="000A3216"/>
    <w:rsid w:val="000B147E"/>
    <w:rsid w:val="000B1966"/>
    <w:rsid w:val="000B22F3"/>
    <w:rsid w:val="000C00EB"/>
    <w:rsid w:val="000C145C"/>
    <w:rsid w:val="000C1F83"/>
    <w:rsid w:val="000C5CE6"/>
    <w:rsid w:val="000D685D"/>
    <w:rsid w:val="000D7310"/>
    <w:rsid w:val="000E269E"/>
    <w:rsid w:val="000E30D6"/>
    <w:rsid w:val="000E3252"/>
    <w:rsid w:val="000E4AE4"/>
    <w:rsid w:val="000F669A"/>
    <w:rsid w:val="000F6B71"/>
    <w:rsid w:val="001006AA"/>
    <w:rsid w:val="00101523"/>
    <w:rsid w:val="00107C95"/>
    <w:rsid w:val="00110F58"/>
    <w:rsid w:val="00111610"/>
    <w:rsid w:val="00111C88"/>
    <w:rsid w:val="00112090"/>
    <w:rsid w:val="0012120A"/>
    <w:rsid w:val="00132161"/>
    <w:rsid w:val="00136028"/>
    <w:rsid w:val="00137AC3"/>
    <w:rsid w:val="00143457"/>
    <w:rsid w:val="00144151"/>
    <w:rsid w:val="0014509C"/>
    <w:rsid w:val="00162545"/>
    <w:rsid w:val="00164FBD"/>
    <w:rsid w:val="00170D24"/>
    <w:rsid w:val="001753B8"/>
    <w:rsid w:val="00176714"/>
    <w:rsid w:val="00186598"/>
    <w:rsid w:val="00192C6C"/>
    <w:rsid w:val="001941C3"/>
    <w:rsid w:val="001A0249"/>
    <w:rsid w:val="001A66F1"/>
    <w:rsid w:val="001A7176"/>
    <w:rsid w:val="001B73C4"/>
    <w:rsid w:val="001C3E7D"/>
    <w:rsid w:val="001C4C0E"/>
    <w:rsid w:val="001C75DD"/>
    <w:rsid w:val="001E0681"/>
    <w:rsid w:val="001E078A"/>
    <w:rsid w:val="001E7347"/>
    <w:rsid w:val="001F1AE1"/>
    <w:rsid w:val="001F31C1"/>
    <w:rsid w:val="002073CB"/>
    <w:rsid w:val="00214223"/>
    <w:rsid w:val="002246EA"/>
    <w:rsid w:val="00237935"/>
    <w:rsid w:val="0024061A"/>
    <w:rsid w:val="00241D58"/>
    <w:rsid w:val="002561D7"/>
    <w:rsid w:val="00261714"/>
    <w:rsid w:val="002640FC"/>
    <w:rsid w:val="0026515D"/>
    <w:rsid w:val="002676CA"/>
    <w:rsid w:val="00270D36"/>
    <w:rsid w:val="00286DA8"/>
    <w:rsid w:val="00287B88"/>
    <w:rsid w:val="00290345"/>
    <w:rsid w:val="002A5038"/>
    <w:rsid w:val="002A5E94"/>
    <w:rsid w:val="002B07AF"/>
    <w:rsid w:val="002B28A5"/>
    <w:rsid w:val="002C276F"/>
    <w:rsid w:val="002D1D36"/>
    <w:rsid w:val="002D2CFB"/>
    <w:rsid w:val="002D53CF"/>
    <w:rsid w:val="002D5405"/>
    <w:rsid w:val="002D5D02"/>
    <w:rsid w:val="002D6F20"/>
    <w:rsid w:val="002E03B5"/>
    <w:rsid w:val="002E0712"/>
    <w:rsid w:val="002E506F"/>
    <w:rsid w:val="002E6C8E"/>
    <w:rsid w:val="002F0CBD"/>
    <w:rsid w:val="002F7FDE"/>
    <w:rsid w:val="0030317D"/>
    <w:rsid w:val="003035B6"/>
    <w:rsid w:val="003041F3"/>
    <w:rsid w:val="0030740E"/>
    <w:rsid w:val="0031025D"/>
    <w:rsid w:val="003177E9"/>
    <w:rsid w:val="00333FB5"/>
    <w:rsid w:val="00336097"/>
    <w:rsid w:val="003366A0"/>
    <w:rsid w:val="00337A7E"/>
    <w:rsid w:val="00340901"/>
    <w:rsid w:val="003465F5"/>
    <w:rsid w:val="00346815"/>
    <w:rsid w:val="003520D1"/>
    <w:rsid w:val="00360C1E"/>
    <w:rsid w:val="00361AC9"/>
    <w:rsid w:val="003620D6"/>
    <w:rsid w:val="00365DC3"/>
    <w:rsid w:val="00377969"/>
    <w:rsid w:val="003A1EFD"/>
    <w:rsid w:val="003A3AB6"/>
    <w:rsid w:val="003A58F2"/>
    <w:rsid w:val="003B0FE3"/>
    <w:rsid w:val="003B3BAB"/>
    <w:rsid w:val="003B5196"/>
    <w:rsid w:val="003B6A8D"/>
    <w:rsid w:val="003B7A57"/>
    <w:rsid w:val="003D5ADC"/>
    <w:rsid w:val="003D6A0F"/>
    <w:rsid w:val="003E0177"/>
    <w:rsid w:val="003E1E71"/>
    <w:rsid w:val="003E47C1"/>
    <w:rsid w:val="003E65A7"/>
    <w:rsid w:val="003E7291"/>
    <w:rsid w:val="003F01D7"/>
    <w:rsid w:val="003F79E7"/>
    <w:rsid w:val="0040132B"/>
    <w:rsid w:val="00405317"/>
    <w:rsid w:val="00407471"/>
    <w:rsid w:val="00416E4D"/>
    <w:rsid w:val="00417E72"/>
    <w:rsid w:val="004351DC"/>
    <w:rsid w:val="00435E70"/>
    <w:rsid w:val="00436289"/>
    <w:rsid w:val="00440857"/>
    <w:rsid w:val="00450B63"/>
    <w:rsid w:val="00455B05"/>
    <w:rsid w:val="00473CF1"/>
    <w:rsid w:val="00475372"/>
    <w:rsid w:val="00492A6D"/>
    <w:rsid w:val="004B28A9"/>
    <w:rsid w:val="004B32D9"/>
    <w:rsid w:val="004B53E0"/>
    <w:rsid w:val="004C5A68"/>
    <w:rsid w:val="004D05D5"/>
    <w:rsid w:val="004D3945"/>
    <w:rsid w:val="004D7B25"/>
    <w:rsid w:val="004E7957"/>
    <w:rsid w:val="004F75A1"/>
    <w:rsid w:val="004F7B28"/>
    <w:rsid w:val="0050061C"/>
    <w:rsid w:val="00502425"/>
    <w:rsid w:val="00507A0F"/>
    <w:rsid w:val="00516FB0"/>
    <w:rsid w:val="00517CEF"/>
    <w:rsid w:val="00524CED"/>
    <w:rsid w:val="005278BF"/>
    <w:rsid w:val="00534218"/>
    <w:rsid w:val="00540085"/>
    <w:rsid w:val="00540D04"/>
    <w:rsid w:val="005419BE"/>
    <w:rsid w:val="00547736"/>
    <w:rsid w:val="0055056C"/>
    <w:rsid w:val="00551323"/>
    <w:rsid w:val="00554D6E"/>
    <w:rsid w:val="005608E5"/>
    <w:rsid w:val="00562765"/>
    <w:rsid w:val="00571A5B"/>
    <w:rsid w:val="0058019C"/>
    <w:rsid w:val="00581602"/>
    <w:rsid w:val="00593415"/>
    <w:rsid w:val="00596510"/>
    <w:rsid w:val="00597D6A"/>
    <w:rsid w:val="005A284A"/>
    <w:rsid w:val="005A3467"/>
    <w:rsid w:val="005B0819"/>
    <w:rsid w:val="005B10C0"/>
    <w:rsid w:val="005B2A9B"/>
    <w:rsid w:val="005D27AC"/>
    <w:rsid w:val="005D3C21"/>
    <w:rsid w:val="005D7D1D"/>
    <w:rsid w:val="005E5A75"/>
    <w:rsid w:val="005E7F70"/>
    <w:rsid w:val="005F1998"/>
    <w:rsid w:val="005F30B6"/>
    <w:rsid w:val="005F6527"/>
    <w:rsid w:val="00600618"/>
    <w:rsid w:val="00604045"/>
    <w:rsid w:val="0061106C"/>
    <w:rsid w:val="0061293E"/>
    <w:rsid w:val="00614AC5"/>
    <w:rsid w:val="00617C2B"/>
    <w:rsid w:val="0062216B"/>
    <w:rsid w:val="006234C2"/>
    <w:rsid w:val="00637559"/>
    <w:rsid w:val="00644A51"/>
    <w:rsid w:val="00650822"/>
    <w:rsid w:val="0065609B"/>
    <w:rsid w:val="00670B2E"/>
    <w:rsid w:val="00683771"/>
    <w:rsid w:val="006916C9"/>
    <w:rsid w:val="006970BE"/>
    <w:rsid w:val="006A42BA"/>
    <w:rsid w:val="006A6FD8"/>
    <w:rsid w:val="006A70DF"/>
    <w:rsid w:val="006C0677"/>
    <w:rsid w:val="006C39E5"/>
    <w:rsid w:val="006C3EA5"/>
    <w:rsid w:val="006D3FE2"/>
    <w:rsid w:val="006D627B"/>
    <w:rsid w:val="006D68FA"/>
    <w:rsid w:val="006E0AAE"/>
    <w:rsid w:val="006E0B3D"/>
    <w:rsid w:val="006F46F3"/>
    <w:rsid w:val="007011DA"/>
    <w:rsid w:val="0070707E"/>
    <w:rsid w:val="00710343"/>
    <w:rsid w:val="0071287E"/>
    <w:rsid w:val="0071320A"/>
    <w:rsid w:val="00713C79"/>
    <w:rsid w:val="00715F3A"/>
    <w:rsid w:val="0072066A"/>
    <w:rsid w:val="00721AF8"/>
    <w:rsid w:val="00722974"/>
    <w:rsid w:val="00734C68"/>
    <w:rsid w:val="00740392"/>
    <w:rsid w:val="00743CDF"/>
    <w:rsid w:val="00746AA3"/>
    <w:rsid w:val="00755B9D"/>
    <w:rsid w:val="00762A6B"/>
    <w:rsid w:val="00763A22"/>
    <w:rsid w:val="00765FF2"/>
    <w:rsid w:val="007777B5"/>
    <w:rsid w:val="00791F98"/>
    <w:rsid w:val="00793610"/>
    <w:rsid w:val="00794381"/>
    <w:rsid w:val="00794E4E"/>
    <w:rsid w:val="007A2760"/>
    <w:rsid w:val="007A47A0"/>
    <w:rsid w:val="007A7DE7"/>
    <w:rsid w:val="007A7EE9"/>
    <w:rsid w:val="007C52B1"/>
    <w:rsid w:val="007E2F74"/>
    <w:rsid w:val="007E4B9D"/>
    <w:rsid w:val="007E6E33"/>
    <w:rsid w:val="007F70B8"/>
    <w:rsid w:val="007F7546"/>
    <w:rsid w:val="007F7B23"/>
    <w:rsid w:val="008041DA"/>
    <w:rsid w:val="00807AF0"/>
    <w:rsid w:val="00812C46"/>
    <w:rsid w:val="00815C77"/>
    <w:rsid w:val="00816892"/>
    <w:rsid w:val="0082079D"/>
    <w:rsid w:val="008209FA"/>
    <w:rsid w:val="008216F6"/>
    <w:rsid w:val="008219CE"/>
    <w:rsid w:val="008260AC"/>
    <w:rsid w:val="0082652F"/>
    <w:rsid w:val="00830926"/>
    <w:rsid w:val="00833C27"/>
    <w:rsid w:val="0083510E"/>
    <w:rsid w:val="00840C6A"/>
    <w:rsid w:val="00842B4A"/>
    <w:rsid w:val="00846CEE"/>
    <w:rsid w:val="00851CB2"/>
    <w:rsid w:val="00854849"/>
    <w:rsid w:val="00860898"/>
    <w:rsid w:val="0087169C"/>
    <w:rsid w:val="00873C9A"/>
    <w:rsid w:val="00876DA8"/>
    <w:rsid w:val="008865EB"/>
    <w:rsid w:val="008869E2"/>
    <w:rsid w:val="0089236F"/>
    <w:rsid w:val="00896D5E"/>
    <w:rsid w:val="008A108F"/>
    <w:rsid w:val="008B7A6A"/>
    <w:rsid w:val="008C6A58"/>
    <w:rsid w:val="008D0935"/>
    <w:rsid w:val="008D58AE"/>
    <w:rsid w:val="008E0693"/>
    <w:rsid w:val="008E2FAD"/>
    <w:rsid w:val="008F3628"/>
    <w:rsid w:val="008F5E0F"/>
    <w:rsid w:val="009001D5"/>
    <w:rsid w:val="00907A93"/>
    <w:rsid w:val="00911E8A"/>
    <w:rsid w:val="009176F6"/>
    <w:rsid w:val="0092034B"/>
    <w:rsid w:val="00927E4C"/>
    <w:rsid w:val="009327A9"/>
    <w:rsid w:val="00945311"/>
    <w:rsid w:val="00952A05"/>
    <w:rsid w:val="00953EC3"/>
    <w:rsid w:val="009540C9"/>
    <w:rsid w:val="0097201A"/>
    <w:rsid w:val="00984F19"/>
    <w:rsid w:val="00990C8F"/>
    <w:rsid w:val="00997572"/>
    <w:rsid w:val="00997871"/>
    <w:rsid w:val="009B32E0"/>
    <w:rsid w:val="009B3AFA"/>
    <w:rsid w:val="009D5356"/>
    <w:rsid w:val="009E6225"/>
    <w:rsid w:val="00A0580C"/>
    <w:rsid w:val="00A25EC9"/>
    <w:rsid w:val="00A3101A"/>
    <w:rsid w:val="00A41B46"/>
    <w:rsid w:val="00A440F2"/>
    <w:rsid w:val="00A564E8"/>
    <w:rsid w:val="00A57D73"/>
    <w:rsid w:val="00A60D3E"/>
    <w:rsid w:val="00A6770C"/>
    <w:rsid w:val="00A85D1A"/>
    <w:rsid w:val="00A85F89"/>
    <w:rsid w:val="00A9436B"/>
    <w:rsid w:val="00A9551F"/>
    <w:rsid w:val="00A9582A"/>
    <w:rsid w:val="00AA6250"/>
    <w:rsid w:val="00AA742C"/>
    <w:rsid w:val="00AA7EB9"/>
    <w:rsid w:val="00AB29FC"/>
    <w:rsid w:val="00AC1FC4"/>
    <w:rsid w:val="00AC4788"/>
    <w:rsid w:val="00AC4C77"/>
    <w:rsid w:val="00AC5B20"/>
    <w:rsid w:val="00AC63E7"/>
    <w:rsid w:val="00AC780B"/>
    <w:rsid w:val="00AD3F86"/>
    <w:rsid w:val="00AD52EF"/>
    <w:rsid w:val="00AD75AD"/>
    <w:rsid w:val="00AE0127"/>
    <w:rsid w:val="00AE0761"/>
    <w:rsid w:val="00AE2F79"/>
    <w:rsid w:val="00AE5DA3"/>
    <w:rsid w:val="00AE6661"/>
    <w:rsid w:val="00AF2CA8"/>
    <w:rsid w:val="00AF561D"/>
    <w:rsid w:val="00B02BD1"/>
    <w:rsid w:val="00B16D46"/>
    <w:rsid w:val="00B24685"/>
    <w:rsid w:val="00B26988"/>
    <w:rsid w:val="00B27E3B"/>
    <w:rsid w:val="00B30B47"/>
    <w:rsid w:val="00B41CF9"/>
    <w:rsid w:val="00B43DD8"/>
    <w:rsid w:val="00B44839"/>
    <w:rsid w:val="00B6278A"/>
    <w:rsid w:val="00B64128"/>
    <w:rsid w:val="00B641FA"/>
    <w:rsid w:val="00B65319"/>
    <w:rsid w:val="00B72531"/>
    <w:rsid w:val="00B76CDA"/>
    <w:rsid w:val="00B80EBA"/>
    <w:rsid w:val="00B86960"/>
    <w:rsid w:val="00B94E5B"/>
    <w:rsid w:val="00B956BA"/>
    <w:rsid w:val="00B979D5"/>
    <w:rsid w:val="00BA3CC4"/>
    <w:rsid w:val="00BA53E2"/>
    <w:rsid w:val="00BA7E57"/>
    <w:rsid w:val="00BA7EF1"/>
    <w:rsid w:val="00BB1438"/>
    <w:rsid w:val="00BB4062"/>
    <w:rsid w:val="00BB6E12"/>
    <w:rsid w:val="00BC11C7"/>
    <w:rsid w:val="00BC2293"/>
    <w:rsid w:val="00BD0036"/>
    <w:rsid w:val="00BD115A"/>
    <w:rsid w:val="00BD7F55"/>
    <w:rsid w:val="00BE7D8A"/>
    <w:rsid w:val="00BF1474"/>
    <w:rsid w:val="00BF22B4"/>
    <w:rsid w:val="00BF6873"/>
    <w:rsid w:val="00C05D61"/>
    <w:rsid w:val="00C1710B"/>
    <w:rsid w:val="00C2776A"/>
    <w:rsid w:val="00C334C6"/>
    <w:rsid w:val="00C363BC"/>
    <w:rsid w:val="00C379BD"/>
    <w:rsid w:val="00C4244B"/>
    <w:rsid w:val="00C46437"/>
    <w:rsid w:val="00C46544"/>
    <w:rsid w:val="00C47816"/>
    <w:rsid w:val="00C5209F"/>
    <w:rsid w:val="00C54AF3"/>
    <w:rsid w:val="00C625AA"/>
    <w:rsid w:val="00C632E8"/>
    <w:rsid w:val="00C647A6"/>
    <w:rsid w:val="00C706D4"/>
    <w:rsid w:val="00C73A4D"/>
    <w:rsid w:val="00C7593E"/>
    <w:rsid w:val="00CA77C7"/>
    <w:rsid w:val="00CB2258"/>
    <w:rsid w:val="00CC0FAF"/>
    <w:rsid w:val="00CD1FA7"/>
    <w:rsid w:val="00CD4E87"/>
    <w:rsid w:val="00CE0FEE"/>
    <w:rsid w:val="00CE5883"/>
    <w:rsid w:val="00CE7D48"/>
    <w:rsid w:val="00CF3B04"/>
    <w:rsid w:val="00CF4238"/>
    <w:rsid w:val="00CF7D85"/>
    <w:rsid w:val="00D02F15"/>
    <w:rsid w:val="00D055D1"/>
    <w:rsid w:val="00D23E17"/>
    <w:rsid w:val="00D2517F"/>
    <w:rsid w:val="00D26F08"/>
    <w:rsid w:val="00D33782"/>
    <w:rsid w:val="00D437FC"/>
    <w:rsid w:val="00D44E5D"/>
    <w:rsid w:val="00D45FE3"/>
    <w:rsid w:val="00D52633"/>
    <w:rsid w:val="00D57507"/>
    <w:rsid w:val="00D57E13"/>
    <w:rsid w:val="00D63A00"/>
    <w:rsid w:val="00D646B2"/>
    <w:rsid w:val="00D669BB"/>
    <w:rsid w:val="00D71AAB"/>
    <w:rsid w:val="00D91CF5"/>
    <w:rsid w:val="00D92D77"/>
    <w:rsid w:val="00DA3687"/>
    <w:rsid w:val="00DA525C"/>
    <w:rsid w:val="00DA6983"/>
    <w:rsid w:val="00DA7611"/>
    <w:rsid w:val="00DB4711"/>
    <w:rsid w:val="00DB78F0"/>
    <w:rsid w:val="00DC0253"/>
    <w:rsid w:val="00DC2FFA"/>
    <w:rsid w:val="00DC5D65"/>
    <w:rsid w:val="00DC651D"/>
    <w:rsid w:val="00DC7D81"/>
    <w:rsid w:val="00DD139F"/>
    <w:rsid w:val="00DD1C83"/>
    <w:rsid w:val="00DD3775"/>
    <w:rsid w:val="00DD5CC9"/>
    <w:rsid w:val="00DD5E5D"/>
    <w:rsid w:val="00DE299A"/>
    <w:rsid w:val="00DF1812"/>
    <w:rsid w:val="00E22802"/>
    <w:rsid w:val="00E33E39"/>
    <w:rsid w:val="00E501CB"/>
    <w:rsid w:val="00E50950"/>
    <w:rsid w:val="00E5195F"/>
    <w:rsid w:val="00E53155"/>
    <w:rsid w:val="00E57920"/>
    <w:rsid w:val="00E66572"/>
    <w:rsid w:val="00E74811"/>
    <w:rsid w:val="00E7530E"/>
    <w:rsid w:val="00E76199"/>
    <w:rsid w:val="00E77F67"/>
    <w:rsid w:val="00E80691"/>
    <w:rsid w:val="00E80BEC"/>
    <w:rsid w:val="00E82699"/>
    <w:rsid w:val="00E91092"/>
    <w:rsid w:val="00E95F81"/>
    <w:rsid w:val="00E971CC"/>
    <w:rsid w:val="00EA6CA6"/>
    <w:rsid w:val="00EA6F3F"/>
    <w:rsid w:val="00EB3173"/>
    <w:rsid w:val="00EB42B2"/>
    <w:rsid w:val="00EB443C"/>
    <w:rsid w:val="00EB5280"/>
    <w:rsid w:val="00EB5CF1"/>
    <w:rsid w:val="00EC2814"/>
    <w:rsid w:val="00ED1AFD"/>
    <w:rsid w:val="00EE0CFE"/>
    <w:rsid w:val="00EE1C80"/>
    <w:rsid w:val="00EE782D"/>
    <w:rsid w:val="00F0319B"/>
    <w:rsid w:val="00F1351A"/>
    <w:rsid w:val="00F13B5B"/>
    <w:rsid w:val="00F13C1F"/>
    <w:rsid w:val="00F215C7"/>
    <w:rsid w:val="00F2270F"/>
    <w:rsid w:val="00F24BA6"/>
    <w:rsid w:val="00F30602"/>
    <w:rsid w:val="00F404DF"/>
    <w:rsid w:val="00F410AB"/>
    <w:rsid w:val="00F50E18"/>
    <w:rsid w:val="00F5612C"/>
    <w:rsid w:val="00F66EBE"/>
    <w:rsid w:val="00F747B9"/>
    <w:rsid w:val="00F82FC0"/>
    <w:rsid w:val="00F83115"/>
    <w:rsid w:val="00F84E65"/>
    <w:rsid w:val="00F900FA"/>
    <w:rsid w:val="00F9022A"/>
    <w:rsid w:val="00F90993"/>
    <w:rsid w:val="00F91D42"/>
    <w:rsid w:val="00F9255C"/>
    <w:rsid w:val="00F94E34"/>
    <w:rsid w:val="00F95E04"/>
    <w:rsid w:val="00FA6B0A"/>
    <w:rsid w:val="00FC7D36"/>
    <w:rsid w:val="00FD41AF"/>
    <w:rsid w:val="00FD5A66"/>
    <w:rsid w:val="00FE4149"/>
    <w:rsid w:val="00FE4A80"/>
    <w:rsid w:val="00FF12ED"/>
    <w:rsid w:val="00FF28B3"/>
    <w:rsid w:val="00FF45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C3F8"/>
  <w15:docId w15:val="{25F56B98-57D1-4D33-B1E2-0DBF9406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F86"/>
    <w:rPr>
      <w:rFonts w:eastAsiaTheme="minorEastAsia"/>
      <w:lang w:eastAsia="es-EC"/>
    </w:rPr>
  </w:style>
  <w:style w:type="paragraph" w:styleId="Ttulo2">
    <w:name w:val="heading 2"/>
    <w:basedOn w:val="Normal"/>
    <w:next w:val="Normal"/>
    <w:link w:val="Ttulo2Car"/>
    <w:uiPriority w:val="9"/>
    <w:unhideWhenUsed/>
    <w:qFormat/>
    <w:rsid w:val="00EE78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7">
    <w:name w:val="heading 7"/>
    <w:basedOn w:val="Normal"/>
    <w:next w:val="Normal"/>
    <w:link w:val="Ttulo7Car"/>
    <w:qFormat/>
    <w:rsid w:val="0087169C"/>
    <w:pPr>
      <w:keepNext/>
      <w:overflowPunct w:val="0"/>
      <w:autoSpaceDE w:val="0"/>
      <w:autoSpaceDN w:val="0"/>
      <w:adjustRightInd w:val="0"/>
      <w:spacing w:after="0" w:line="240" w:lineRule="auto"/>
      <w:textAlignment w:val="baseline"/>
      <w:outlineLvl w:val="6"/>
    </w:pPr>
    <w:rPr>
      <w:rFonts w:ascii="Times New Roman" w:eastAsia="Times New Roman" w:hAnsi="Times New Roman" w:cs="Times New Roman"/>
      <w:b/>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lient">
    <w:name w:val="Client"/>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Datecreated">
    <w:name w:val="Date create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KPMGLargelogo">
    <w:name w:val="KPMG Large logo"/>
    <w:rsid w:val="00F82FC0"/>
    <w:pPr>
      <w:spacing w:after="0" w:line="240" w:lineRule="auto"/>
      <w:jc w:val="both"/>
    </w:pPr>
    <w:rPr>
      <w:rFonts w:ascii="KPMG Logo" w:eastAsia="Times New Roman" w:hAnsi="KPMG Logo" w:cs="Times New Roman"/>
      <w:noProof/>
      <w:sz w:val="44"/>
      <w:szCs w:val="20"/>
      <w:lang w:val="en-US" w:eastAsia="es-EC"/>
    </w:rPr>
  </w:style>
  <w:style w:type="paragraph" w:customStyle="1" w:styleId="Periodend">
    <w:name w:val="Period en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Preparedby">
    <w:name w:val="Prepared by"/>
    <w:basedOn w:val="Normal"/>
    <w:rsid w:val="00F82FC0"/>
    <w:pPr>
      <w:spacing w:before="60" w:after="60" w:line="260" w:lineRule="atLeast"/>
    </w:pPr>
    <w:rPr>
      <w:rFonts w:ascii="Times New Roman" w:eastAsia="Times New Roman" w:hAnsi="Times New Roman" w:cs="Times New Roman"/>
      <w:noProof/>
      <w:snapToGrid w:val="0"/>
      <w:szCs w:val="20"/>
      <w:lang w:val="en-US"/>
    </w:rPr>
  </w:style>
  <w:style w:type="paragraph" w:customStyle="1" w:styleId="Smalltableheading">
    <w:name w:val="Small table heading"/>
    <w:next w:val="Normal"/>
    <w:rsid w:val="00F82FC0"/>
    <w:pPr>
      <w:keepNext/>
      <w:spacing w:before="60" w:after="0" w:line="240" w:lineRule="auto"/>
    </w:pPr>
    <w:rPr>
      <w:rFonts w:ascii="Times New Roman" w:eastAsia="Times New Roman" w:hAnsi="Times New Roman" w:cs="Times New Roman"/>
      <w:b/>
      <w:noProof/>
      <w:sz w:val="18"/>
      <w:szCs w:val="20"/>
      <w:lang w:val="en-US" w:eastAsia="es-EC"/>
    </w:rPr>
  </w:style>
  <w:style w:type="paragraph" w:styleId="Textodeglobo">
    <w:name w:val="Balloon Text"/>
    <w:basedOn w:val="Normal"/>
    <w:link w:val="TextodegloboCar"/>
    <w:uiPriority w:val="99"/>
    <w:semiHidden/>
    <w:unhideWhenUsed/>
    <w:rsid w:val="00F82F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FC0"/>
    <w:rPr>
      <w:rFonts w:ascii="Tahoma" w:eastAsiaTheme="minorEastAsia" w:hAnsi="Tahoma" w:cs="Tahoma"/>
      <w:sz w:val="16"/>
      <w:szCs w:val="16"/>
      <w:lang w:eastAsia="es-EC"/>
    </w:rPr>
  </w:style>
  <w:style w:type="paragraph" w:styleId="Prrafodelista">
    <w:name w:val="List Paragraph"/>
    <w:basedOn w:val="Normal"/>
    <w:link w:val="PrrafodelistaCar"/>
    <w:uiPriority w:val="34"/>
    <w:qFormat/>
    <w:rsid w:val="006C0677"/>
    <w:pPr>
      <w:ind w:left="720"/>
      <w:contextualSpacing/>
    </w:pPr>
  </w:style>
  <w:style w:type="table" w:styleId="Tablaconcuadrcula">
    <w:name w:val="Table Grid"/>
    <w:basedOn w:val="Tablanormal"/>
    <w:uiPriority w:val="59"/>
    <w:rsid w:val="000E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91D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1D42"/>
    <w:rPr>
      <w:rFonts w:eastAsiaTheme="minorEastAsia"/>
      <w:lang w:eastAsia="es-EC"/>
    </w:rPr>
  </w:style>
  <w:style w:type="paragraph" w:styleId="Piedepgina">
    <w:name w:val="footer"/>
    <w:basedOn w:val="Normal"/>
    <w:link w:val="PiedepginaCar"/>
    <w:uiPriority w:val="99"/>
    <w:unhideWhenUsed/>
    <w:rsid w:val="00F91D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1D42"/>
    <w:rPr>
      <w:rFonts w:eastAsiaTheme="minorEastAsia"/>
      <w:lang w:eastAsia="es-EC"/>
    </w:rPr>
  </w:style>
  <w:style w:type="character" w:customStyle="1" w:styleId="Ttulo7Car">
    <w:name w:val="Título 7 Car"/>
    <w:basedOn w:val="Fuentedeprrafopredeter"/>
    <w:link w:val="Ttulo7"/>
    <w:rsid w:val="0087169C"/>
    <w:rPr>
      <w:rFonts w:ascii="Times New Roman" w:eastAsia="Times New Roman" w:hAnsi="Times New Roman" w:cs="Times New Roman"/>
      <w:b/>
      <w:szCs w:val="20"/>
      <w:lang w:val="en-US"/>
    </w:rPr>
  </w:style>
  <w:style w:type="character" w:styleId="Refdecomentario">
    <w:name w:val="annotation reference"/>
    <w:basedOn w:val="Fuentedeprrafopredeter"/>
    <w:uiPriority w:val="99"/>
    <w:semiHidden/>
    <w:unhideWhenUsed/>
    <w:rsid w:val="00BB1438"/>
    <w:rPr>
      <w:sz w:val="16"/>
      <w:szCs w:val="16"/>
    </w:rPr>
  </w:style>
  <w:style w:type="paragraph" w:styleId="Textocomentario">
    <w:name w:val="annotation text"/>
    <w:basedOn w:val="Normal"/>
    <w:link w:val="TextocomentarioCar"/>
    <w:uiPriority w:val="99"/>
    <w:semiHidden/>
    <w:unhideWhenUsed/>
    <w:rsid w:val="00BB14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1438"/>
    <w:rPr>
      <w:rFonts w:eastAsiaTheme="minorEastAsia"/>
      <w:sz w:val="20"/>
      <w:szCs w:val="20"/>
      <w:lang w:eastAsia="es-EC"/>
    </w:rPr>
  </w:style>
  <w:style w:type="paragraph" w:styleId="Asuntodelcomentario">
    <w:name w:val="annotation subject"/>
    <w:basedOn w:val="Textocomentario"/>
    <w:next w:val="Textocomentario"/>
    <w:link w:val="AsuntodelcomentarioCar"/>
    <w:uiPriority w:val="99"/>
    <w:semiHidden/>
    <w:unhideWhenUsed/>
    <w:rsid w:val="00BB1438"/>
    <w:rPr>
      <w:b/>
      <w:bCs/>
    </w:rPr>
  </w:style>
  <w:style w:type="character" w:customStyle="1" w:styleId="AsuntodelcomentarioCar">
    <w:name w:val="Asunto del comentario Car"/>
    <w:basedOn w:val="TextocomentarioCar"/>
    <w:link w:val="Asuntodelcomentario"/>
    <w:uiPriority w:val="99"/>
    <w:semiHidden/>
    <w:rsid w:val="00BB1438"/>
    <w:rPr>
      <w:rFonts w:eastAsiaTheme="minorEastAsia"/>
      <w:b/>
      <w:bCs/>
      <w:sz w:val="20"/>
      <w:szCs w:val="20"/>
      <w:lang w:eastAsia="es-EC"/>
    </w:rPr>
  </w:style>
  <w:style w:type="paragraph" w:styleId="Textoindependiente">
    <w:name w:val="Body Text"/>
    <w:basedOn w:val="Normal"/>
    <w:link w:val="TextoindependienteCar"/>
    <w:unhideWhenUsed/>
    <w:rsid w:val="0030317D"/>
    <w:pPr>
      <w:spacing w:after="0" w:line="240" w:lineRule="auto"/>
    </w:pPr>
    <w:rPr>
      <w:rFonts w:ascii="Garamond 3" w:eastAsia="Times New Roman" w:hAnsi="Garamond 3" w:cs="Times New Roman"/>
      <w:sz w:val="20"/>
      <w:szCs w:val="24"/>
      <w:lang w:val="en-US" w:eastAsia="en-US"/>
    </w:rPr>
  </w:style>
  <w:style w:type="character" w:customStyle="1" w:styleId="TextoindependienteCar">
    <w:name w:val="Texto independiente Car"/>
    <w:basedOn w:val="Fuentedeprrafopredeter"/>
    <w:link w:val="Textoindependiente"/>
    <w:rsid w:val="0030317D"/>
    <w:rPr>
      <w:rFonts w:ascii="Garamond 3" w:eastAsia="Times New Roman" w:hAnsi="Garamond 3" w:cs="Times New Roman"/>
      <w:sz w:val="20"/>
      <w:szCs w:val="24"/>
      <w:lang w:val="en-US"/>
    </w:rPr>
  </w:style>
  <w:style w:type="table" w:styleId="Tablaconcuadrcula4-nfasis1">
    <w:name w:val="Grid Table 4 Accent 1"/>
    <w:basedOn w:val="Tablanormal"/>
    <w:uiPriority w:val="49"/>
    <w:rsid w:val="00B27E3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dytext">
    <w:name w:val="body_text"/>
    <w:basedOn w:val="Normal"/>
    <w:rsid w:val="001C3E7D"/>
    <w:pPr>
      <w:spacing w:after="120" w:line="240" w:lineRule="auto"/>
    </w:pPr>
    <w:rPr>
      <w:rFonts w:ascii="Times New Roman" w:eastAsia="Times New Roman" w:hAnsi="Times New Roman" w:cs="Times New Roman"/>
      <w:szCs w:val="20"/>
      <w:lang w:eastAsia="en-US"/>
    </w:rPr>
  </w:style>
  <w:style w:type="paragraph" w:styleId="Sinespaciado">
    <w:name w:val="No Spacing"/>
    <w:uiPriority w:val="1"/>
    <w:qFormat/>
    <w:rsid w:val="001C3E7D"/>
    <w:pPr>
      <w:widowControl w:val="0"/>
      <w:autoSpaceDE w:val="0"/>
      <w:autoSpaceDN w:val="0"/>
      <w:adjustRightInd w:val="0"/>
      <w:spacing w:after="0" w:line="240" w:lineRule="auto"/>
    </w:pPr>
    <w:rPr>
      <w:rFonts w:ascii="Times New Roman" w:eastAsia="Times New Roman" w:hAnsi="Times New Roman" w:cs="Times New Roman"/>
      <w:color w:val="000000"/>
      <w:lang w:val="es-ES" w:eastAsia="es-ES"/>
    </w:rPr>
  </w:style>
  <w:style w:type="character" w:styleId="Textoennegrita">
    <w:name w:val="Strong"/>
    <w:basedOn w:val="Fuentedeprrafopredeter"/>
    <w:uiPriority w:val="22"/>
    <w:qFormat/>
    <w:rsid w:val="001C3E7D"/>
    <w:rPr>
      <w:b/>
      <w:bCs/>
    </w:rPr>
  </w:style>
  <w:style w:type="character" w:customStyle="1" w:styleId="Ttulo2Car">
    <w:name w:val="Título 2 Car"/>
    <w:basedOn w:val="Fuentedeprrafopredeter"/>
    <w:link w:val="Ttulo2"/>
    <w:uiPriority w:val="9"/>
    <w:rsid w:val="00EE782D"/>
    <w:rPr>
      <w:rFonts w:asciiTheme="majorHAnsi" w:eastAsiaTheme="majorEastAsia" w:hAnsiTheme="majorHAnsi" w:cstheme="majorBidi"/>
      <w:color w:val="365F91" w:themeColor="accent1" w:themeShade="BF"/>
      <w:sz w:val="26"/>
      <w:szCs w:val="26"/>
      <w:lang w:eastAsia="es-EC"/>
    </w:rPr>
  </w:style>
  <w:style w:type="character" w:customStyle="1" w:styleId="PrrafodelistaCar">
    <w:name w:val="Párrafo de lista Car"/>
    <w:link w:val="Prrafodelista"/>
    <w:uiPriority w:val="34"/>
    <w:rsid w:val="00EE782D"/>
    <w:rPr>
      <w:rFonts w:eastAsiaTheme="minorEastAsia"/>
      <w:lang w:eastAsia="es-EC"/>
    </w:rPr>
  </w:style>
  <w:style w:type="table" w:styleId="Tablaconcuadrculaclara">
    <w:name w:val="Grid Table Light"/>
    <w:basedOn w:val="Tablanormal"/>
    <w:uiPriority w:val="40"/>
    <w:rsid w:val="00BF2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3452">
      <w:bodyDiv w:val="1"/>
      <w:marLeft w:val="0"/>
      <w:marRight w:val="0"/>
      <w:marTop w:val="0"/>
      <w:marBottom w:val="0"/>
      <w:divBdr>
        <w:top w:val="none" w:sz="0" w:space="0" w:color="auto"/>
        <w:left w:val="none" w:sz="0" w:space="0" w:color="auto"/>
        <w:bottom w:val="none" w:sz="0" w:space="0" w:color="auto"/>
        <w:right w:val="none" w:sz="0" w:space="0" w:color="auto"/>
      </w:divBdr>
    </w:div>
    <w:div w:id="144906223">
      <w:bodyDiv w:val="1"/>
      <w:marLeft w:val="0"/>
      <w:marRight w:val="0"/>
      <w:marTop w:val="0"/>
      <w:marBottom w:val="0"/>
      <w:divBdr>
        <w:top w:val="none" w:sz="0" w:space="0" w:color="auto"/>
        <w:left w:val="none" w:sz="0" w:space="0" w:color="auto"/>
        <w:bottom w:val="none" w:sz="0" w:space="0" w:color="auto"/>
        <w:right w:val="none" w:sz="0" w:space="0" w:color="auto"/>
      </w:divBdr>
    </w:div>
    <w:div w:id="145824672">
      <w:bodyDiv w:val="1"/>
      <w:marLeft w:val="0"/>
      <w:marRight w:val="0"/>
      <w:marTop w:val="0"/>
      <w:marBottom w:val="0"/>
      <w:divBdr>
        <w:top w:val="none" w:sz="0" w:space="0" w:color="auto"/>
        <w:left w:val="none" w:sz="0" w:space="0" w:color="auto"/>
        <w:bottom w:val="none" w:sz="0" w:space="0" w:color="auto"/>
        <w:right w:val="none" w:sz="0" w:space="0" w:color="auto"/>
      </w:divBdr>
    </w:div>
    <w:div w:id="157842633">
      <w:bodyDiv w:val="1"/>
      <w:marLeft w:val="0"/>
      <w:marRight w:val="0"/>
      <w:marTop w:val="0"/>
      <w:marBottom w:val="0"/>
      <w:divBdr>
        <w:top w:val="none" w:sz="0" w:space="0" w:color="auto"/>
        <w:left w:val="none" w:sz="0" w:space="0" w:color="auto"/>
        <w:bottom w:val="none" w:sz="0" w:space="0" w:color="auto"/>
        <w:right w:val="none" w:sz="0" w:space="0" w:color="auto"/>
      </w:divBdr>
    </w:div>
    <w:div w:id="256450414">
      <w:bodyDiv w:val="1"/>
      <w:marLeft w:val="0"/>
      <w:marRight w:val="0"/>
      <w:marTop w:val="0"/>
      <w:marBottom w:val="0"/>
      <w:divBdr>
        <w:top w:val="none" w:sz="0" w:space="0" w:color="auto"/>
        <w:left w:val="none" w:sz="0" w:space="0" w:color="auto"/>
        <w:bottom w:val="none" w:sz="0" w:space="0" w:color="auto"/>
        <w:right w:val="none" w:sz="0" w:space="0" w:color="auto"/>
      </w:divBdr>
    </w:div>
    <w:div w:id="473714406">
      <w:bodyDiv w:val="1"/>
      <w:marLeft w:val="0"/>
      <w:marRight w:val="0"/>
      <w:marTop w:val="0"/>
      <w:marBottom w:val="0"/>
      <w:divBdr>
        <w:top w:val="none" w:sz="0" w:space="0" w:color="auto"/>
        <w:left w:val="none" w:sz="0" w:space="0" w:color="auto"/>
        <w:bottom w:val="none" w:sz="0" w:space="0" w:color="auto"/>
        <w:right w:val="none" w:sz="0" w:space="0" w:color="auto"/>
      </w:divBdr>
    </w:div>
    <w:div w:id="483549192">
      <w:bodyDiv w:val="1"/>
      <w:marLeft w:val="0"/>
      <w:marRight w:val="0"/>
      <w:marTop w:val="0"/>
      <w:marBottom w:val="0"/>
      <w:divBdr>
        <w:top w:val="none" w:sz="0" w:space="0" w:color="auto"/>
        <w:left w:val="none" w:sz="0" w:space="0" w:color="auto"/>
        <w:bottom w:val="none" w:sz="0" w:space="0" w:color="auto"/>
        <w:right w:val="none" w:sz="0" w:space="0" w:color="auto"/>
      </w:divBdr>
    </w:div>
    <w:div w:id="877934818">
      <w:bodyDiv w:val="1"/>
      <w:marLeft w:val="0"/>
      <w:marRight w:val="0"/>
      <w:marTop w:val="0"/>
      <w:marBottom w:val="0"/>
      <w:divBdr>
        <w:top w:val="none" w:sz="0" w:space="0" w:color="auto"/>
        <w:left w:val="none" w:sz="0" w:space="0" w:color="auto"/>
        <w:bottom w:val="none" w:sz="0" w:space="0" w:color="auto"/>
        <w:right w:val="none" w:sz="0" w:space="0" w:color="auto"/>
      </w:divBdr>
    </w:div>
    <w:div w:id="884173793">
      <w:bodyDiv w:val="1"/>
      <w:marLeft w:val="0"/>
      <w:marRight w:val="0"/>
      <w:marTop w:val="0"/>
      <w:marBottom w:val="0"/>
      <w:divBdr>
        <w:top w:val="none" w:sz="0" w:space="0" w:color="auto"/>
        <w:left w:val="none" w:sz="0" w:space="0" w:color="auto"/>
        <w:bottom w:val="none" w:sz="0" w:space="0" w:color="auto"/>
        <w:right w:val="none" w:sz="0" w:space="0" w:color="auto"/>
      </w:divBdr>
    </w:div>
    <w:div w:id="1187409248">
      <w:bodyDiv w:val="1"/>
      <w:marLeft w:val="0"/>
      <w:marRight w:val="0"/>
      <w:marTop w:val="0"/>
      <w:marBottom w:val="0"/>
      <w:divBdr>
        <w:top w:val="none" w:sz="0" w:space="0" w:color="auto"/>
        <w:left w:val="none" w:sz="0" w:space="0" w:color="auto"/>
        <w:bottom w:val="none" w:sz="0" w:space="0" w:color="auto"/>
        <w:right w:val="none" w:sz="0" w:space="0" w:color="auto"/>
      </w:divBdr>
    </w:div>
    <w:div w:id="1214271788">
      <w:bodyDiv w:val="1"/>
      <w:marLeft w:val="0"/>
      <w:marRight w:val="0"/>
      <w:marTop w:val="0"/>
      <w:marBottom w:val="0"/>
      <w:divBdr>
        <w:top w:val="none" w:sz="0" w:space="0" w:color="auto"/>
        <w:left w:val="none" w:sz="0" w:space="0" w:color="auto"/>
        <w:bottom w:val="none" w:sz="0" w:space="0" w:color="auto"/>
        <w:right w:val="none" w:sz="0" w:space="0" w:color="auto"/>
      </w:divBdr>
    </w:div>
    <w:div w:id="1243098990">
      <w:bodyDiv w:val="1"/>
      <w:marLeft w:val="0"/>
      <w:marRight w:val="0"/>
      <w:marTop w:val="0"/>
      <w:marBottom w:val="0"/>
      <w:divBdr>
        <w:top w:val="none" w:sz="0" w:space="0" w:color="auto"/>
        <w:left w:val="none" w:sz="0" w:space="0" w:color="auto"/>
        <w:bottom w:val="none" w:sz="0" w:space="0" w:color="auto"/>
        <w:right w:val="none" w:sz="0" w:space="0" w:color="auto"/>
      </w:divBdr>
    </w:div>
    <w:div w:id="1275093286">
      <w:bodyDiv w:val="1"/>
      <w:marLeft w:val="0"/>
      <w:marRight w:val="0"/>
      <w:marTop w:val="0"/>
      <w:marBottom w:val="0"/>
      <w:divBdr>
        <w:top w:val="none" w:sz="0" w:space="0" w:color="auto"/>
        <w:left w:val="none" w:sz="0" w:space="0" w:color="auto"/>
        <w:bottom w:val="none" w:sz="0" w:space="0" w:color="auto"/>
        <w:right w:val="none" w:sz="0" w:space="0" w:color="auto"/>
      </w:divBdr>
    </w:div>
    <w:div w:id="1363939650">
      <w:bodyDiv w:val="1"/>
      <w:marLeft w:val="0"/>
      <w:marRight w:val="0"/>
      <w:marTop w:val="0"/>
      <w:marBottom w:val="0"/>
      <w:divBdr>
        <w:top w:val="none" w:sz="0" w:space="0" w:color="auto"/>
        <w:left w:val="none" w:sz="0" w:space="0" w:color="auto"/>
        <w:bottom w:val="none" w:sz="0" w:space="0" w:color="auto"/>
        <w:right w:val="none" w:sz="0" w:space="0" w:color="auto"/>
      </w:divBdr>
    </w:div>
    <w:div w:id="1853254096">
      <w:bodyDiv w:val="1"/>
      <w:marLeft w:val="0"/>
      <w:marRight w:val="0"/>
      <w:marTop w:val="0"/>
      <w:marBottom w:val="0"/>
      <w:divBdr>
        <w:top w:val="none" w:sz="0" w:space="0" w:color="auto"/>
        <w:left w:val="none" w:sz="0" w:space="0" w:color="auto"/>
        <w:bottom w:val="none" w:sz="0" w:space="0" w:color="auto"/>
        <w:right w:val="none" w:sz="0" w:space="0" w:color="auto"/>
      </w:divBdr>
    </w:div>
    <w:div w:id="1876772288">
      <w:bodyDiv w:val="1"/>
      <w:marLeft w:val="0"/>
      <w:marRight w:val="0"/>
      <w:marTop w:val="0"/>
      <w:marBottom w:val="0"/>
      <w:divBdr>
        <w:top w:val="none" w:sz="0" w:space="0" w:color="auto"/>
        <w:left w:val="none" w:sz="0" w:space="0" w:color="auto"/>
        <w:bottom w:val="none" w:sz="0" w:space="0" w:color="auto"/>
        <w:right w:val="none" w:sz="0" w:space="0" w:color="auto"/>
      </w:divBdr>
    </w:div>
    <w:div w:id="1964917532">
      <w:bodyDiv w:val="1"/>
      <w:marLeft w:val="0"/>
      <w:marRight w:val="0"/>
      <w:marTop w:val="0"/>
      <w:marBottom w:val="0"/>
      <w:divBdr>
        <w:top w:val="none" w:sz="0" w:space="0" w:color="auto"/>
        <w:left w:val="none" w:sz="0" w:space="0" w:color="auto"/>
        <w:bottom w:val="none" w:sz="0" w:space="0" w:color="auto"/>
        <w:right w:val="none" w:sz="0" w:space="0" w:color="auto"/>
      </w:divBdr>
    </w:div>
    <w:div w:id="1995180841">
      <w:bodyDiv w:val="1"/>
      <w:marLeft w:val="0"/>
      <w:marRight w:val="0"/>
      <w:marTop w:val="0"/>
      <w:marBottom w:val="0"/>
      <w:divBdr>
        <w:top w:val="none" w:sz="0" w:space="0" w:color="auto"/>
        <w:left w:val="none" w:sz="0" w:space="0" w:color="auto"/>
        <w:bottom w:val="none" w:sz="0" w:space="0" w:color="auto"/>
        <w:right w:val="none" w:sz="0" w:space="0" w:color="auto"/>
      </w:divBdr>
    </w:div>
    <w:div w:id="214461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2</Pages>
  <Words>631</Words>
  <Characters>3472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Franco</dc:creator>
  <cp:lastModifiedBy>Admin</cp:lastModifiedBy>
  <cp:revision>30</cp:revision>
  <dcterms:created xsi:type="dcterms:W3CDTF">2022-11-25T20:19:00Z</dcterms:created>
  <dcterms:modified xsi:type="dcterms:W3CDTF">2026-04-17T00:29:00Z</dcterms:modified>
</cp:coreProperties>
</file>