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8"/>
    <w:bookmarkStart w:id="1" w:name="OLE_LINK11"/>
    <w:bookmarkStart w:id="2" w:name="OLE_LINK23"/>
    <w:p w14:paraId="5315B980" w14:textId="4DA09E6C" w:rsidR="004E7957" w:rsidRPr="00833E14" w:rsidRDefault="00EB443C" w:rsidP="004565E8">
      <w:pPr>
        <w:tabs>
          <w:tab w:val="right" w:pos="8640"/>
        </w:tabs>
        <w:spacing w:after="0" w:line="240" w:lineRule="auto"/>
        <w:contextualSpacing/>
        <w:jc w:val="both"/>
        <w:rPr>
          <w:rFonts w:ascii="Tahoma" w:hAnsi="Tahoma" w:cs="Tahoma"/>
          <w:b/>
          <w:sz w:val="20"/>
          <w:szCs w:val="20"/>
        </w:rPr>
      </w:pPr>
      <w:r w:rsidRPr="00833E14">
        <w:rPr>
          <w:rFonts w:ascii="Tahoma" w:hAnsi="Tahoma" w:cs="Tahoma"/>
          <w:b/>
          <w:noProof/>
          <w:sz w:val="20"/>
          <w:szCs w:val="20"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4DA306" wp14:editId="3B64F5BA">
                <wp:simplePos x="0" y="0"/>
                <wp:positionH relativeFrom="column">
                  <wp:posOffset>-17829</wp:posOffset>
                </wp:positionH>
                <wp:positionV relativeFrom="paragraph">
                  <wp:posOffset>58420</wp:posOffset>
                </wp:positionV>
                <wp:extent cx="5652000" cy="0"/>
                <wp:effectExtent l="0" t="19050" r="25400" b="19050"/>
                <wp:wrapNone/>
                <wp:docPr id="23" name="Conector recto de flecha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0CCE2E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-1.4pt;margin-top:4.6pt;width:445.05pt;height: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GY7gEAAM0DAAAOAAAAZHJzL2Uyb0RvYy54bWysU01vGyEQvVfqf0Dc67UdOYpWXufgNL2k&#10;raWkvY9h1ovKMgiw1/73HVjbSdpb1QsLDO+9+Xi7vD/2VhwwREOukbPJVAp0irRxu0b+eHn8dCdF&#10;TOA0WHLYyBNGeb/6+GE5+Brn1JHVGASTuFgPvpFdSr6uqqg67CFOyKPjYEuhh8THsKt0gIHZe1vN&#10;p9PbaqCgfSCFMfLtwxiUq8LftqjS97aNmIRtJOeWyhrKus1rtVpCvQvgO6POacA/ZNGDcSx6pXqA&#10;BGIfzF9UvVGBIrVpoqivqG2NwlIDVzOb/lHNcwceSy3cnOivbYr/j1Z9O2yCMLqR8xspHPQ8ozVP&#10;SiUKIuSP0Chai6oDwU+4X4OPNcPWbhNyxeronv0TqV9ROFp34HZY8n45eeaaZUT1DpIP0bPqdvhK&#10;mt/APlFp3rENPWsZ/zMDMzk3SBzLtE7XaeExCcWXi9sFO4CHqi6xCupMkYE+xPQFqRd508iYAphd&#10;l7i0sbaRHg5PMeUEXwEZ7OjRWFusYZ0YGnlzN2OhHIpkjc7RcsguxbUN4gDsL1AKXRqZ7b7n4sb7&#10;BWdZnMYyxdgZUkTfsQXaO11EOwT9+bxPYOy4Z7R1WRaLr8+ZX7o5zmVL+rQJl5azZ4rM2d/ZlG/P&#10;vH/7F65+AwAA//8DAFBLAwQUAAYACAAAACEAvzs1yN0AAAAGAQAADwAAAGRycy9kb3ducmV2Lnht&#10;bEzOUUvDMBQF4Hdh/yHcgW9basXadU3HEARRB10V3GPWXNtic1OSbK3/3swXfTycy7lfvpl0z85o&#10;XWdIwM0yAoZUG9VRI+D97XGRAnNekpK9IRTwjQ42xewql5kyI+3xXPmGhRFymRTQej9knLu6RS3d&#10;0gxIofs0Vksfom24snIM47rncRQlXMuOwodWDvjQYv1VnbSAapXu7bh7dU8fz+Xh7iXZ7sqkFOJ6&#10;Pm3XwDxO/u8YLvxAhyKYjuZEyrFewCIOci9gFQMLdZre3wI7/mZe5Pw/v/gBAAD//wMAUEsBAi0A&#10;FAAGAAgAAAAhALaDOJL+AAAA4QEAABMAAAAAAAAAAAAAAAAAAAAAAFtDb250ZW50X1R5cGVzXS54&#10;bWxQSwECLQAUAAYACAAAACEAOP0h/9YAAACUAQAACwAAAAAAAAAAAAAAAAAvAQAAX3JlbHMvLnJl&#10;bHNQSwECLQAUAAYACAAAACEAD6iRmO4BAADNAwAADgAAAAAAAAAAAAAAAAAuAgAAZHJzL2Uyb0Rv&#10;Yy54bWxQSwECLQAUAAYACAAAACEAvzs1yN0AAAAGAQAADwAAAAAAAAAAAAAAAABIBAAAZHJzL2Rv&#10;d25yZXYueG1sUEsFBgAAAAAEAAQA8wAAAFIFAAAAAA==&#10;" strokecolor="#243f60 [1604]" strokeweight="3pt">
                <v:shadow color="#1f3763" opacity=".5" offset="1pt"/>
              </v:shape>
            </w:pict>
          </mc:Fallback>
        </mc:AlternateContent>
      </w:r>
      <w:r w:rsidR="004E7957" w:rsidRPr="00833E14">
        <w:rPr>
          <w:rFonts w:ascii="Tahoma" w:hAnsi="Tahoma" w:cs="Tahoma"/>
          <w:b/>
          <w:sz w:val="20"/>
          <w:szCs w:val="20"/>
        </w:rPr>
        <w:t xml:space="preserve">              </w:t>
      </w:r>
      <w:r w:rsidR="004E7957" w:rsidRPr="00833E14">
        <w:rPr>
          <w:rFonts w:ascii="Tahoma" w:hAnsi="Tahoma" w:cs="Tahoma"/>
          <w:b/>
          <w:sz w:val="20"/>
          <w:szCs w:val="20"/>
        </w:rPr>
        <w:tab/>
      </w:r>
    </w:p>
    <w:p w14:paraId="037A5253" w14:textId="64EA6D5E" w:rsidR="004E7957" w:rsidRPr="00B67280" w:rsidRDefault="00B67280" w:rsidP="00FD7193">
      <w:pPr>
        <w:tabs>
          <w:tab w:val="left" w:pos="6804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COMPAÑÍA MODELO</w:t>
      </w:r>
      <w:r w:rsidR="008D11C1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S.A</w:t>
      </w:r>
      <w:r w:rsidR="00F9223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  <w:r w:rsidR="00375A3F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</w:t>
      </w:r>
      <w:r w:rsidR="00D113A3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Fecha de corte</w:t>
      </w:r>
      <w:r w:rsidR="00375A3F" w:rsidRPr="00B67280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  <w:r w:rsidR="004E7957" w:rsidRPr="00B67280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Período terminado:</w:t>
      </w:r>
    </w:p>
    <w:p w14:paraId="06B4E012" w14:textId="48F08C19" w:rsidR="004E7957" w:rsidRPr="00B67280" w:rsidRDefault="00B67280" w:rsidP="00B67280">
      <w:pPr>
        <w:tabs>
          <w:tab w:val="left" w:pos="6804"/>
        </w:tabs>
        <w:spacing w:after="0" w:line="240" w:lineRule="auto"/>
        <w:contextualSpacing/>
        <w:jc w:val="center"/>
        <w:rPr>
          <w:rFonts w:ascii="Tahoma" w:hAnsi="Tahoma" w:cs="Tahoma"/>
          <w:bCs/>
          <w:iCs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cs="Tahoma"/>
          <w:bCs/>
          <w:iCs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</w:t>
      </w:r>
      <w:r w:rsidR="00F141AB">
        <w:rPr>
          <w:rFonts w:ascii="Tahoma" w:hAnsi="Tahoma" w:cs="Tahoma"/>
          <w:bCs/>
          <w:iCs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r w:rsidR="00375A3F" w:rsidRPr="00B67280">
        <w:rPr>
          <w:rFonts w:ascii="Tahoma" w:hAnsi="Tahoma" w:cs="Tahoma"/>
          <w:bCs/>
          <w:iCs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r w:rsidR="00F141AB">
        <w:rPr>
          <w:rFonts w:ascii="Tahoma" w:hAnsi="Tahoma" w:cs="Tahoma"/>
          <w:bCs/>
          <w:iCs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r w:rsidR="00375A3F">
        <w:rPr>
          <w:rFonts w:ascii="Tahoma" w:hAnsi="Tahoma" w:cs="Tahoma"/>
          <w:bCs/>
          <w:iCs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r w:rsidR="00375A3F" w:rsidRPr="00B67280">
        <w:rPr>
          <w:rFonts w:ascii="Tahoma" w:hAnsi="Tahoma" w:cs="Tahoma"/>
          <w:bCs/>
          <w:iCs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="00F141AB">
        <w:rPr>
          <w:rFonts w:ascii="Tahoma" w:hAnsi="Tahoma" w:cs="Tahoma"/>
          <w:bCs/>
          <w:iCs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</w:t>
      </w:r>
      <w:r w:rsidR="00AF3540">
        <w:rPr>
          <w:rFonts w:ascii="Tahoma" w:hAnsi="Tahoma" w:cs="Tahoma"/>
          <w:bCs/>
          <w:iCs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</w:t>
      </w:r>
      <w:r>
        <w:rPr>
          <w:rFonts w:ascii="Tahoma" w:hAnsi="Tahoma" w:cs="Tahoma"/>
          <w:bCs/>
          <w:iCs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</w:t>
      </w:r>
      <w:r w:rsidR="00F141AB">
        <w:rPr>
          <w:rFonts w:ascii="Tahoma" w:hAnsi="Tahoma" w:cs="Tahoma"/>
          <w:bCs/>
          <w:iCs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r w:rsidRPr="00B67280">
        <w:rPr>
          <w:rFonts w:ascii="Tahoma" w:hAnsi="Tahoma" w:cs="Tahoma"/>
          <w:bCs/>
          <w:iCs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r w:rsidR="00F141AB">
        <w:rPr>
          <w:rFonts w:ascii="Tahoma" w:hAnsi="Tahoma" w:cs="Tahoma"/>
          <w:bCs/>
          <w:iCs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r>
        <w:rPr>
          <w:rFonts w:ascii="Tahoma" w:hAnsi="Tahoma" w:cs="Tahoma"/>
          <w:bCs/>
          <w:iCs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r w:rsidR="004E7957" w:rsidRPr="00B67280">
        <w:rPr>
          <w:rFonts w:ascii="Tahoma" w:hAnsi="Tahoma" w:cs="Tahoma"/>
          <w:bCs/>
          <w:iCs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="00F141AB">
        <w:rPr>
          <w:rFonts w:ascii="Tahoma" w:hAnsi="Tahoma" w:cs="Tahoma"/>
          <w:bCs/>
          <w:iCs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</w:p>
    <w:p w14:paraId="6404C291" w14:textId="24BD063B" w:rsidR="004E7957" w:rsidRPr="00AF3540" w:rsidRDefault="004E7957" w:rsidP="004565E8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sz w:val="20"/>
          <w:szCs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67280">
        <w:rPr>
          <w:rFonts w:ascii="Tahoma" w:hAnsi="Tahoma" w:cs="Tahoma"/>
          <w:b/>
          <w:noProof/>
          <w:color w:val="002060"/>
          <w:sz w:val="20"/>
          <w:szCs w:val="20"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8A3104" wp14:editId="41A3C949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5507990" cy="0"/>
                <wp:effectExtent l="0" t="0" r="0" b="0"/>
                <wp:wrapNone/>
                <wp:docPr id="18" name="Conector recto de flecha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50799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2F54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32049AD" id="Conector recto de flecha 18" o:spid="_x0000_s1026" type="#_x0000_t32" style="position:absolute;margin-left:0;margin-top:.65pt;width:433.7pt;height:0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0bv4gEAAKUDAAAOAAAAZHJzL2Uyb0RvYy54bWysU02P0zAQvSPxHyzfadJCyzZquocu5bJA&#10;pV24u7aTWDgea+w26b9n7H7sAjfExbE9njfvvZms7sfesqPGYMDVfDopOdNOgjKurfn35+27O85C&#10;FE4JC07X/KQDv1+/fbMafKVn0IFVGhmBuFANvuZdjL4qiiA73YswAa8dBRvAXkQ6YlsoFAOh97aY&#10;leWiGACVR5A6BLp9OAf5OuM3jZbxW9MEHZmtOXGLecW87tNarFeialH4zsgLDfEPLHphHBW9QT2I&#10;KNgBzV9QvZEIAZo4kdAX0DRG6qyB1EzLP9Q8dcLrrIXMCf5mU/h/sPLrcYfMKOoddcqJnnq0oU7J&#10;CMgwfZjSrLFadoLRE/Jr8KGitI3bYVIsR/fkH0H+DMzBphOu1Zn388kT1jRlFL+lpEPwVHU/fAFF&#10;b8QhQjZvbLCnWsb/SIkJnAxiY+7W6dYtPUYm6XI+Lz8ul9RUeY0VokoQKdFjiJ819Cxtah4iCtN2&#10;kaSdtZ3hxfExxETwJSElO9gaa/NoWMeGmi/ez8vMJ4A1KgXTs4DtfmORHQUN12w7/7BcZLUUef0M&#10;4eBUBuu0UJ8u+yiMPe+puHUJT+d5vTC6unT2ew/qtMOrlTQLmfNlbtOwvT5nw1/+rvUvAAAA//8D&#10;AFBLAwQUAAYACAAAACEAVEGap9kAAAAEAQAADwAAAGRycy9kb3ducmV2LnhtbEyPzW7CMBCE75X6&#10;DtZW4laclgpQGgdFjSrOpUiIm4k3PyJep7EB8/ZseynH2VnNfJOtou3FGUffOVLwMk1AIFXOdNQo&#10;2H5/Pi9B+KDJ6N4RKriih1X++JDp1LgLfeF5ExrBIeRTraANYUil9FWLVvupG5DYq91odWA5NtKM&#10;+sLhtpevSTKXVnfEDa0e8KPF6rg5WQX7Y1nuymtdxHXxs5vFxKzrhVFq8hSLdxABY/h/hl98Roec&#10;mQ7uRMaLXgEPCXydgWBzOV+8gTj8aZln8h4+vwEAAP//AwBQSwECLQAUAAYACAAAACEAtoM4kv4A&#10;AADhAQAAEwAAAAAAAAAAAAAAAAAAAAAAW0NvbnRlbnRfVHlwZXNdLnhtbFBLAQItABQABgAIAAAA&#10;IQA4/SH/1gAAAJQBAAALAAAAAAAAAAAAAAAAAC8BAABfcmVscy8ucmVsc1BLAQItABQABgAIAAAA&#10;IQAK90bv4gEAAKUDAAAOAAAAAAAAAAAAAAAAAC4CAABkcnMvZTJvRG9jLnhtbFBLAQItABQABgAI&#10;AAAAIQBUQZqn2QAAAAQBAAAPAAAAAAAAAAAAAAAAADwEAABkcnMvZG93bnJldi54bWxQSwUGAAAA&#10;AAQABADzAAAAQgUAAAAA&#10;" strokecolor="#2f5496" strokeweight=".5pt">
                <v:shadow color="#1f3763" opacity=".5" offset="1pt"/>
              </v:shape>
            </w:pict>
          </mc:Fallback>
        </mc:AlternateContent>
      </w:r>
      <w:r w:rsidRPr="00B67280">
        <w:rPr>
          <w:rFonts w:ascii="Tahoma" w:hAnsi="Tahoma" w:cs="Tahoma"/>
          <w:b/>
          <w:iCs/>
          <w:color w:val="002060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Preparado por:</w:t>
      </w:r>
      <w:r w:rsidRPr="00B67280">
        <w:rPr>
          <w:rFonts w:ascii="Tahoma" w:hAnsi="Tahoma" w:cs="Tahoma"/>
          <w:b/>
          <w:iCs/>
          <w:color w:val="002060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Revisado por:</w:t>
      </w:r>
      <w:r w:rsidRPr="00B67280">
        <w:rPr>
          <w:rFonts w:ascii="Tahoma" w:hAnsi="Tahoma" w:cs="Tahoma"/>
          <w:b/>
          <w:iCs/>
          <w:color w:val="002060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Fecha: </w:t>
      </w:r>
      <w:r w:rsidRPr="00B67280">
        <w:rPr>
          <w:rFonts w:ascii="Tahoma" w:hAnsi="Tahoma" w:cs="Tahoma"/>
          <w:b/>
          <w:iCs/>
          <w:color w:val="002060"/>
          <w:sz w:val="20"/>
          <w:szCs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Ref. </w:t>
      </w:r>
      <w:r w:rsidRPr="00AF3540">
        <w:rPr>
          <w:rFonts w:ascii="Tahoma" w:hAnsi="Tahoma" w:cs="Tahoma"/>
          <w:b/>
          <w:iCs/>
          <w:color w:val="002060"/>
          <w:sz w:val="20"/>
          <w:szCs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PT</w:t>
      </w:r>
    </w:p>
    <w:p w14:paraId="25A91F13" w14:textId="7C2D2D17" w:rsidR="004E7957" w:rsidRPr="00AF3540" w:rsidRDefault="00B67280" w:rsidP="004565E8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color w:val="FF0000"/>
          <w:sz w:val="20"/>
          <w:szCs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F3540">
        <w:rPr>
          <w:rFonts w:ascii="Tahoma" w:hAnsi="Tahoma" w:cs="Tahoma"/>
          <w:bCs/>
          <w:iCs/>
          <w:sz w:val="20"/>
          <w:szCs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r w:rsidR="004E7957" w:rsidRPr="00AF3540">
        <w:rPr>
          <w:rFonts w:ascii="Tahoma" w:hAnsi="Tahoma" w:cs="Tahoma"/>
          <w:bCs/>
          <w:iCs/>
          <w:sz w:val="20"/>
          <w:szCs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proofErr w:type="spellStart"/>
      <w:r w:rsidRPr="00AF3540">
        <w:rPr>
          <w:rFonts w:ascii="Tahoma" w:hAnsi="Tahoma" w:cs="Tahoma"/>
          <w:bCs/>
          <w:iCs/>
          <w:sz w:val="20"/>
          <w:szCs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proofErr w:type="spellEnd"/>
      <w:r w:rsidR="00375A3F" w:rsidRPr="00AF3540">
        <w:rPr>
          <w:rFonts w:ascii="Tahoma" w:hAnsi="Tahoma" w:cs="Tahoma"/>
          <w:bCs/>
          <w:iCs/>
          <w:sz w:val="20"/>
          <w:szCs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</w:t>
      </w:r>
      <w:r w:rsidR="00F141AB">
        <w:rPr>
          <w:rFonts w:ascii="Tahoma" w:hAnsi="Tahoma" w:cs="Tahoma"/>
          <w:bCs/>
          <w:iCs/>
          <w:sz w:val="20"/>
          <w:szCs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r w:rsidR="004E7957" w:rsidRPr="00AF3540">
        <w:rPr>
          <w:rFonts w:ascii="Tahoma" w:hAnsi="Tahoma" w:cs="Tahoma"/>
          <w:bCs/>
          <w:iCs/>
          <w:sz w:val="20"/>
          <w:szCs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r w:rsidR="00F141AB">
        <w:rPr>
          <w:rFonts w:ascii="Tahoma" w:hAnsi="Tahoma" w:cs="Tahoma"/>
          <w:bCs/>
          <w:iCs/>
          <w:sz w:val="20"/>
          <w:szCs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r w:rsidR="004E7957" w:rsidRPr="00AF3540">
        <w:rPr>
          <w:rFonts w:ascii="Tahoma" w:hAnsi="Tahoma" w:cs="Tahoma"/>
          <w:bCs/>
          <w:iCs/>
          <w:sz w:val="20"/>
          <w:szCs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proofErr w:type="spellStart"/>
      <w:r w:rsidR="008C0631" w:rsidRPr="00AF3540">
        <w:rPr>
          <w:rFonts w:ascii="Tahoma" w:hAnsi="Tahoma" w:cs="Tahoma"/>
          <w:bCs/>
          <w:iCs/>
          <w:sz w:val="20"/>
          <w:szCs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20XX</w:t>
      </w:r>
      <w:proofErr w:type="spellEnd"/>
      <w:r w:rsidR="00375A3F" w:rsidRPr="00AF3540">
        <w:rPr>
          <w:rFonts w:ascii="Tahoma" w:hAnsi="Tahoma" w:cs="Tahoma"/>
          <w:bCs/>
          <w:iCs/>
          <w:sz w:val="20"/>
          <w:szCs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AF118D" w:rsidRPr="00AF3540">
        <w:rPr>
          <w:rFonts w:ascii="Tahoma" w:hAnsi="Tahoma" w:cs="Tahoma"/>
          <w:b/>
          <w:iCs/>
          <w:color w:val="FF0000"/>
          <w:sz w:val="20"/>
          <w:szCs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425</w:t>
      </w:r>
      <w:r w:rsidR="00FD7193" w:rsidRPr="00AF3540">
        <w:rPr>
          <w:rFonts w:ascii="Tahoma" w:hAnsi="Tahoma" w:cs="Tahoma"/>
          <w:b/>
          <w:iCs/>
          <w:color w:val="FF0000"/>
          <w:sz w:val="20"/>
          <w:szCs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  <w:r w:rsidRPr="00AF3540">
        <w:rPr>
          <w:rFonts w:ascii="Tahoma" w:hAnsi="Tahoma" w:cs="Tahoma"/>
          <w:b/>
          <w:iCs/>
          <w:color w:val="FF0000"/>
          <w:sz w:val="20"/>
          <w:szCs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0</w:t>
      </w:r>
      <w:r w:rsidR="00AF3540">
        <w:rPr>
          <w:rFonts w:ascii="Tahoma" w:hAnsi="Tahoma" w:cs="Tahoma"/>
          <w:b/>
          <w:iCs/>
          <w:color w:val="FF0000"/>
          <w:sz w:val="20"/>
          <w:szCs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</w:p>
    <w:p w14:paraId="3BFD465C" w14:textId="1624A58C" w:rsidR="00AC63E7" w:rsidRPr="00AF3540" w:rsidRDefault="004E7957" w:rsidP="004565E8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sz w:val="20"/>
          <w:szCs w:val="2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33E14">
        <w:rPr>
          <w:rFonts w:ascii="Tahoma" w:hAnsi="Tahoma" w:cs="Tahoma"/>
          <w:b/>
          <w:noProof/>
          <w:sz w:val="20"/>
          <w:szCs w:val="20"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9E9546" wp14:editId="5EB024C8">
                <wp:simplePos x="0" y="0"/>
                <wp:positionH relativeFrom="column">
                  <wp:posOffset>-27989</wp:posOffset>
                </wp:positionH>
                <wp:positionV relativeFrom="paragraph">
                  <wp:posOffset>132080</wp:posOffset>
                </wp:positionV>
                <wp:extent cx="5652000" cy="0"/>
                <wp:effectExtent l="0" t="19050" r="25400" b="19050"/>
                <wp:wrapNone/>
                <wp:docPr id="19" name="Conector recto de flecha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3BDCC1C" id="Conector recto de flecha 19" o:spid="_x0000_s1026" type="#_x0000_t32" style="position:absolute;margin-left:-2.2pt;margin-top:10.4pt;width:445.05pt;height: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lo67gEAAM0DAAAOAAAAZHJzL2Uyb0RvYy54bWysU01vGyEQvVfqf0Dc67VTOUpXXufgNL2k&#10;raWkvY9h1ovCMgiw1/73HVjbSdpblQsLDO+9+Xi7uD30VuwxREOukbPJVAp0irRx20b+err/dCNF&#10;TOA0WHLYyCNGebv8+GEx+BqvqCOrMQgmcbEefCO7lHxdVVF12EOckEfHwZZCD4mPYVvpAAOz97a6&#10;mk6vq4GC9oEUxsi3d2NQLgt/26JKP9s2YhK2kZxbKmso6yav1XIB9TaA74w6pQH/kUUPxrHoheoO&#10;EohdMP9Q9UYFitSmiaK+orY1CksNXM1s+lc1jx14LLVwc6K/tCm+H636sV8HYTTP7osUDnqe0Yon&#10;pRIFEfJHaBStRdWB4Cfcr8HHmmErtw65YnVwj/6B1HMUjlYduC2WvJ+OnrlmGVG9geRD9Ky6Gb6T&#10;5jewS1Sad2hDz1rG/87ATM4NEocyreNlWnhIQvHl/HrODuChqnOsgjpTZKAPMX1D6kXeNDKmAGbb&#10;JS5trG2kh/1DTDnBF0AGO7o31hZrWCeGRn6+mbFQDkWyRudoOWSX4soGsQf2FyiFLo3MdtdzceP9&#10;nLMsTmOZYuwMKaJv2ALtnC6iHYL+etonMHbcM9q6LIvF16fMz90c57IhfVyHc8vZM0Xm5O9sytdn&#10;3r/+C5d/AAAA//8DAFBLAwQUAAYACAAAACEAfpxMTt8AAAAIAQAADwAAAGRycy9kb3ducmV2Lnht&#10;bEyPQUvDQBCF74L/YRnBW7uxtDGN2ZQiCKIW0ijU4zYZk2B2Nuxum/jvHfGgx3nv8eZ72WYyvTij&#10;850lBTfzCARSZeuOGgVvrw+zBIQPmmrdW0IFX+hhk19eZDqt7Uh7PJehEVxCPtUK2hCGVEpftWi0&#10;n9sBib0P64wOfLpG1k6PXG56uYiiWBrdEX9o9YD3LVaf5ckoKNfJ3o27F/94eCreV8/xdlfEhVLX&#10;V9P2DkTAKfyF4Qef0SFnpqM9Ue1Fr2C2XHJSwSLiBewnyeoWxPFXkHkm/w/IvwEAAP//AwBQSwEC&#10;LQAUAAYACAAAACEAtoM4kv4AAADhAQAAEwAAAAAAAAAAAAAAAAAAAAAAW0NvbnRlbnRfVHlwZXNd&#10;LnhtbFBLAQItABQABgAIAAAAIQA4/SH/1gAAAJQBAAALAAAAAAAAAAAAAAAAAC8BAABfcmVscy8u&#10;cmVsc1BLAQItABQABgAIAAAAIQDvnlo67gEAAM0DAAAOAAAAAAAAAAAAAAAAAC4CAABkcnMvZTJv&#10;RG9jLnhtbFBLAQItABQABgAIAAAAIQB+nExO3wAAAAgBAAAPAAAAAAAAAAAAAAAAAEgEAABkcnMv&#10;ZG93bnJldi54bWxQSwUGAAAAAAQABADzAAAAVAUAAAAA&#10;" strokecolor="#243f60 [1604]" strokeweight="3pt">
                <v:shadow color="#1f3763" opacity=".5" offset="1pt"/>
              </v:shape>
            </w:pict>
          </mc:Fallback>
        </mc:AlternateContent>
      </w:r>
      <w:r w:rsidRPr="00AF3540">
        <w:rPr>
          <w:rFonts w:ascii="Tahoma" w:hAnsi="Tahoma" w:cs="Tahoma"/>
          <w:b/>
          <w:sz w:val="20"/>
          <w:szCs w:val="20"/>
          <w:lang w:val="en-US"/>
        </w:rPr>
        <w:tab/>
      </w:r>
      <w:bookmarkEnd w:id="0"/>
      <w:bookmarkEnd w:id="1"/>
      <w:bookmarkEnd w:id="2"/>
    </w:p>
    <w:p w14:paraId="60494457" w14:textId="5677FA3C" w:rsidR="008260AC" w:rsidRPr="00AF3540" w:rsidRDefault="008260AC" w:rsidP="004565E8">
      <w:pPr>
        <w:pStyle w:val="bodytext"/>
        <w:spacing w:after="0"/>
        <w:jc w:val="both"/>
        <w:rPr>
          <w:rFonts w:ascii="Tahoma" w:hAnsi="Tahoma" w:cs="Tahoma"/>
          <w:b/>
          <w:sz w:val="20"/>
          <w:lang w:val="en-US"/>
        </w:rPr>
      </w:pPr>
      <w:bookmarkStart w:id="3" w:name="_Hlk113891180"/>
    </w:p>
    <w:bookmarkEnd w:id="3"/>
    <w:p w14:paraId="4FDC0CE3" w14:textId="67370989" w:rsidR="00BD115A" w:rsidRPr="00F141AB" w:rsidRDefault="009D5356" w:rsidP="004565E8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20"/>
          <w:szCs w:val="20"/>
        </w:rPr>
      </w:pPr>
      <w:r w:rsidRPr="00F141AB">
        <w:rPr>
          <w:rFonts w:ascii="Tahoma" w:eastAsia="Times New Roman" w:hAnsi="Tahoma" w:cs="Tahoma"/>
          <w:b/>
          <w:bCs/>
          <w:color w:val="002060"/>
          <w:sz w:val="20"/>
          <w:szCs w:val="20"/>
        </w:rPr>
        <w:t>Objetivo</w:t>
      </w:r>
      <w:r w:rsidR="0097201A" w:rsidRPr="00F141AB">
        <w:rPr>
          <w:rFonts w:ascii="Tahoma" w:eastAsia="Times New Roman" w:hAnsi="Tahoma" w:cs="Tahoma"/>
          <w:b/>
          <w:bCs/>
          <w:color w:val="002060"/>
          <w:sz w:val="20"/>
          <w:szCs w:val="20"/>
        </w:rPr>
        <w:t>s</w:t>
      </w:r>
      <w:r w:rsidR="00B956BA" w:rsidRPr="00F141AB">
        <w:rPr>
          <w:rFonts w:ascii="Tahoma" w:eastAsia="Times New Roman" w:hAnsi="Tahoma" w:cs="Tahoma"/>
          <w:b/>
          <w:bCs/>
          <w:color w:val="002060"/>
          <w:sz w:val="20"/>
          <w:szCs w:val="20"/>
        </w:rPr>
        <w:t>:</w:t>
      </w:r>
    </w:p>
    <w:p w14:paraId="7F46D2DB" w14:textId="77777777" w:rsidR="00BD115A" w:rsidRPr="00833E14" w:rsidRDefault="00BD115A" w:rsidP="004565E8">
      <w:pPr>
        <w:pStyle w:val="bodytext"/>
        <w:spacing w:after="0"/>
        <w:jc w:val="both"/>
        <w:rPr>
          <w:rFonts w:ascii="Tahoma" w:hAnsi="Tahoma" w:cs="Tahoma"/>
          <w:b/>
          <w:sz w:val="20"/>
        </w:rPr>
      </w:pPr>
    </w:p>
    <w:p w14:paraId="5FFAC0DD" w14:textId="4D193489" w:rsidR="00FD7193" w:rsidRPr="00833E14" w:rsidRDefault="00AC19B0" w:rsidP="00FD7193">
      <w:pPr>
        <w:pStyle w:val="bodytext"/>
        <w:spacing w:after="0"/>
        <w:jc w:val="both"/>
        <w:rPr>
          <w:rFonts w:ascii="Tahoma" w:hAnsi="Tahoma" w:cs="Tahoma"/>
          <w:bCs/>
          <w:sz w:val="20"/>
        </w:rPr>
      </w:pPr>
      <w:r>
        <w:rPr>
          <w:rFonts w:ascii="Tahoma" w:hAnsi="Tahoma" w:cs="Tahoma"/>
          <w:bCs/>
          <w:sz w:val="20"/>
        </w:rPr>
        <w:t>Documentar las políticas contables para el tratamiento de las cuentas por pagar utilizadas por la Compañía.</w:t>
      </w:r>
    </w:p>
    <w:p w14:paraId="31C5BC06" w14:textId="77777777" w:rsidR="00FD7193" w:rsidRPr="00833E14" w:rsidRDefault="00FD7193" w:rsidP="00FD7193">
      <w:pPr>
        <w:pStyle w:val="bodytext"/>
        <w:spacing w:after="0"/>
        <w:jc w:val="both"/>
        <w:rPr>
          <w:rFonts w:ascii="Tahoma" w:hAnsi="Tahoma" w:cs="Tahoma"/>
          <w:bCs/>
          <w:sz w:val="20"/>
        </w:rPr>
      </w:pPr>
    </w:p>
    <w:p w14:paraId="09CAEE93" w14:textId="05D4E4D8" w:rsidR="00FD7193" w:rsidRPr="00833E14" w:rsidRDefault="00AC19B0" w:rsidP="00FD7193">
      <w:pPr>
        <w:pStyle w:val="bodytext"/>
        <w:spacing w:after="0"/>
        <w:jc w:val="both"/>
        <w:rPr>
          <w:rFonts w:ascii="Tahoma" w:hAnsi="Tahoma" w:cs="Tahoma"/>
          <w:bCs/>
          <w:sz w:val="20"/>
        </w:rPr>
      </w:pPr>
      <w:r>
        <w:rPr>
          <w:rFonts w:ascii="Tahoma" w:hAnsi="Tahoma" w:cs="Tahoma"/>
          <w:bCs/>
          <w:sz w:val="20"/>
        </w:rPr>
        <w:t>Realizar un resumen de los resultados obtenidos en revisión de cuentas por pagar.</w:t>
      </w:r>
    </w:p>
    <w:p w14:paraId="06DF7074" w14:textId="0B4D25F4" w:rsidR="0097201A" w:rsidRPr="00833E14" w:rsidRDefault="0097201A" w:rsidP="004565E8">
      <w:pPr>
        <w:pStyle w:val="bodytext"/>
        <w:spacing w:after="0"/>
        <w:jc w:val="both"/>
        <w:rPr>
          <w:rFonts w:ascii="Tahoma" w:hAnsi="Tahoma" w:cs="Tahoma"/>
          <w:b/>
          <w:sz w:val="20"/>
        </w:rPr>
      </w:pPr>
    </w:p>
    <w:p w14:paraId="0EFEB066" w14:textId="644996D4" w:rsidR="00CF3B04" w:rsidRPr="00F141AB" w:rsidRDefault="00CF3B04" w:rsidP="004565E8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20"/>
          <w:szCs w:val="20"/>
        </w:rPr>
      </w:pPr>
      <w:r w:rsidRPr="00F141AB">
        <w:rPr>
          <w:rFonts w:ascii="Tahoma" w:eastAsia="Times New Roman" w:hAnsi="Tahoma" w:cs="Tahoma"/>
          <w:b/>
          <w:bCs/>
          <w:color w:val="002060"/>
          <w:sz w:val="20"/>
          <w:szCs w:val="20"/>
        </w:rPr>
        <w:t>Procedimiento</w:t>
      </w:r>
      <w:r w:rsidR="003B6A8D" w:rsidRPr="00F141AB">
        <w:rPr>
          <w:rFonts w:ascii="Tahoma" w:eastAsia="Times New Roman" w:hAnsi="Tahoma" w:cs="Tahoma"/>
          <w:b/>
          <w:bCs/>
          <w:color w:val="002060"/>
          <w:sz w:val="20"/>
          <w:szCs w:val="20"/>
        </w:rPr>
        <w:t>s</w:t>
      </w:r>
      <w:r w:rsidRPr="00F141AB">
        <w:rPr>
          <w:rFonts w:ascii="Tahoma" w:eastAsia="Times New Roman" w:hAnsi="Tahoma" w:cs="Tahoma"/>
          <w:b/>
          <w:bCs/>
          <w:color w:val="002060"/>
          <w:sz w:val="20"/>
          <w:szCs w:val="20"/>
        </w:rPr>
        <w:t>:</w:t>
      </w:r>
    </w:p>
    <w:p w14:paraId="3BE9AF81" w14:textId="78580D55" w:rsidR="00CF3B04" w:rsidRPr="008D11C1" w:rsidRDefault="008D11C1" w:rsidP="004565E8">
      <w:pPr>
        <w:pStyle w:val="bodytext"/>
        <w:spacing w:after="0"/>
        <w:jc w:val="both"/>
        <w:rPr>
          <w:rFonts w:ascii="Tahoma" w:hAnsi="Tahoma" w:cs="Tahoma"/>
          <w:bCs/>
          <w:color w:val="FF0000"/>
          <w:sz w:val="20"/>
        </w:rPr>
      </w:pPr>
      <w:r>
        <w:rPr>
          <w:rFonts w:ascii="Tahoma" w:hAnsi="Tahoma" w:cs="Tahoma"/>
          <w:bCs/>
          <w:color w:val="FF0000"/>
          <w:sz w:val="20"/>
        </w:rPr>
        <w:t>*</w:t>
      </w:r>
      <w:r w:rsidRPr="008D11C1">
        <w:rPr>
          <w:rFonts w:ascii="Tahoma" w:hAnsi="Tahoma" w:cs="Tahoma"/>
          <w:bCs/>
          <w:color w:val="FF0000"/>
          <w:sz w:val="20"/>
        </w:rPr>
        <w:t>En base a los procedimientos a desarrollarse</w:t>
      </w:r>
    </w:p>
    <w:p w14:paraId="63DA7BD4" w14:textId="77777777" w:rsidR="008D11C1" w:rsidRDefault="008D11C1" w:rsidP="008D11C1">
      <w:pPr>
        <w:pStyle w:val="Sinespaciado"/>
        <w:ind w:left="720"/>
        <w:jc w:val="both"/>
        <w:rPr>
          <w:rFonts w:ascii="Tahoma" w:hAnsi="Tahoma" w:cs="Tahoma"/>
          <w:sz w:val="20"/>
          <w:szCs w:val="20"/>
        </w:rPr>
      </w:pPr>
    </w:p>
    <w:p w14:paraId="4D9CB140" w14:textId="2ADE4523" w:rsidR="00FD7193" w:rsidRPr="00AC19B0" w:rsidRDefault="00FD7193" w:rsidP="00AC19B0">
      <w:pPr>
        <w:pStyle w:val="Sinespaciado"/>
        <w:numPr>
          <w:ilvl w:val="0"/>
          <w:numId w:val="25"/>
        </w:numPr>
        <w:ind w:left="567" w:hanging="578"/>
        <w:jc w:val="both"/>
        <w:rPr>
          <w:rFonts w:ascii="Tahoma" w:hAnsi="Tahoma" w:cs="Tahoma"/>
          <w:sz w:val="20"/>
          <w:szCs w:val="20"/>
        </w:rPr>
      </w:pPr>
      <w:r w:rsidRPr="00833E14">
        <w:rPr>
          <w:rFonts w:ascii="Tahoma" w:hAnsi="Tahoma" w:cs="Tahoma"/>
          <w:sz w:val="20"/>
          <w:szCs w:val="20"/>
        </w:rPr>
        <w:t>Documentamos la política contable.</w:t>
      </w:r>
    </w:p>
    <w:p w14:paraId="7F0600D2" w14:textId="26AAB6A2" w:rsidR="00AC19B0" w:rsidRPr="00AC19B0" w:rsidRDefault="00FD7193" w:rsidP="00AC19B0">
      <w:pPr>
        <w:pStyle w:val="Sinespaciado"/>
        <w:numPr>
          <w:ilvl w:val="0"/>
          <w:numId w:val="25"/>
        </w:numPr>
        <w:ind w:left="567" w:hanging="578"/>
        <w:jc w:val="both"/>
        <w:rPr>
          <w:rFonts w:ascii="Tahoma" w:hAnsi="Tahoma" w:cs="Tahoma"/>
          <w:sz w:val="20"/>
          <w:szCs w:val="20"/>
        </w:rPr>
      </w:pPr>
      <w:r w:rsidRPr="00833E14">
        <w:rPr>
          <w:rFonts w:ascii="Tahoma" w:hAnsi="Tahoma" w:cs="Tahoma"/>
          <w:sz w:val="20"/>
          <w:szCs w:val="20"/>
        </w:rPr>
        <w:t>Efectuamos un resumen de los procedimientos aplicados.</w:t>
      </w:r>
    </w:p>
    <w:p w14:paraId="05DF3A1E" w14:textId="23142AD6" w:rsidR="00AC19B0" w:rsidRPr="00833E14" w:rsidRDefault="00AC19B0" w:rsidP="00AC19B0">
      <w:pPr>
        <w:pStyle w:val="Sinespaciado"/>
        <w:numPr>
          <w:ilvl w:val="0"/>
          <w:numId w:val="25"/>
        </w:numPr>
        <w:ind w:left="567" w:hanging="57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Identificamos los riesgos y controles de la Compañía.</w:t>
      </w:r>
    </w:p>
    <w:p w14:paraId="268CC369" w14:textId="77777777" w:rsidR="00CF3B04" w:rsidRPr="00833E14" w:rsidRDefault="00CF3B04" w:rsidP="004565E8">
      <w:pPr>
        <w:pStyle w:val="bodytext"/>
        <w:spacing w:after="0"/>
        <w:jc w:val="both"/>
        <w:rPr>
          <w:rFonts w:ascii="Tahoma" w:hAnsi="Tahoma" w:cs="Tahoma"/>
          <w:b/>
          <w:sz w:val="20"/>
        </w:rPr>
      </w:pPr>
    </w:p>
    <w:p w14:paraId="40D3D371" w14:textId="2ED7D5C3" w:rsidR="00B956BA" w:rsidRPr="00F141AB" w:rsidRDefault="00F257D0" w:rsidP="004565E8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20"/>
          <w:szCs w:val="20"/>
        </w:rPr>
      </w:pPr>
      <w:r w:rsidRPr="00F141AB">
        <w:rPr>
          <w:rFonts w:ascii="Tahoma" w:eastAsia="Times New Roman" w:hAnsi="Tahoma" w:cs="Tahoma"/>
          <w:b/>
          <w:bCs/>
          <w:color w:val="002060"/>
          <w:sz w:val="20"/>
          <w:szCs w:val="20"/>
        </w:rPr>
        <w:t>Departamento</w:t>
      </w:r>
      <w:r w:rsidR="00B956BA" w:rsidRPr="00F141AB">
        <w:rPr>
          <w:rFonts w:ascii="Tahoma" w:eastAsia="Times New Roman" w:hAnsi="Tahoma" w:cs="Tahoma"/>
          <w:b/>
          <w:bCs/>
          <w:color w:val="002060"/>
          <w:sz w:val="20"/>
          <w:szCs w:val="20"/>
        </w:rPr>
        <w:t>:</w:t>
      </w:r>
    </w:p>
    <w:p w14:paraId="68452CC8" w14:textId="7A45060B" w:rsidR="00B956BA" w:rsidRPr="00833E14" w:rsidRDefault="00B956BA" w:rsidP="004565E8">
      <w:pPr>
        <w:pStyle w:val="bodytext"/>
        <w:spacing w:after="0"/>
        <w:jc w:val="both"/>
        <w:rPr>
          <w:rFonts w:ascii="Tahoma" w:hAnsi="Tahoma" w:cs="Tahoma"/>
          <w:b/>
          <w:sz w:val="20"/>
        </w:rPr>
      </w:pPr>
    </w:p>
    <w:p w14:paraId="7D0077E9" w14:textId="0049C2B0" w:rsidR="00B80EBA" w:rsidRPr="00833E14" w:rsidRDefault="00072E87" w:rsidP="004565E8">
      <w:pPr>
        <w:pStyle w:val="bodytext"/>
        <w:spacing w:after="0"/>
        <w:jc w:val="both"/>
        <w:rPr>
          <w:rFonts w:ascii="Tahoma" w:hAnsi="Tahoma" w:cs="Tahoma"/>
          <w:bCs/>
          <w:sz w:val="20"/>
        </w:rPr>
      </w:pPr>
      <w:r w:rsidRPr="00833E14">
        <w:rPr>
          <w:rFonts w:ascii="Tahoma" w:hAnsi="Tahoma" w:cs="Tahoma"/>
          <w:bCs/>
          <w:sz w:val="20"/>
        </w:rPr>
        <w:t>Departamento</w:t>
      </w:r>
      <w:r w:rsidR="00F257D0">
        <w:rPr>
          <w:rFonts w:ascii="Tahoma" w:hAnsi="Tahoma" w:cs="Tahoma"/>
          <w:bCs/>
          <w:sz w:val="20"/>
        </w:rPr>
        <w:t xml:space="preserve"> </w:t>
      </w:r>
      <w:proofErr w:type="spellStart"/>
      <w:r w:rsidR="00F257D0">
        <w:rPr>
          <w:rFonts w:ascii="Tahoma" w:hAnsi="Tahoma" w:cs="Tahoma"/>
          <w:bCs/>
          <w:sz w:val="20"/>
        </w:rPr>
        <w:t>xxxxxxxxxx</w:t>
      </w:r>
      <w:proofErr w:type="spellEnd"/>
    </w:p>
    <w:p w14:paraId="421588FD" w14:textId="4F351DD0" w:rsidR="00C1710B" w:rsidRPr="00833E14" w:rsidRDefault="00C1710B" w:rsidP="004565E8">
      <w:pPr>
        <w:pStyle w:val="bodytext"/>
        <w:spacing w:after="0"/>
        <w:jc w:val="both"/>
        <w:rPr>
          <w:rFonts w:ascii="Tahoma" w:hAnsi="Tahoma" w:cs="Tahoma"/>
          <w:b/>
          <w:sz w:val="20"/>
        </w:rPr>
      </w:pPr>
    </w:p>
    <w:p w14:paraId="0CF7B6F7" w14:textId="641CD3B5" w:rsidR="00C1710B" w:rsidRPr="00F141AB" w:rsidRDefault="00C1710B" w:rsidP="004565E8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20"/>
          <w:szCs w:val="20"/>
        </w:rPr>
      </w:pPr>
      <w:r w:rsidRPr="00F141AB">
        <w:rPr>
          <w:rFonts w:ascii="Tahoma" w:eastAsia="Times New Roman" w:hAnsi="Tahoma" w:cs="Tahoma"/>
          <w:b/>
          <w:bCs/>
          <w:color w:val="002060"/>
          <w:sz w:val="20"/>
          <w:szCs w:val="20"/>
        </w:rPr>
        <w:t>Responsables:</w:t>
      </w:r>
    </w:p>
    <w:p w14:paraId="66FF208F" w14:textId="5375E2D2" w:rsidR="00C1710B" w:rsidRPr="00F257D0" w:rsidRDefault="00F257D0" w:rsidP="00F257D0">
      <w:pPr>
        <w:pStyle w:val="bodytext"/>
        <w:spacing w:after="0"/>
        <w:jc w:val="both"/>
        <w:rPr>
          <w:rFonts w:ascii="Tahoma" w:hAnsi="Tahoma" w:cs="Tahoma"/>
          <w:bCs/>
          <w:color w:val="FF0000"/>
          <w:sz w:val="20"/>
        </w:rPr>
      </w:pPr>
      <w:r w:rsidRPr="00F257D0">
        <w:rPr>
          <w:rFonts w:ascii="Tahoma" w:hAnsi="Tahoma" w:cs="Tahoma"/>
          <w:bCs/>
          <w:color w:val="FF0000"/>
          <w:sz w:val="20"/>
        </w:rPr>
        <w:t xml:space="preserve">*En base a los responsables </w:t>
      </w:r>
      <w:r w:rsidR="00C858C8" w:rsidRPr="00F257D0">
        <w:rPr>
          <w:rFonts w:ascii="Tahoma" w:hAnsi="Tahoma" w:cs="Tahoma"/>
          <w:bCs/>
          <w:color w:val="FF0000"/>
          <w:sz w:val="20"/>
        </w:rPr>
        <w:t>del</w:t>
      </w:r>
      <w:r w:rsidRPr="00F257D0">
        <w:rPr>
          <w:rFonts w:ascii="Tahoma" w:hAnsi="Tahoma" w:cs="Tahoma"/>
          <w:bCs/>
          <w:color w:val="FF0000"/>
          <w:sz w:val="20"/>
        </w:rPr>
        <w:t xml:space="preserve"> área examinada</w:t>
      </w:r>
    </w:p>
    <w:p w14:paraId="4303358B" w14:textId="00253298" w:rsidR="00C1710B" w:rsidRPr="00833E14" w:rsidRDefault="00C1710B" w:rsidP="004565E8">
      <w:pPr>
        <w:pStyle w:val="bodytext"/>
        <w:spacing w:after="0"/>
        <w:jc w:val="both"/>
        <w:rPr>
          <w:rFonts w:ascii="Tahoma" w:hAnsi="Tahoma" w:cs="Tahoma"/>
          <w:bCs/>
          <w:sz w:val="20"/>
        </w:rPr>
      </w:pPr>
    </w:p>
    <w:p w14:paraId="68B84106" w14:textId="4D70EC47" w:rsidR="00072E87" w:rsidRDefault="00C858C8" w:rsidP="004565E8">
      <w:pPr>
        <w:pStyle w:val="bodytext"/>
        <w:spacing w:after="0"/>
        <w:jc w:val="both"/>
        <w:rPr>
          <w:rFonts w:ascii="Tahoma" w:hAnsi="Tahoma" w:cs="Tahoma"/>
          <w:bCs/>
          <w:sz w:val="20"/>
        </w:rPr>
      </w:pPr>
      <w:r>
        <w:rPr>
          <w:rFonts w:ascii="Tahoma" w:hAnsi="Tahoma" w:cs="Tahoma"/>
          <w:bCs/>
          <w:sz w:val="20"/>
        </w:rPr>
        <w:t>Nombre y Apellido</w:t>
      </w:r>
      <w:r w:rsidR="00072E87" w:rsidRPr="00833E14">
        <w:rPr>
          <w:rFonts w:ascii="Tahoma" w:hAnsi="Tahoma" w:cs="Tahoma"/>
          <w:bCs/>
          <w:sz w:val="20"/>
        </w:rPr>
        <w:t xml:space="preserve"> </w:t>
      </w:r>
      <w:r>
        <w:rPr>
          <w:rFonts w:ascii="Tahoma" w:hAnsi="Tahoma" w:cs="Tahoma"/>
          <w:bCs/>
          <w:sz w:val="20"/>
        </w:rPr>
        <w:t>–</w:t>
      </w:r>
      <w:r w:rsidR="00072E87" w:rsidRPr="00833E14">
        <w:rPr>
          <w:rFonts w:ascii="Tahoma" w:hAnsi="Tahoma" w:cs="Tahoma"/>
          <w:bCs/>
          <w:sz w:val="20"/>
        </w:rPr>
        <w:t xml:space="preserve"> </w:t>
      </w:r>
      <w:r>
        <w:rPr>
          <w:rFonts w:ascii="Tahoma" w:hAnsi="Tahoma" w:cs="Tahoma"/>
          <w:bCs/>
          <w:sz w:val="20"/>
        </w:rPr>
        <w:t>Cargo</w:t>
      </w:r>
    </w:p>
    <w:p w14:paraId="03F078A9" w14:textId="77777777" w:rsidR="00E357D1" w:rsidRPr="00833E14" w:rsidRDefault="00E357D1" w:rsidP="004565E8">
      <w:pPr>
        <w:pStyle w:val="bodytext"/>
        <w:spacing w:after="0"/>
        <w:jc w:val="both"/>
        <w:rPr>
          <w:rFonts w:ascii="Tahoma" w:hAnsi="Tahoma" w:cs="Tahoma"/>
          <w:bCs/>
          <w:sz w:val="20"/>
        </w:rPr>
      </w:pPr>
    </w:p>
    <w:p w14:paraId="292EC461" w14:textId="47FB5899" w:rsidR="00E357D1" w:rsidRPr="00F141AB" w:rsidRDefault="00E357D1" w:rsidP="00E357D1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20"/>
          <w:szCs w:val="20"/>
        </w:rPr>
      </w:pPr>
      <w:r w:rsidRPr="00F141AB">
        <w:rPr>
          <w:rFonts w:ascii="Tahoma" w:eastAsia="Times New Roman" w:hAnsi="Tahoma" w:cs="Tahoma"/>
          <w:b/>
          <w:bCs/>
          <w:color w:val="002060"/>
          <w:sz w:val="20"/>
          <w:szCs w:val="20"/>
        </w:rPr>
        <w:t>Política contable:</w:t>
      </w:r>
    </w:p>
    <w:p w14:paraId="5EAACD29" w14:textId="77777777" w:rsidR="004565E8" w:rsidRDefault="004565E8" w:rsidP="004565E8">
      <w:pPr>
        <w:pStyle w:val="Sinespaciado"/>
        <w:jc w:val="both"/>
        <w:rPr>
          <w:rFonts w:ascii="Tahoma" w:hAnsi="Tahoma" w:cs="Tahoma"/>
          <w:sz w:val="20"/>
          <w:szCs w:val="20"/>
          <w:lang w:val="es-EC"/>
        </w:rPr>
      </w:pPr>
    </w:p>
    <w:p w14:paraId="7FACF48D" w14:textId="77777777" w:rsidR="00E357D1" w:rsidRPr="00833E14" w:rsidRDefault="00E357D1" w:rsidP="004565E8">
      <w:pPr>
        <w:pStyle w:val="Sinespaciado"/>
        <w:jc w:val="both"/>
        <w:rPr>
          <w:rFonts w:ascii="Tahoma" w:hAnsi="Tahoma" w:cs="Tahoma"/>
          <w:sz w:val="20"/>
          <w:szCs w:val="20"/>
          <w:lang w:val="es-EC"/>
        </w:rPr>
      </w:pPr>
    </w:p>
    <w:p w14:paraId="026D546F" w14:textId="557B594B" w:rsidR="00CF3B04" w:rsidRPr="00F141AB" w:rsidRDefault="00C858C8" w:rsidP="004565E8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20"/>
          <w:szCs w:val="20"/>
        </w:rPr>
      </w:pPr>
      <w:r w:rsidRPr="00F141AB">
        <w:rPr>
          <w:rFonts w:ascii="Tahoma" w:eastAsia="Times New Roman" w:hAnsi="Tahoma" w:cs="Tahoma"/>
          <w:b/>
          <w:bCs/>
          <w:color w:val="002060"/>
          <w:sz w:val="20"/>
          <w:szCs w:val="20"/>
        </w:rPr>
        <w:t>Desarrollo</w:t>
      </w:r>
      <w:r w:rsidR="00CF3B04" w:rsidRPr="00F141AB">
        <w:rPr>
          <w:rFonts w:ascii="Tahoma" w:eastAsia="Times New Roman" w:hAnsi="Tahoma" w:cs="Tahoma"/>
          <w:b/>
          <w:bCs/>
          <w:color w:val="002060"/>
          <w:sz w:val="20"/>
          <w:szCs w:val="20"/>
        </w:rPr>
        <w:t>:</w:t>
      </w:r>
    </w:p>
    <w:p w14:paraId="68FE7F7D" w14:textId="56FCF0D5" w:rsidR="002030B3" w:rsidRPr="00833E14" w:rsidRDefault="002030B3" w:rsidP="004565E8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14:paraId="40AFFC69" w14:textId="3DF3F698" w:rsidR="00FF2821" w:rsidRPr="00833E14" w:rsidRDefault="00AF118D" w:rsidP="004565E8">
      <w:pPr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/>
          <w:bCs/>
          <w:sz w:val="20"/>
          <w:szCs w:val="20"/>
          <w:u w:val="single"/>
        </w:rPr>
        <w:t>Cuentas por pagar</w:t>
      </w:r>
    </w:p>
    <w:p w14:paraId="6F362358" w14:textId="0AF6D92A" w:rsidR="00FF2821" w:rsidRPr="00833E14" w:rsidRDefault="00FF2821" w:rsidP="004565E8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14:paraId="5317CB0F" w14:textId="77777777" w:rsidR="00BD7FF3" w:rsidRPr="00BD7FF3" w:rsidRDefault="00BD7FF3" w:rsidP="00BD7FF3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D7FF3">
        <w:rPr>
          <w:rFonts w:ascii="Tahoma" w:hAnsi="Tahoma" w:cs="Tahoma"/>
          <w:sz w:val="20"/>
          <w:szCs w:val="20"/>
        </w:rPr>
        <w:t>Cuentas por pagar comerciales y otras cuentas por pagar - Son pasivos financieros, no derivados con pagos fijos o determinables, que no cotizan en un mercado activo.</w:t>
      </w:r>
    </w:p>
    <w:p w14:paraId="52D5F2F6" w14:textId="77777777" w:rsidR="00BD7FF3" w:rsidRPr="00BD7FF3" w:rsidRDefault="00BD7FF3" w:rsidP="00BD7FF3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14:paraId="74D6B283" w14:textId="77777777" w:rsidR="00BD7FF3" w:rsidRPr="00BD7FF3" w:rsidRDefault="00BD7FF3" w:rsidP="00BD7FF3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D7FF3">
        <w:rPr>
          <w:rFonts w:ascii="Tahoma" w:hAnsi="Tahoma" w:cs="Tahoma"/>
          <w:sz w:val="20"/>
          <w:szCs w:val="20"/>
        </w:rPr>
        <w:t>Después del reconocimiento inicial, a valor razonable, se miden al costo amortizado utilizando el método de la tasa de interés efectiva.</w:t>
      </w:r>
    </w:p>
    <w:p w14:paraId="6B8B420D" w14:textId="77777777" w:rsidR="00BD7FF3" w:rsidRPr="00BD7FF3" w:rsidRDefault="00BD7FF3" w:rsidP="00BD7FF3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14:paraId="78565F2F" w14:textId="14167FBA" w:rsidR="00115462" w:rsidRDefault="00BD7FF3" w:rsidP="00BD7FF3">
      <w:pPr>
        <w:pStyle w:val="Prrafodelista"/>
        <w:spacing w:after="0" w:line="240" w:lineRule="auto"/>
        <w:ind w:left="0"/>
        <w:jc w:val="both"/>
        <w:rPr>
          <w:rFonts w:ascii="Tahoma" w:hAnsi="Tahoma" w:cs="Tahoma"/>
          <w:sz w:val="20"/>
          <w:szCs w:val="20"/>
        </w:rPr>
      </w:pPr>
      <w:r w:rsidRPr="00BD7FF3">
        <w:rPr>
          <w:rFonts w:ascii="Tahoma" w:hAnsi="Tahoma" w:cs="Tahoma"/>
          <w:sz w:val="20"/>
          <w:szCs w:val="20"/>
        </w:rPr>
        <w:t>Baja de un pasivo financiero - La Compañía da de baja un pasivo financiero si, y solo sí, expiran, cancela o cumplen sus obligaciones.</w:t>
      </w:r>
    </w:p>
    <w:p w14:paraId="3E2EB226" w14:textId="207542C2" w:rsidR="00C858C8" w:rsidRDefault="00C858C8" w:rsidP="00BD7FF3">
      <w:pPr>
        <w:pStyle w:val="Prrafodelista"/>
        <w:spacing w:after="0" w:line="240" w:lineRule="auto"/>
        <w:ind w:left="0"/>
        <w:jc w:val="both"/>
        <w:rPr>
          <w:rFonts w:ascii="Tahoma" w:hAnsi="Tahoma" w:cs="Tahoma"/>
          <w:sz w:val="20"/>
          <w:szCs w:val="20"/>
        </w:rPr>
      </w:pPr>
    </w:p>
    <w:p w14:paraId="4D8ED5FB" w14:textId="216CB901" w:rsidR="00C858C8" w:rsidRPr="00C858C8" w:rsidRDefault="00C858C8" w:rsidP="00BD7FF3">
      <w:pPr>
        <w:pStyle w:val="Prrafodelista"/>
        <w:spacing w:after="0" w:line="240" w:lineRule="auto"/>
        <w:ind w:left="0"/>
        <w:jc w:val="both"/>
        <w:rPr>
          <w:rFonts w:ascii="Tahoma" w:hAnsi="Tahoma" w:cs="Tahoma"/>
          <w:color w:val="FF0000"/>
          <w:sz w:val="20"/>
          <w:szCs w:val="20"/>
        </w:rPr>
      </w:pPr>
      <w:r w:rsidRPr="00C858C8">
        <w:rPr>
          <w:rFonts w:ascii="Tahoma" w:hAnsi="Tahoma" w:cs="Tahoma"/>
          <w:color w:val="FF0000"/>
          <w:sz w:val="20"/>
          <w:szCs w:val="20"/>
        </w:rPr>
        <w:t>*Levantamiento de información de la Compañía</w:t>
      </w:r>
    </w:p>
    <w:p w14:paraId="042DC1EF" w14:textId="6A759935" w:rsidR="00C858C8" w:rsidRDefault="00C858C8" w:rsidP="004565E8">
      <w:pPr>
        <w:pStyle w:val="Prrafodelista"/>
        <w:spacing w:after="0" w:line="240" w:lineRule="auto"/>
        <w:ind w:left="0"/>
        <w:jc w:val="both"/>
        <w:rPr>
          <w:rFonts w:ascii="Tahoma" w:hAnsi="Tahoma" w:cs="Tahoma"/>
          <w:sz w:val="20"/>
          <w:szCs w:val="20"/>
        </w:rPr>
      </w:pPr>
    </w:p>
    <w:p w14:paraId="6C0B9EE8" w14:textId="77777777" w:rsidR="00F141AB" w:rsidRDefault="00F141AB" w:rsidP="004565E8">
      <w:pPr>
        <w:pStyle w:val="Prrafodelista"/>
        <w:spacing w:after="0" w:line="240" w:lineRule="auto"/>
        <w:ind w:left="0"/>
        <w:jc w:val="both"/>
        <w:rPr>
          <w:rFonts w:ascii="Tahoma" w:hAnsi="Tahoma" w:cs="Tahoma"/>
          <w:sz w:val="20"/>
          <w:szCs w:val="20"/>
        </w:rPr>
      </w:pPr>
    </w:p>
    <w:p w14:paraId="3C83669D" w14:textId="77777777" w:rsidR="00C858C8" w:rsidRPr="00833E14" w:rsidRDefault="00C858C8" w:rsidP="004565E8">
      <w:pPr>
        <w:pStyle w:val="Prrafodelista"/>
        <w:spacing w:after="0" w:line="240" w:lineRule="auto"/>
        <w:ind w:left="0"/>
        <w:jc w:val="both"/>
        <w:rPr>
          <w:rFonts w:ascii="Tahoma" w:hAnsi="Tahoma" w:cs="Tahoma"/>
          <w:sz w:val="20"/>
          <w:szCs w:val="20"/>
        </w:rPr>
      </w:pPr>
    </w:p>
    <w:p w14:paraId="1CDD5757" w14:textId="77777777" w:rsidR="00E8125C" w:rsidRPr="00F141AB" w:rsidRDefault="00E8125C" w:rsidP="004565E8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20"/>
          <w:szCs w:val="20"/>
        </w:rPr>
      </w:pPr>
      <w:r w:rsidRPr="00F141AB">
        <w:rPr>
          <w:rFonts w:ascii="Tahoma" w:eastAsia="Times New Roman" w:hAnsi="Tahoma" w:cs="Tahoma"/>
          <w:b/>
          <w:bCs/>
          <w:color w:val="002060"/>
          <w:sz w:val="20"/>
          <w:szCs w:val="20"/>
        </w:rPr>
        <w:t>Riesgos identificados:</w:t>
      </w:r>
    </w:p>
    <w:p w14:paraId="0EBDDF11" w14:textId="5F2B5CE0" w:rsidR="00E8125C" w:rsidRPr="004C00D7" w:rsidRDefault="00C858C8" w:rsidP="004565E8">
      <w:pPr>
        <w:spacing w:after="0" w:line="240" w:lineRule="auto"/>
        <w:rPr>
          <w:rFonts w:ascii="Tahoma" w:hAnsi="Tahoma" w:cs="Tahoma"/>
          <w:bCs/>
          <w:color w:val="FF0000"/>
          <w:sz w:val="20"/>
          <w:szCs w:val="20"/>
          <w:lang w:val="es-MX"/>
        </w:rPr>
      </w:pPr>
      <w:bookmarkStart w:id="4" w:name="_Hlk146544226"/>
      <w:r w:rsidRPr="004C00D7">
        <w:rPr>
          <w:rFonts w:ascii="Tahoma" w:hAnsi="Tahoma" w:cs="Tahoma"/>
          <w:bCs/>
          <w:color w:val="FF0000"/>
          <w:sz w:val="20"/>
          <w:szCs w:val="20"/>
          <w:lang w:val="es-MX"/>
        </w:rPr>
        <w:t>*Riesgos identificados en el levantamiento de información</w:t>
      </w:r>
    </w:p>
    <w:bookmarkEnd w:id="4"/>
    <w:p w14:paraId="7AC2B434" w14:textId="77777777" w:rsidR="00C858C8" w:rsidRDefault="00C858C8" w:rsidP="004565E8">
      <w:pPr>
        <w:spacing w:after="0" w:line="240" w:lineRule="auto"/>
        <w:rPr>
          <w:rFonts w:ascii="Tahoma" w:hAnsi="Tahoma" w:cs="Tahoma"/>
          <w:bCs/>
          <w:color w:val="FF0000"/>
          <w:sz w:val="20"/>
          <w:szCs w:val="20"/>
          <w:lang w:val="es-MX"/>
        </w:rPr>
      </w:pPr>
    </w:p>
    <w:p w14:paraId="695D4589" w14:textId="74A26F52" w:rsidR="00BD7FF3" w:rsidRDefault="00E8125C" w:rsidP="00AC19B0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833E14">
        <w:rPr>
          <w:rFonts w:ascii="Tahoma" w:hAnsi="Tahoma" w:cs="Tahoma"/>
          <w:bCs/>
          <w:color w:val="FF0000"/>
          <w:sz w:val="20"/>
          <w:szCs w:val="20"/>
          <w:lang w:val="es-MX"/>
        </w:rPr>
        <w:lastRenderedPageBreak/>
        <w:t>(Riesgo 1)</w:t>
      </w:r>
      <w:r w:rsidRPr="00833E14">
        <w:rPr>
          <w:rFonts w:ascii="Tahoma" w:hAnsi="Tahoma" w:cs="Tahoma"/>
          <w:bCs/>
          <w:sz w:val="20"/>
          <w:szCs w:val="20"/>
          <w:lang w:val="es-MX"/>
        </w:rPr>
        <w:t>:</w:t>
      </w:r>
      <w:r w:rsidR="00AC19B0">
        <w:rPr>
          <w:rFonts w:ascii="Tahoma" w:hAnsi="Tahoma" w:cs="Tahoma"/>
          <w:bCs/>
          <w:sz w:val="20"/>
          <w:szCs w:val="20"/>
          <w:lang w:val="es-MX"/>
        </w:rPr>
        <w:t xml:space="preserve"> </w:t>
      </w:r>
      <w:r w:rsidR="00AF3540">
        <w:rPr>
          <w:rFonts w:ascii="Tahoma" w:hAnsi="Tahoma" w:cs="Tahoma"/>
          <w:sz w:val="20"/>
          <w:szCs w:val="20"/>
        </w:rPr>
        <w:t>XXXXXXXXXXXXXXXXXXXXXXXXXXXXXXXXXXXXXXXXXX</w:t>
      </w:r>
    </w:p>
    <w:p w14:paraId="0F742C7C" w14:textId="77777777" w:rsidR="00AF3540" w:rsidRPr="00262A8B" w:rsidRDefault="00AF3540" w:rsidP="00833E14">
      <w:pPr>
        <w:spacing w:after="0"/>
        <w:ind w:left="567"/>
        <w:rPr>
          <w:rFonts w:ascii="Tahoma" w:hAnsi="Tahoma" w:cs="Tahoma"/>
          <w:sz w:val="20"/>
          <w:szCs w:val="20"/>
        </w:rPr>
      </w:pPr>
    </w:p>
    <w:p w14:paraId="75417098" w14:textId="21E175C1" w:rsidR="00C5509E" w:rsidRDefault="00BD7FF3" w:rsidP="00AC19B0">
      <w:pPr>
        <w:spacing w:after="0" w:line="240" w:lineRule="auto"/>
        <w:rPr>
          <w:rFonts w:ascii="Tahoma" w:hAnsi="Tahoma" w:cs="Tahoma"/>
          <w:bCs/>
          <w:sz w:val="20"/>
          <w:szCs w:val="20"/>
          <w:lang w:val="es-MX"/>
        </w:rPr>
      </w:pPr>
      <w:bookmarkStart w:id="5" w:name="_Hlk90237052"/>
      <w:r w:rsidRPr="00262A8B">
        <w:rPr>
          <w:rFonts w:ascii="Tahoma" w:hAnsi="Tahoma" w:cs="Tahoma"/>
          <w:bCs/>
          <w:color w:val="FF0000"/>
          <w:sz w:val="20"/>
          <w:szCs w:val="20"/>
          <w:lang w:val="es-MX"/>
        </w:rPr>
        <w:t>(Riesgo 2)</w:t>
      </w:r>
      <w:r w:rsidRPr="00262A8B">
        <w:rPr>
          <w:rFonts w:ascii="Tahoma" w:hAnsi="Tahoma" w:cs="Tahoma"/>
          <w:bCs/>
          <w:sz w:val="20"/>
          <w:szCs w:val="20"/>
          <w:lang w:val="es-MX"/>
        </w:rPr>
        <w:t>:</w:t>
      </w:r>
      <w:bookmarkEnd w:id="5"/>
      <w:r w:rsidR="00AC19B0">
        <w:rPr>
          <w:rFonts w:ascii="Tahoma" w:hAnsi="Tahoma" w:cs="Tahoma"/>
          <w:bCs/>
          <w:sz w:val="20"/>
          <w:szCs w:val="20"/>
          <w:lang w:val="es-MX"/>
        </w:rPr>
        <w:t xml:space="preserve"> </w:t>
      </w:r>
      <w:r w:rsidR="00AF3540">
        <w:rPr>
          <w:rFonts w:ascii="Tahoma" w:hAnsi="Tahoma" w:cs="Tahoma"/>
          <w:bCs/>
          <w:sz w:val="20"/>
          <w:szCs w:val="20"/>
          <w:lang w:val="es-MX"/>
        </w:rPr>
        <w:t>XXXXXXXXXXXXXXXXXXXXXXXXXXXXXX</w:t>
      </w:r>
    </w:p>
    <w:p w14:paraId="1B87069A" w14:textId="77777777" w:rsidR="00AF3540" w:rsidRDefault="00AF3540" w:rsidP="00985091">
      <w:pPr>
        <w:spacing w:after="0" w:line="240" w:lineRule="auto"/>
        <w:rPr>
          <w:rFonts w:ascii="Tahoma" w:hAnsi="Tahoma" w:cs="Tahoma"/>
          <w:bCs/>
          <w:sz w:val="20"/>
          <w:szCs w:val="20"/>
          <w:lang w:val="es-MX"/>
        </w:rPr>
      </w:pPr>
    </w:p>
    <w:p w14:paraId="1680B34D" w14:textId="6CC9D5B2" w:rsidR="00FF28B3" w:rsidRPr="00F141AB" w:rsidRDefault="00FF28B3" w:rsidP="004565E8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20"/>
          <w:szCs w:val="20"/>
        </w:rPr>
      </w:pPr>
      <w:r w:rsidRPr="00F141AB">
        <w:rPr>
          <w:rFonts w:ascii="Tahoma" w:eastAsia="Times New Roman" w:hAnsi="Tahoma" w:cs="Tahoma"/>
          <w:b/>
          <w:bCs/>
          <w:color w:val="002060"/>
          <w:sz w:val="20"/>
          <w:szCs w:val="20"/>
        </w:rPr>
        <w:t>Conclusión:</w:t>
      </w:r>
    </w:p>
    <w:p w14:paraId="0EF82C79" w14:textId="5D8E868B" w:rsidR="00D57507" w:rsidRDefault="00D57507" w:rsidP="004565E8">
      <w:pPr>
        <w:spacing w:after="0" w:line="240" w:lineRule="auto"/>
        <w:ind w:left="3192" w:firstLine="348"/>
        <w:jc w:val="center"/>
        <w:rPr>
          <w:rFonts w:ascii="Tahoma" w:hAnsi="Tahoma" w:cs="Tahoma"/>
          <w:bCs/>
          <w:sz w:val="20"/>
          <w:szCs w:val="20"/>
          <w:lang w:val="es-MX"/>
        </w:rPr>
      </w:pPr>
    </w:p>
    <w:p w14:paraId="3FCC7A88" w14:textId="5B627F4C" w:rsidR="00A129AD" w:rsidRPr="00A129AD" w:rsidRDefault="00AC19B0" w:rsidP="00A129AD">
      <w:pPr>
        <w:rPr>
          <w:rFonts w:ascii="Tahoma" w:hAnsi="Tahoma" w:cs="Tahoma"/>
          <w:sz w:val="20"/>
          <w:szCs w:val="20"/>
          <w:lang w:val="es-MX"/>
        </w:rPr>
      </w:pPr>
      <w:r>
        <w:rPr>
          <w:rFonts w:ascii="Tahoma" w:hAnsi="Tahoma" w:cs="Tahoma"/>
          <w:sz w:val="20"/>
          <w:szCs w:val="20"/>
          <w:lang w:val="es-MX"/>
        </w:rPr>
        <w:t>Excepto por lo mencionado en la sección de los riesgos identificados, el saldo de la cuenta al _/_/20</w:t>
      </w:r>
      <w:r w:rsidR="00F141AB">
        <w:rPr>
          <w:rFonts w:ascii="Tahoma" w:hAnsi="Tahoma" w:cs="Tahoma"/>
          <w:sz w:val="20"/>
          <w:szCs w:val="20"/>
          <w:lang w:val="es-MX"/>
        </w:rPr>
        <w:t>X</w:t>
      </w:r>
      <w:r>
        <w:rPr>
          <w:rFonts w:ascii="Tahoma" w:hAnsi="Tahoma" w:cs="Tahoma"/>
          <w:sz w:val="20"/>
          <w:szCs w:val="20"/>
          <w:lang w:val="es-MX"/>
        </w:rPr>
        <w:t>X se presenta de forma razonable.</w:t>
      </w:r>
    </w:p>
    <w:sectPr w:rsidR="00A129AD" w:rsidRPr="00A129AD" w:rsidSect="00DD1C83">
      <w:headerReference w:type="default" r:id="rId7"/>
      <w:headerReference w:type="first" r:id="rId8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6E018" w14:textId="77777777" w:rsidR="00410551" w:rsidRDefault="00410551" w:rsidP="00F91D42">
      <w:pPr>
        <w:spacing w:after="0" w:line="240" w:lineRule="auto"/>
      </w:pPr>
      <w:r>
        <w:separator/>
      </w:r>
    </w:p>
  </w:endnote>
  <w:endnote w:type="continuationSeparator" w:id="0">
    <w:p w14:paraId="0C2D198C" w14:textId="77777777" w:rsidR="00410551" w:rsidRDefault="00410551" w:rsidP="00F91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PMG Logo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Garamond 3">
    <w:altName w:val="Kartika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27B2C" w14:textId="77777777" w:rsidR="00410551" w:rsidRDefault="00410551" w:rsidP="00F91D42">
      <w:pPr>
        <w:spacing w:after="0" w:line="240" w:lineRule="auto"/>
      </w:pPr>
      <w:r>
        <w:separator/>
      </w:r>
    </w:p>
  </w:footnote>
  <w:footnote w:type="continuationSeparator" w:id="0">
    <w:p w14:paraId="3E741CA0" w14:textId="77777777" w:rsidR="00410551" w:rsidRDefault="00410551" w:rsidP="00F91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37CD1" w14:textId="68D81CCB" w:rsidR="008C6A58" w:rsidRDefault="008C6A58" w:rsidP="00AF118D">
    <w:pPr>
      <w:pStyle w:val="Encabezado"/>
      <w:tabs>
        <w:tab w:val="clear" w:pos="4419"/>
        <w:tab w:val="left" w:pos="5670"/>
      </w:tabs>
    </w:pPr>
    <w:r>
      <w:rPr>
        <w:rFonts w:ascii="Tahoma" w:hAnsi="Tahoma" w:cs="Tahoma"/>
        <w:b/>
        <w:sz w:val="20"/>
        <w:szCs w:val="20"/>
      </w:rPr>
      <w:t xml:space="preserve">                         </w:t>
    </w:r>
    <w:r w:rsidR="004565E8">
      <w:rPr>
        <w:rFonts w:ascii="Tahoma" w:hAnsi="Tahoma" w:cs="Tahoma"/>
        <w:b/>
        <w:sz w:val="20"/>
        <w:szCs w:val="20"/>
      </w:rPr>
      <w:tab/>
      <w:t xml:space="preserve">Memorando </w:t>
    </w:r>
    <w:r w:rsidR="00AF118D">
      <w:rPr>
        <w:rFonts w:ascii="Tahoma" w:hAnsi="Tahoma" w:cs="Tahoma"/>
        <w:b/>
        <w:sz w:val="20"/>
        <w:szCs w:val="20"/>
      </w:rPr>
      <w:t>cuentas por pagar</w:t>
    </w:r>
  </w:p>
  <w:p w14:paraId="778CFAB3" w14:textId="04AE439D" w:rsidR="001C3E7D" w:rsidRDefault="00DD1C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  <w:r w:rsidRPr="00F71F5C">
      <w:rPr>
        <w:rFonts w:ascii="Tahoma" w:hAnsi="Tahoma" w:cs="Tahoma"/>
        <w:b/>
        <w:noProof/>
        <w:sz w:val="20"/>
        <w:szCs w:val="20"/>
        <w:lang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95B1804" wp14:editId="0FBCCBCD">
              <wp:simplePos x="0" y="0"/>
              <wp:positionH relativeFrom="column">
                <wp:posOffset>-25400</wp:posOffset>
              </wp:positionH>
              <wp:positionV relativeFrom="paragraph">
                <wp:posOffset>388034</wp:posOffset>
              </wp:positionV>
              <wp:extent cx="5652000" cy="0"/>
              <wp:effectExtent l="0" t="0" r="0" b="0"/>
              <wp:wrapNone/>
              <wp:docPr id="26" name="Conector recto de flecha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520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1F3763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6C326945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6" o:spid="_x0000_s1026" type="#_x0000_t32" style="position:absolute;margin-left:-2pt;margin-top:30.55pt;width:445.05pt;height: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/tS7AEAAM0DAAAOAAAAZHJzL2Uyb0RvYy54bWysU8GO2yAQvVfqPyDujZ1IiVorzh6y3V62&#10;baTd7X0COEYFBgGJnb/vgJN0t71VvWBgeG/ezDyv70Zr2EmFqNG1fD6rOVNOoNTu0PKX54cPHzmL&#10;CZwEg061/Kwiv9u8f7cefKMW2KORKjAicbEZfMv7lHxTVVH0ykKcoVeOgh0GC4mO4VDJAAOxW1Mt&#10;6npVDRikDyhUjHR7PwX5pvB3nRLpe9dFlZhpOWlLZQ1l3ee12qyhOQTwvRYXGfAPKixoR0lvVPeQ&#10;gB2D/ovKahEwYpdmAm2FXaeFKjVQNfP6j2qeevCq1ELNif7Wpvj/aMW30y4wLVu+WHHmwNKMtjQp&#10;kTCwkD9MKtYZJXpg9IT6NfjYEGzrdiFXLEb35B9R/IzM4bYHd1BF9/PZE9c8I6o3kHyInrLuh68o&#10;6Q0cE5bmjV2wlEv7HxmYyalBbCzTOt+mpcbEBF0uV0tyAA1VXGMVNJkiA32I6YtCy/Km5TEF0Ic+&#10;UWlTbRM9nB5jygJ/AzLY4YM2pljDODaQmE/1si6CIhotczS/Ky5VWxPYCchfIIRyaWI2R0vFTfdL&#10;UlmcRmlukJL0DVvAo5Mlaa9Afr7sE2gz7QltXE6riq8vyq/dnOayR3nehWvLyTMlzcXf2ZSvz7R/&#10;/RdufgEAAP//AwBQSwMEFAAGAAgAAAAhAIkLU3ndAAAACAEAAA8AAABkcnMvZG93bnJldi54bWxM&#10;j09PwzAMxe9IfIfISNy2tAhVXWk6ISQuTCAxOMAta9w/LHFKkm3l22PEAW62n/38e/V6dlYcMcTR&#10;k4J8mYFAar0ZqVfw+nK/KEHEpMlo6wkVfGGEdXN+VuvK+BM943GbesEmFCutYEhpqqSM7YBOx6Wf&#10;kFjrfHA6cRt6aYI+sbmz8irLCun0SPxh0BPeDdjutwenoLPt0+bzMTy8daFc7fnmffWxUeryYr69&#10;AZFwTn/L8IPP6NAw084fyERhFSyuOUpSUOQ5CNbLsuBi9zuQTS3/B2i+AQAA//8DAFBLAQItABQA&#10;BgAIAAAAIQC2gziS/gAAAOEBAAATAAAAAAAAAAAAAAAAAAAAAABbQ29udGVudF9UeXBlc10ueG1s&#10;UEsBAi0AFAAGAAgAAAAhADj9If/WAAAAlAEAAAsAAAAAAAAAAAAAAAAALwEAAF9yZWxzLy5yZWxz&#10;UEsBAi0AFAAGAAgAAAAhAIp3+1LsAQAAzQMAAA4AAAAAAAAAAAAAAAAALgIAAGRycy9lMm9Eb2Mu&#10;eG1sUEsBAi0AFAAGAAgAAAAhAIkLU3ndAAAACAEAAA8AAAAAAAAAAAAAAAAARgQAAGRycy9kb3du&#10;cmV2LnhtbFBLBQYAAAAABAAEAPMAAABQBQAAAAA=&#10;" strokecolor="#243f60 [1604]" strokeweight="1.5pt">
              <v:shadow color="#1f3763" opacity=".5" offset="1pt"/>
            </v:shape>
          </w:pict>
        </mc:Fallback>
      </mc:AlternateContent>
    </w:r>
  </w:p>
  <w:p w14:paraId="0AB9FE8C" w14:textId="276F0430" w:rsidR="00003D83" w:rsidRDefault="00003D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</w:p>
  <w:p w14:paraId="69007C94" w14:textId="52B81D1F" w:rsidR="00003D83" w:rsidRDefault="00003D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</w:p>
  <w:p w14:paraId="7C42028D" w14:textId="77777777" w:rsidR="00003D83" w:rsidRDefault="00003D83" w:rsidP="004E7957">
    <w:pPr>
      <w:pStyle w:val="Encabezado"/>
      <w:tabs>
        <w:tab w:val="clear" w:pos="4419"/>
        <w:tab w:val="left" w:pos="5954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1FF4" w14:textId="0E0F6602" w:rsidR="00DD1C83" w:rsidRPr="00B67280" w:rsidRDefault="008C6A58" w:rsidP="00AF118D">
    <w:pPr>
      <w:pStyle w:val="Encabezado"/>
      <w:tabs>
        <w:tab w:val="clear" w:pos="4419"/>
        <w:tab w:val="left" w:pos="5670"/>
      </w:tabs>
      <w:rPr>
        <w:sz w:val="32"/>
        <w:szCs w:val="32"/>
      </w:rPr>
    </w:pPr>
    <w:r>
      <w:t xml:space="preserve">                           </w:t>
    </w:r>
    <w:r w:rsidR="00B67280">
      <w:t xml:space="preserve">                   </w:t>
    </w:r>
    <w:r w:rsidR="004565E8" w:rsidRPr="00B67280">
      <w:rPr>
        <w:rFonts w:ascii="Tahoma" w:hAnsi="Tahoma" w:cs="Tahoma"/>
        <w:b/>
        <w:sz w:val="28"/>
        <w:szCs w:val="28"/>
      </w:rPr>
      <w:t>Memorando</w:t>
    </w:r>
    <w:r w:rsidRPr="00B67280">
      <w:rPr>
        <w:rFonts w:ascii="Tahoma" w:hAnsi="Tahoma" w:cs="Tahoma"/>
        <w:b/>
        <w:sz w:val="28"/>
        <w:szCs w:val="28"/>
      </w:rPr>
      <w:t xml:space="preserve"> </w:t>
    </w:r>
    <w:r w:rsidR="00AF118D" w:rsidRPr="00B67280">
      <w:rPr>
        <w:rFonts w:ascii="Tahoma" w:hAnsi="Tahoma" w:cs="Tahoma"/>
        <w:b/>
        <w:sz w:val="28"/>
        <w:szCs w:val="28"/>
      </w:rPr>
      <w:t>cuentas por pagar</w:t>
    </w:r>
  </w:p>
  <w:p w14:paraId="225D4E58" w14:textId="77777777" w:rsidR="00EB443C" w:rsidRDefault="00EB443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4752"/>
    <w:multiLevelType w:val="hybridMultilevel"/>
    <w:tmpl w:val="9DA09F58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3964FCB"/>
    <w:multiLevelType w:val="hybridMultilevel"/>
    <w:tmpl w:val="AC62AA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F7311"/>
    <w:multiLevelType w:val="hybridMultilevel"/>
    <w:tmpl w:val="304660E4"/>
    <w:lvl w:ilvl="0" w:tplc="85CA033E">
      <w:start w:val="1"/>
      <w:numFmt w:val="bullet"/>
      <w:lvlText w:val="-"/>
      <w:lvlJc w:val="left"/>
      <w:pPr>
        <w:ind w:left="1505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" w15:restartNumberingAfterBreak="0">
    <w:nsid w:val="0F4A4A31"/>
    <w:multiLevelType w:val="hybridMultilevel"/>
    <w:tmpl w:val="91BA33B4"/>
    <w:lvl w:ilvl="0" w:tplc="300A0011">
      <w:start w:val="1"/>
      <w:numFmt w:val="decimal"/>
      <w:lvlText w:val="%1)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C507A"/>
    <w:multiLevelType w:val="hybridMultilevel"/>
    <w:tmpl w:val="31B8AA54"/>
    <w:lvl w:ilvl="0" w:tplc="30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204B196E"/>
    <w:multiLevelType w:val="hybridMultilevel"/>
    <w:tmpl w:val="792267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D3783D"/>
    <w:multiLevelType w:val="hybridMultilevel"/>
    <w:tmpl w:val="E8FA5564"/>
    <w:lvl w:ilvl="0" w:tplc="DF10F614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 w:val="0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146FE"/>
    <w:multiLevelType w:val="hybridMultilevel"/>
    <w:tmpl w:val="9E76AA06"/>
    <w:lvl w:ilvl="0" w:tplc="96AA65DE">
      <w:start w:val="1"/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265831"/>
    <w:multiLevelType w:val="multilevel"/>
    <w:tmpl w:val="230CE1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1007EF4"/>
    <w:multiLevelType w:val="hybridMultilevel"/>
    <w:tmpl w:val="9B72CEA2"/>
    <w:lvl w:ilvl="0" w:tplc="3B661B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6516F"/>
    <w:multiLevelType w:val="hybridMultilevel"/>
    <w:tmpl w:val="C9ECE5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B742B"/>
    <w:multiLevelType w:val="hybridMultilevel"/>
    <w:tmpl w:val="F5D8109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DD2575"/>
    <w:multiLevelType w:val="multilevel"/>
    <w:tmpl w:val="300A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13" w15:restartNumberingAfterBreak="0">
    <w:nsid w:val="3A517E3F"/>
    <w:multiLevelType w:val="hybridMultilevel"/>
    <w:tmpl w:val="D69EF5E2"/>
    <w:lvl w:ilvl="0" w:tplc="5A82C72C">
      <w:start w:val="1"/>
      <w:numFmt w:val="lowerLetter"/>
      <w:lvlText w:val="(%1)"/>
      <w:lvlJc w:val="left"/>
      <w:pPr>
        <w:ind w:left="1647" w:hanging="360"/>
      </w:pPr>
      <w:rPr>
        <w:rFonts w:hint="default"/>
        <w:sz w:val="18"/>
      </w:rPr>
    </w:lvl>
    <w:lvl w:ilvl="1" w:tplc="300A0019" w:tentative="1">
      <w:start w:val="1"/>
      <w:numFmt w:val="lowerLetter"/>
      <w:lvlText w:val="%2."/>
      <w:lvlJc w:val="left"/>
      <w:pPr>
        <w:ind w:left="2367" w:hanging="360"/>
      </w:pPr>
    </w:lvl>
    <w:lvl w:ilvl="2" w:tplc="300A001B" w:tentative="1">
      <w:start w:val="1"/>
      <w:numFmt w:val="lowerRoman"/>
      <w:lvlText w:val="%3."/>
      <w:lvlJc w:val="right"/>
      <w:pPr>
        <w:ind w:left="3087" w:hanging="180"/>
      </w:pPr>
    </w:lvl>
    <w:lvl w:ilvl="3" w:tplc="300A000F" w:tentative="1">
      <w:start w:val="1"/>
      <w:numFmt w:val="decimal"/>
      <w:lvlText w:val="%4."/>
      <w:lvlJc w:val="left"/>
      <w:pPr>
        <w:ind w:left="3807" w:hanging="360"/>
      </w:pPr>
    </w:lvl>
    <w:lvl w:ilvl="4" w:tplc="300A0019" w:tentative="1">
      <w:start w:val="1"/>
      <w:numFmt w:val="lowerLetter"/>
      <w:lvlText w:val="%5."/>
      <w:lvlJc w:val="left"/>
      <w:pPr>
        <w:ind w:left="4527" w:hanging="360"/>
      </w:pPr>
    </w:lvl>
    <w:lvl w:ilvl="5" w:tplc="300A001B" w:tentative="1">
      <w:start w:val="1"/>
      <w:numFmt w:val="lowerRoman"/>
      <w:lvlText w:val="%6."/>
      <w:lvlJc w:val="right"/>
      <w:pPr>
        <w:ind w:left="5247" w:hanging="180"/>
      </w:pPr>
    </w:lvl>
    <w:lvl w:ilvl="6" w:tplc="300A000F" w:tentative="1">
      <w:start w:val="1"/>
      <w:numFmt w:val="decimal"/>
      <w:lvlText w:val="%7."/>
      <w:lvlJc w:val="left"/>
      <w:pPr>
        <w:ind w:left="5967" w:hanging="360"/>
      </w:pPr>
    </w:lvl>
    <w:lvl w:ilvl="7" w:tplc="300A0019" w:tentative="1">
      <w:start w:val="1"/>
      <w:numFmt w:val="lowerLetter"/>
      <w:lvlText w:val="%8."/>
      <w:lvlJc w:val="left"/>
      <w:pPr>
        <w:ind w:left="6687" w:hanging="360"/>
      </w:pPr>
    </w:lvl>
    <w:lvl w:ilvl="8" w:tplc="300A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4" w15:restartNumberingAfterBreak="0">
    <w:nsid w:val="41797A6A"/>
    <w:multiLevelType w:val="hybridMultilevel"/>
    <w:tmpl w:val="34306A66"/>
    <w:lvl w:ilvl="0" w:tplc="30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5" w15:restartNumberingAfterBreak="0">
    <w:nsid w:val="47431862"/>
    <w:multiLevelType w:val="hybridMultilevel"/>
    <w:tmpl w:val="320445A8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6D2A4B"/>
    <w:multiLevelType w:val="hybridMultilevel"/>
    <w:tmpl w:val="80CA4CCA"/>
    <w:lvl w:ilvl="0" w:tplc="5A82C72C">
      <w:start w:val="1"/>
      <w:numFmt w:val="lowerLetter"/>
      <w:lvlText w:val="(%1)"/>
      <w:lvlJc w:val="left"/>
      <w:pPr>
        <w:ind w:left="1647" w:hanging="360"/>
      </w:pPr>
      <w:rPr>
        <w:rFonts w:hint="default"/>
        <w:sz w:val="18"/>
      </w:rPr>
    </w:lvl>
    <w:lvl w:ilvl="1" w:tplc="300A0019" w:tentative="1">
      <w:start w:val="1"/>
      <w:numFmt w:val="lowerLetter"/>
      <w:lvlText w:val="%2."/>
      <w:lvlJc w:val="left"/>
      <w:pPr>
        <w:ind w:left="2367" w:hanging="360"/>
      </w:pPr>
    </w:lvl>
    <w:lvl w:ilvl="2" w:tplc="300A001B" w:tentative="1">
      <w:start w:val="1"/>
      <w:numFmt w:val="lowerRoman"/>
      <w:lvlText w:val="%3."/>
      <w:lvlJc w:val="right"/>
      <w:pPr>
        <w:ind w:left="3087" w:hanging="180"/>
      </w:pPr>
    </w:lvl>
    <w:lvl w:ilvl="3" w:tplc="300A000F" w:tentative="1">
      <w:start w:val="1"/>
      <w:numFmt w:val="decimal"/>
      <w:lvlText w:val="%4."/>
      <w:lvlJc w:val="left"/>
      <w:pPr>
        <w:ind w:left="3807" w:hanging="360"/>
      </w:pPr>
    </w:lvl>
    <w:lvl w:ilvl="4" w:tplc="300A0019" w:tentative="1">
      <w:start w:val="1"/>
      <w:numFmt w:val="lowerLetter"/>
      <w:lvlText w:val="%5."/>
      <w:lvlJc w:val="left"/>
      <w:pPr>
        <w:ind w:left="4527" w:hanging="360"/>
      </w:pPr>
    </w:lvl>
    <w:lvl w:ilvl="5" w:tplc="300A001B" w:tentative="1">
      <w:start w:val="1"/>
      <w:numFmt w:val="lowerRoman"/>
      <w:lvlText w:val="%6."/>
      <w:lvlJc w:val="right"/>
      <w:pPr>
        <w:ind w:left="5247" w:hanging="180"/>
      </w:pPr>
    </w:lvl>
    <w:lvl w:ilvl="6" w:tplc="300A000F" w:tentative="1">
      <w:start w:val="1"/>
      <w:numFmt w:val="decimal"/>
      <w:lvlText w:val="%7."/>
      <w:lvlJc w:val="left"/>
      <w:pPr>
        <w:ind w:left="5967" w:hanging="360"/>
      </w:pPr>
    </w:lvl>
    <w:lvl w:ilvl="7" w:tplc="300A0019" w:tentative="1">
      <w:start w:val="1"/>
      <w:numFmt w:val="lowerLetter"/>
      <w:lvlText w:val="%8."/>
      <w:lvlJc w:val="left"/>
      <w:pPr>
        <w:ind w:left="6687" w:hanging="360"/>
      </w:pPr>
    </w:lvl>
    <w:lvl w:ilvl="8" w:tplc="300A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7" w15:restartNumberingAfterBreak="0">
    <w:nsid w:val="4A584D6B"/>
    <w:multiLevelType w:val="hybridMultilevel"/>
    <w:tmpl w:val="A5AAE792"/>
    <w:lvl w:ilvl="0" w:tplc="D5DCD9CA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D825A6"/>
    <w:multiLevelType w:val="hybridMultilevel"/>
    <w:tmpl w:val="252A0F2E"/>
    <w:lvl w:ilvl="0" w:tplc="BA42F91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8F3336"/>
    <w:multiLevelType w:val="hybridMultilevel"/>
    <w:tmpl w:val="BA9C72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9152B1"/>
    <w:multiLevelType w:val="hybridMultilevel"/>
    <w:tmpl w:val="46405DE8"/>
    <w:lvl w:ilvl="0" w:tplc="BA42F91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32776E7"/>
    <w:multiLevelType w:val="hybridMultilevel"/>
    <w:tmpl w:val="9A0AF88A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131F12"/>
    <w:multiLevelType w:val="hybridMultilevel"/>
    <w:tmpl w:val="BA70F698"/>
    <w:lvl w:ilvl="0" w:tplc="95488722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2A7CEB"/>
    <w:multiLevelType w:val="hybridMultilevel"/>
    <w:tmpl w:val="46E4091A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23401E"/>
    <w:multiLevelType w:val="hybridMultilevel"/>
    <w:tmpl w:val="816807B6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9E159D"/>
    <w:multiLevelType w:val="hybridMultilevel"/>
    <w:tmpl w:val="0CAA57BE"/>
    <w:lvl w:ilvl="0" w:tplc="972855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14"/>
  </w:num>
  <w:num w:numId="5">
    <w:abstractNumId w:val="10"/>
  </w:num>
  <w:num w:numId="6">
    <w:abstractNumId w:val="4"/>
  </w:num>
  <w:num w:numId="7">
    <w:abstractNumId w:val="0"/>
  </w:num>
  <w:num w:numId="8">
    <w:abstractNumId w:val="8"/>
  </w:num>
  <w:num w:numId="9">
    <w:abstractNumId w:val="12"/>
  </w:num>
  <w:num w:numId="10">
    <w:abstractNumId w:val="5"/>
  </w:num>
  <w:num w:numId="11">
    <w:abstractNumId w:val="6"/>
  </w:num>
  <w:num w:numId="12">
    <w:abstractNumId w:val="22"/>
  </w:num>
  <w:num w:numId="13">
    <w:abstractNumId w:val="19"/>
  </w:num>
  <w:num w:numId="14">
    <w:abstractNumId w:val="15"/>
  </w:num>
  <w:num w:numId="15">
    <w:abstractNumId w:val="23"/>
  </w:num>
  <w:num w:numId="16">
    <w:abstractNumId w:val="2"/>
  </w:num>
  <w:num w:numId="17">
    <w:abstractNumId w:val="24"/>
  </w:num>
  <w:num w:numId="18">
    <w:abstractNumId w:val="21"/>
  </w:num>
  <w:num w:numId="19">
    <w:abstractNumId w:val="20"/>
  </w:num>
  <w:num w:numId="20">
    <w:abstractNumId w:val="18"/>
  </w:num>
  <w:num w:numId="21">
    <w:abstractNumId w:val="25"/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6"/>
  </w:num>
  <w:num w:numId="24">
    <w:abstractNumId w:val="13"/>
  </w:num>
  <w:num w:numId="25">
    <w:abstractNumId w:val="11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FC0"/>
    <w:rsid w:val="00003D83"/>
    <w:rsid w:val="00003DC5"/>
    <w:rsid w:val="00004482"/>
    <w:rsid w:val="00006B26"/>
    <w:rsid w:val="0001671F"/>
    <w:rsid w:val="000178D5"/>
    <w:rsid w:val="00020279"/>
    <w:rsid w:val="000204A5"/>
    <w:rsid w:val="00021E17"/>
    <w:rsid w:val="00022865"/>
    <w:rsid w:val="000228DC"/>
    <w:rsid w:val="000228EA"/>
    <w:rsid w:val="00024A5E"/>
    <w:rsid w:val="000267CE"/>
    <w:rsid w:val="00034D5C"/>
    <w:rsid w:val="000376B1"/>
    <w:rsid w:val="00040029"/>
    <w:rsid w:val="00050665"/>
    <w:rsid w:val="00064EA8"/>
    <w:rsid w:val="00065070"/>
    <w:rsid w:val="00066F48"/>
    <w:rsid w:val="00070091"/>
    <w:rsid w:val="00072E87"/>
    <w:rsid w:val="00073DB0"/>
    <w:rsid w:val="00081965"/>
    <w:rsid w:val="00084229"/>
    <w:rsid w:val="0009370E"/>
    <w:rsid w:val="00095C57"/>
    <w:rsid w:val="000B147E"/>
    <w:rsid w:val="000B22F3"/>
    <w:rsid w:val="000B23FF"/>
    <w:rsid w:val="000C00EB"/>
    <w:rsid w:val="000C145C"/>
    <w:rsid w:val="000C1F83"/>
    <w:rsid w:val="000C5CE6"/>
    <w:rsid w:val="000D685D"/>
    <w:rsid w:val="000D7310"/>
    <w:rsid w:val="000E269E"/>
    <w:rsid w:val="000E30D6"/>
    <w:rsid w:val="000E3252"/>
    <w:rsid w:val="000E4AE4"/>
    <w:rsid w:val="000E7FB6"/>
    <w:rsid w:val="000F669A"/>
    <w:rsid w:val="000F6B71"/>
    <w:rsid w:val="001006AA"/>
    <w:rsid w:val="00101523"/>
    <w:rsid w:val="00110F58"/>
    <w:rsid w:val="00111610"/>
    <w:rsid w:val="00111C88"/>
    <w:rsid w:val="00112090"/>
    <w:rsid w:val="00115462"/>
    <w:rsid w:val="0012083E"/>
    <w:rsid w:val="0012120A"/>
    <w:rsid w:val="001231BA"/>
    <w:rsid w:val="00132161"/>
    <w:rsid w:val="00136028"/>
    <w:rsid w:val="00137AC3"/>
    <w:rsid w:val="00144151"/>
    <w:rsid w:val="0014509C"/>
    <w:rsid w:val="00162545"/>
    <w:rsid w:val="00164FBD"/>
    <w:rsid w:val="00170D24"/>
    <w:rsid w:val="001753B8"/>
    <w:rsid w:val="00176714"/>
    <w:rsid w:val="00186598"/>
    <w:rsid w:val="00192C6C"/>
    <w:rsid w:val="001941C3"/>
    <w:rsid w:val="001A0249"/>
    <w:rsid w:val="001A66F1"/>
    <w:rsid w:val="001B6ECA"/>
    <w:rsid w:val="001B73C4"/>
    <w:rsid w:val="001C3E7D"/>
    <w:rsid w:val="001C4C0E"/>
    <w:rsid w:val="001C75DD"/>
    <w:rsid w:val="001D37DD"/>
    <w:rsid w:val="001D7A04"/>
    <w:rsid w:val="001E0681"/>
    <w:rsid w:val="001E078A"/>
    <w:rsid w:val="001F1AE1"/>
    <w:rsid w:val="001F31C1"/>
    <w:rsid w:val="002030B3"/>
    <w:rsid w:val="002073CB"/>
    <w:rsid w:val="00214223"/>
    <w:rsid w:val="00217A0A"/>
    <w:rsid w:val="002246EA"/>
    <w:rsid w:val="00237935"/>
    <w:rsid w:val="0024061A"/>
    <w:rsid w:val="00241D58"/>
    <w:rsid w:val="00261714"/>
    <w:rsid w:val="00262A8B"/>
    <w:rsid w:val="002640FC"/>
    <w:rsid w:val="0026515D"/>
    <w:rsid w:val="002676CA"/>
    <w:rsid w:val="00270D36"/>
    <w:rsid w:val="00286DA8"/>
    <w:rsid w:val="00287084"/>
    <w:rsid w:val="00287B88"/>
    <w:rsid w:val="00290345"/>
    <w:rsid w:val="002A5038"/>
    <w:rsid w:val="002A5E94"/>
    <w:rsid w:val="002B07AF"/>
    <w:rsid w:val="002B28A5"/>
    <w:rsid w:val="002B2DD2"/>
    <w:rsid w:val="002C1283"/>
    <w:rsid w:val="002D2CFB"/>
    <w:rsid w:val="002D335F"/>
    <w:rsid w:val="002D5405"/>
    <w:rsid w:val="002D5D02"/>
    <w:rsid w:val="002D6F20"/>
    <w:rsid w:val="002E03B5"/>
    <w:rsid w:val="002E0712"/>
    <w:rsid w:val="002E506F"/>
    <w:rsid w:val="002E6C8E"/>
    <w:rsid w:val="002F0CBD"/>
    <w:rsid w:val="002F7FDE"/>
    <w:rsid w:val="0030317D"/>
    <w:rsid w:val="003035B6"/>
    <w:rsid w:val="003041F3"/>
    <w:rsid w:val="0030740E"/>
    <w:rsid w:val="0031025D"/>
    <w:rsid w:val="003177E9"/>
    <w:rsid w:val="00333FB5"/>
    <w:rsid w:val="00336097"/>
    <w:rsid w:val="003366A0"/>
    <w:rsid w:val="00337A7E"/>
    <w:rsid w:val="00340901"/>
    <w:rsid w:val="00341418"/>
    <w:rsid w:val="003465F5"/>
    <w:rsid w:val="00346815"/>
    <w:rsid w:val="00360C1E"/>
    <w:rsid w:val="003620D6"/>
    <w:rsid w:val="00365DC3"/>
    <w:rsid w:val="00375A3F"/>
    <w:rsid w:val="00377969"/>
    <w:rsid w:val="003A1EFD"/>
    <w:rsid w:val="003A3AB6"/>
    <w:rsid w:val="003A58F2"/>
    <w:rsid w:val="003B0FE3"/>
    <w:rsid w:val="003B3BAB"/>
    <w:rsid w:val="003B6A8D"/>
    <w:rsid w:val="003B7A57"/>
    <w:rsid w:val="003C302E"/>
    <w:rsid w:val="003D5ADC"/>
    <w:rsid w:val="003D6A0F"/>
    <w:rsid w:val="003E0177"/>
    <w:rsid w:val="003E15C3"/>
    <w:rsid w:val="003E1E71"/>
    <w:rsid w:val="003E47C1"/>
    <w:rsid w:val="003E65A7"/>
    <w:rsid w:val="003E7291"/>
    <w:rsid w:val="003F01D7"/>
    <w:rsid w:val="003F79E7"/>
    <w:rsid w:val="0040132B"/>
    <w:rsid w:val="00407471"/>
    <w:rsid w:val="00410551"/>
    <w:rsid w:val="004122B1"/>
    <w:rsid w:val="00416E4D"/>
    <w:rsid w:val="00417E72"/>
    <w:rsid w:val="004351DC"/>
    <w:rsid w:val="00435E70"/>
    <w:rsid w:val="00436289"/>
    <w:rsid w:val="00440857"/>
    <w:rsid w:val="00450B63"/>
    <w:rsid w:val="00455B05"/>
    <w:rsid w:val="004565E8"/>
    <w:rsid w:val="004571F9"/>
    <w:rsid w:val="00475372"/>
    <w:rsid w:val="00492A6D"/>
    <w:rsid w:val="004B32D9"/>
    <w:rsid w:val="004B53E0"/>
    <w:rsid w:val="004C00D7"/>
    <w:rsid w:val="004C5A68"/>
    <w:rsid w:val="004D05D5"/>
    <w:rsid w:val="004D3945"/>
    <w:rsid w:val="004D7B25"/>
    <w:rsid w:val="004E2B5C"/>
    <w:rsid w:val="004E3F9B"/>
    <w:rsid w:val="004E7957"/>
    <w:rsid w:val="004F75A1"/>
    <w:rsid w:val="004F7B28"/>
    <w:rsid w:val="0050061C"/>
    <w:rsid w:val="00502425"/>
    <w:rsid w:val="0050570E"/>
    <w:rsid w:val="00507A0F"/>
    <w:rsid w:val="00516FB0"/>
    <w:rsid w:val="00517CEF"/>
    <w:rsid w:val="005278BF"/>
    <w:rsid w:val="00532E8D"/>
    <w:rsid w:val="00534218"/>
    <w:rsid w:val="00534EC6"/>
    <w:rsid w:val="00534FF5"/>
    <w:rsid w:val="00540085"/>
    <w:rsid w:val="00540D04"/>
    <w:rsid w:val="005419BE"/>
    <w:rsid w:val="00547736"/>
    <w:rsid w:val="00551323"/>
    <w:rsid w:val="00554D6E"/>
    <w:rsid w:val="005558C4"/>
    <w:rsid w:val="005608E5"/>
    <w:rsid w:val="00562765"/>
    <w:rsid w:val="00570A6D"/>
    <w:rsid w:val="00571A5B"/>
    <w:rsid w:val="0058019C"/>
    <w:rsid w:val="00581602"/>
    <w:rsid w:val="00596510"/>
    <w:rsid w:val="00597D6A"/>
    <w:rsid w:val="005A284A"/>
    <w:rsid w:val="005A3467"/>
    <w:rsid w:val="005A5463"/>
    <w:rsid w:val="005B0819"/>
    <w:rsid w:val="005B10C0"/>
    <w:rsid w:val="005B2A9B"/>
    <w:rsid w:val="005B625B"/>
    <w:rsid w:val="005C5EA8"/>
    <w:rsid w:val="005D27AC"/>
    <w:rsid w:val="005D7D1D"/>
    <w:rsid w:val="005E5A75"/>
    <w:rsid w:val="005E7F70"/>
    <w:rsid w:val="005F30B6"/>
    <w:rsid w:val="005F6527"/>
    <w:rsid w:val="00600618"/>
    <w:rsid w:val="00604045"/>
    <w:rsid w:val="0061106C"/>
    <w:rsid w:val="00614AC5"/>
    <w:rsid w:val="00617C2B"/>
    <w:rsid w:val="00620330"/>
    <w:rsid w:val="0062216B"/>
    <w:rsid w:val="006234C2"/>
    <w:rsid w:val="00624630"/>
    <w:rsid w:val="00644A51"/>
    <w:rsid w:val="00650822"/>
    <w:rsid w:val="00670B2E"/>
    <w:rsid w:val="00675C14"/>
    <w:rsid w:val="00683771"/>
    <w:rsid w:val="0069381C"/>
    <w:rsid w:val="00694FCC"/>
    <w:rsid w:val="006970BE"/>
    <w:rsid w:val="006A42BA"/>
    <w:rsid w:val="006A6FD8"/>
    <w:rsid w:val="006A70DF"/>
    <w:rsid w:val="006C0677"/>
    <w:rsid w:val="006C3EA5"/>
    <w:rsid w:val="006D3FE2"/>
    <w:rsid w:val="006D627B"/>
    <w:rsid w:val="006E0AAE"/>
    <w:rsid w:val="006E0B3D"/>
    <w:rsid w:val="006F46F3"/>
    <w:rsid w:val="007011DA"/>
    <w:rsid w:val="00702543"/>
    <w:rsid w:val="0070707E"/>
    <w:rsid w:val="00710343"/>
    <w:rsid w:val="0071287E"/>
    <w:rsid w:val="0071320A"/>
    <w:rsid w:val="00713C79"/>
    <w:rsid w:val="00715F3A"/>
    <w:rsid w:val="0072066A"/>
    <w:rsid w:val="00721AF8"/>
    <w:rsid w:val="00722974"/>
    <w:rsid w:val="00734C68"/>
    <w:rsid w:val="00740392"/>
    <w:rsid w:val="00743CDF"/>
    <w:rsid w:val="00755B9D"/>
    <w:rsid w:val="00762A6B"/>
    <w:rsid w:val="00763A22"/>
    <w:rsid w:val="00764D1E"/>
    <w:rsid w:val="00765FF2"/>
    <w:rsid w:val="007777B5"/>
    <w:rsid w:val="00791F98"/>
    <w:rsid w:val="00793610"/>
    <w:rsid w:val="00794381"/>
    <w:rsid w:val="00794E4E"/>
    <w:rsid w:val="007A2760"/>
    <w:rsid w:val="007A47A0"/>
    <w:rsid w:val="007A7DE7"/>
    <w:rsid w:val="007A7EE9"/>
    <w:rsid w:val="007C52B1"/>
    <w:rsid w:val="007E2F74"/>
    <w:rsid w:val="007E4B9D"/>
    <w:rsid w:val="007F70B8"/>
    <w:rsid w:val="007F7546"/>
    <w:rsid w:val="007F7B23"/>
    <w:rsid w:val="008041DA"/>
    <w:rsid w:val="00807AF0"/>
    <w:rsid w:val="00812C46"/>
    <w:rsid w:val="00815C77"/>
    <w:rsid w:val="00816892"/>
    <w:rsid w:val="00817BF6"/>
    <w:rsid w:val="008209FA"/>
    <w:rsid w:val="008216F6"/>
    <w:rsid w:val="008260AC"/>
    <w:rsid w:val="0082652F"/>
    <w:rsid w:val="00830926"/>
    <w:rsid w:val="00833C27"/>
    <w:rsid w:val="00833E14"/>
    <w:rsid w:val="0083510E"/>
    <w:rsid w:val="00840C6A"/>
    <w:rsid w:val="00842B4A"/>
    <w:rsid w:val="00846CEE"/>
    <w:rsid w:val="00854849"/>
    <w:rsid w:val="00860898"/>
    <w:rsid w:val="0087169C"/>
    <w:rsid w:val="00873C9A"/>
    <w:rsid w:val="00876DA8"/>
    <w:rsid w:val="008869E2"/>
    <w:rsid w:val="0089236F"/>
    <w:rsid w:val="00896D5E"/>
    <w:rsid w:val="008A108F"/>
    <w:rsid w:val="008B7A6A"/>
    <w:rsid w:val="008C0631"/>
    <w:rsid w:val="008C6A58"/>
    <w:rsid w:val="008D0935"/>
    <w:rsid w:val="008D11C1"/>
    <w:rsid w:val="008D58AE"/>
    <w:rsid w:val="008D6299"/>
    <w:rsid w:val="008E0693"/>
    <w:rsid w:val="008E2FAD"/>
    <w:rsid w:val="008F5E0F"/>
    <w:rsid w:val="009001D5"/>
    <w:rsid w:val="00907A93"/>
    <w:rsid w:val="00911E8A"/>
    <w:rsid w:val="009176F6"/>
    <w:rsid w:val="0092034B"/>
    <w:rsid w:val="00927E4C"/>
    <w:rsid w:val="009327A9"/>
    <w:rsid w:val="009347B8"/>
    <w:rsid w:val="00945311"/>
    <w:rsid w:val="00952A05"/>
    <w:rsid w:val="00953EC3"/>
    <w:rsid w:val="009540C9"/>
    <w:rsid w:val="00956A41"/>
    <w:rsid w:val="0097201A"/>
    <w:rsid w:val="00982F5F"/>
    <w:rsid w:val="00984F19"/>
    <w:rsid w:val="00985091"/>
    <w:rsid w:val="00997572"/>
    <w:rsid w:val="009B32E0"/>
    <w:rsid w:val="009B3AFA"/>
    <w:rsid w:val="009B7E09"/>
    <w:rsid w:val="009D5356"/>
    <w:rsid w:val="009F46C3"/>
    <w:rsid w:val="00A0580C"/>
    <w:rsid w:val="00A129AD"/>
    <w:rsid w:val="00A25EC9"/>
    <w:rsid w:val="00A2601F"/>
    <w:rsid w:val="00A3101A"/>
    <w:rsid w:val="00A41B46"/>
    <w:rsid w:val="00A440F2"/>
    <w:rsid w:val="00A57D73"/>
    <w:rsid w:val="00A60D3E"/>
    <w:rsid w:val="00A6770C"/>
    <w:rsid w:val="00A85D1A"/>
    <w:rsid w:val="00A85F89"/>
    <w:rsid w:val="00A9436B"/>
    <w:rsid w:val="00A9582A"/>
    <w:rsid w:val="00AA5722"/>
    <w:rsid w:val="00AA6250"/>
    <w:rsid w:val="00AA63E3"/>
    <w:rsid w:val="00AA742C"/>
    <w:rsid w:val="00AA7EB9"/>
    <w:rsid w:val="00AB29FC"/>
    <w:rsid w:val="00AC19B0"/>
    <w:rsid w:val="00AC1FC4"/>
    <w:rsid w:val="00AC4788"/>
    <w:rsid w:val="00AC5B20"/>
    <w:rsid w:val="00AC63E7"/>
    <w:rsid w:val="00AC780B"/>
    <w:rsid w:val="00AD52EF"/>
    <w:rsid w:val="00AE0127"/>
    <w:rsid w:val="00AE0761"/>
    <w:rsid w:val="00AE2F79"/>
    <w:rsid w:val="00AE5DA3"/>
    <w:rsid w:val="00AE6661"/>
    <w:rsid w:val="00AF118D"/>
    <w:rsid w:val="00AF3540"/>
    <w:rsid w:val="00AF561D"/>
    <w:rsid w:val="00B006E9"/>
    <w:rsid w:val="00B02BD1"/>
    <w:rsid w:val="00B16D46"/>
    <w:rsid w:val="00B24685"/>
    <w:rsid w:val="00B26988"/>
    <w:rsid w:val="00B27E3B"/>
    <w:rsid w:val="00B30B47"/>
    <w:rsid w:val="00B3226B"/>
    <w:rsid w:val="00B41CF9"/>
    <w:rsid w:val="00B43DD8"/>
    <w:rsid w:val="00B44839"/>
    <w:rsid w:val="00B56798"/>
    <w:rsid w:val="00B6278A"/>
    <w:rsid w:val="00B64128"/>
    <w:rsid w:val="00B641FA"/>
    <w:rsid w:val="00B65319"/>
    <w:rsid w:val="00B67280"/>
    <w:rsid w:val="00B72531"/>
    <w:rsid w:val="00B76CDA"/>
    <w:rsid w:val="00B80EBA"/>
    <w:rsid w:val="00B86960"/>
    <w:rsid w:val="00B94E5B"/>
    <w:rsid w:val="00B956BA"/>
    <w:rsid w:val="00B979D5"/>
    <w:rsid w:val="00BA3CC4"/>
    <w:rsid w:val="00BA53E2"/>
    <w:rsid w:val="00BA7E57"/>
    <w:rsid w:val="00BB0835"/>
    <w:rsid w:val="00BB1438"/>
    <w:rsid w:val="00BB4062"/>
    <w:rsid w:val="00BB6E12"/>
    <w:rsid w:val="00BC11C7"/>
    <w:rsid w:val="00BC2293"/>
    <w:rsid w:val="00BC663D"/>
    <w:rsid w:val="00BD0036"/>
    <w:rsid w:val="00BD115A"/>
    <w:rsid w:val="00BD7F55"/>
    <w:rsid w:val="00BD7FF3"/>
    <w:rsid w:val="00BE2A9E"/>
    <w:rsid w:val="00BE7D8A"/>
    <w:rsid w:val="00BF1474"/>
    <w:rsid w:val="00BF22B4"/>
    <w:rsid w:val="00BF6873"/>
    <w:rsid w:val="00C05D61"/>
    <w:rsid w:val="00C1710B"/>
    <w:rsid w:val="00C2776A"/>
    <w:rsid w:val="00C3055C"/>
    <w:rsid w:val="00C334C6"/>
    <w:rsid w:val="00C363BC"/>
    <w:rsid w:val="00C379BD"/>
    <w:rsid w:val="00C4244B"/>
    <w:rsid w:val="00C46544"/>
    <w:rsid w:val="00C47816"/>
    <w:rsid w:val="00C5209F"/>
    <w:rsid w:val="00C54AF3"/>
    <w:rsid w:val="00C5509E"/>
    <w:rsid w:val="00C55338"/>
    <w:rsid w:val="00C632E8"/>
    <w:rsid w:val="00C647A6"/>
    <w:rsid w:val="00C73A4D"/>
    <w:rsid w:val="00C7593E"/>
    <w:rsid w:val="00C858C8"/>
    <w:rsid w:val="00C8628F"/>
    <w:rsid w:val="00C93319"/>
    <w:rsid w:val="00CA77C7"/>
    <w:rsid w:val="00CB2258"/>
    <w:rsid w:val="00CC0FAF"/>
    <w:rsid w:val="00CE5883"/>
    <w:rsid w:val="00CE7D48"/>
    <w:rsid w:val="00CF3B04"/>
    <w:rsid w:val="00CF4238"/>
    <w:rsid w:val="00D02F15"/>
    <w:rsid w:val="00D055D1"/>
    <w:rsid w:val="00D113A3"/>
    <w:rsid w:val="00D23E17"/>
    <w:rsid w:val="00D2517F"/>
    <w:rsid w:val="00D26F08"/>
    <w:rsid w:val="00D33782"/>
    <w:rsid w:val="00D437FC"/>
    <w:rsid w:val="00D44E5D"/>
    <w:rsid w:val="00D45FE3"/>
    <w:rsid w:val="00D4723C"/>
    <w:rsid w:val="00D57507"/>
    <w:rsid w:val="00D57E13"/>
    <w:rsid w:val="00D63A00"/>
    <w:rsid w:val="00D646B2"/>
    <w:rsid w:val="00D669BB"/>
    <w:rsid w:val="00D71AAB"/>
    <w:rsid w:val="00D91CF5"/>
    <w:rsid w:val="00D92D77"/>
    <w:rsid w:val="00DA3687"/>
    <w:rsid w:val="00DA525C"/>
    <w:rsid w:val="00DA6983"/>
    <w:rsid w:val="00DA7611"/>
    <w:rsid w:val="00DB4711"/>
    <w:rsid w:val="00DB78F0"/>
    <w:rsid w:val="00DC0253"/>
    <w:rsid w:val="00DC2FFA"/>
    <w:rsid w:val="00DC5D65"/>
    <w:rsid w:val="00DC651D"/>
    <w:rsid w:val="00DC6F62"/>
    <w:rsid w:val="00DC7D81"/>
    <w:rsid w:val="00DD139F"/>
    <w:rsid w:val="00DD1C83"/>
    <w:rsid w:val="00DD3775"/>
    <w:rsid w:val="00DD5CC9"/>
    <w:rsid w:val="00DE299A"/>
    <w:rsid w:val="00DF1812"/>
    <w:rsid w:val="00E22802"/>
    <w:rsid w:val="00E33E39"/>
    <w:rsid w:val="00E357D1"/>
    <w:rsid w:val="00E501CB"/>
    <w:rsid w:val="00E5195F"/>
    <w:rsid w:val="00E53155"/>
    <w:rsid w:val="00E57920"/>
    <w:rsid w:val="00E65345"/>
    <w:rsid w:val="00E66572"/>
    <w:rsid w:val="00E74811"/>
    <w:rsid w:val="00E7530E"/>
    <w:rsid w:val="00E76199"/>
    <w:rsid w:val="00E77F67"/>
    <w:rsid w:val="00E80691"/>
    <w:rsid w:val="00E80BEC"/>
    <w:rsid w:val="00E8125C"/>
    <w:rsid w:val="00E82699"/>
    <w:rsid w:val="00E86BA2"/>
    <w:rsid w:val="00E95F81"/>
    <w:rsid w:val="00E971CC"/>
    <w:rsid w:val="00E97CBE"/>
    <w:rsid w:val="00EA5B43"/>
    <w:rsid w:val="00EA6CA6"/>
    <w:rsid w:val="00EB42B2"/>
    <w:rsid w:val="00EB443C"/>
    <w:rsid w:val="00EB5280"/>
    <w:rsid w:val="00EB5CF1"/>
    <w:rsid w:val="00EC2814"/>
    <w:rsid w:val="00ED1AFD"/>
    <w:rsid w:val="00EE02BE"/>
    <w:rsid w:val="00EE0CFE"/>
    <w:rsid w:val="00EE1C80"/>
    <w:rsid w:val="00EE782D"/>
    <w:rsid w:val="00F0319B"/>
    <w:rsid w:val="00F1351A"/>
    <w:rsid w:val="00F13B5B"/>
    <w:rsid w:val="00F13C1F"/>
    <w:rsid w:val="00F141AB"/>
    <w:rsid w:val="00F215C7"/>
    <w:rsid w:val="00F2270F"/>
    <w:rsid w:val="00F24BA6"/>
    <w:rsid w:val="00F257D0"/>
    <w:rsid w:val="00F30602"/>
    <w:rsid w:val="00F32B87"/>
    <w:rsid w:val="00F336C0"/>
    <w:rsid w:val="00F404DF"/>
    <w:rsid w:val="00F410AB"/>
    <w:rsid w:val="00F475A9"/>
    <w:rsid w:val="00F50E18"/>
    <w:rsid w:val="00F5612C"/>
    <w:rsid w:val="00F66EBE"/>
    <w:rsid w:val="00F7106D"/>
    <w:rsid w:val="00F747B9"/>
    <w:rsid w:val="00F82FC0"/>
    <w:rsid w:val="00F83115"/>
    <w:rsid w:val="00F84E65"/>
    <w:rsid w:val="00F900FA"/>
    <w:rsid w:val="00F9022A"/>
    <w:rsid w:val="00F90993"/>
    <w:rsid w:val="00F91D42"/>
    <w:rsid w:val="00F92236"/>
    <w:rsid w:val="00F9255C"/>
    <w:rsid w:val="00F94E34"/>
    <w:rsid w:val="00F95E04"/>
    <w:rsid w:val="00FC7D36"/>
    <w:rsid w:val="00FD41AF"/>
    <w:rsid w:val="00FD5A66"/>
    <w:rsid w:val="00FD7193"/>
    <w:rsid w:val="00FE4149"/>
    <w:rsid w:val="00FE4A80"/>
    <w:rsid w:val="00FF12ED"/>
    <w:rsid w:val="00FF2821"/>
    <w:rsid w:val="00FF28B3"/>
    <w:rsid w:val="00FF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FAC3F8"/>
  <w15:docId w15:val="{25F56B98-57D1-4D33-B1E2-0DBF9406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81C"/>
    <w:rPr>
      <w:rFonts w:eastAsiaTheme="minorEastAsia"/>
      <w:lang w:eastAsia="es-EC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78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ar"/>
    <w:qFormat/>
    <w:rsid w:val="0087169C"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6"/>
    </w:pPr>
    <w:rPr>
      <w:rFonts w:ascii="Times New Roman" w:eastAsia="Times New Roman" w:hAnsi="Times New Roman" w:cs="Times New Roman"/>
      <w:b/>
      <w:szCs w:val="20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lient">
    <w:name w:val="Client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Datecreated">
    <w:name w:val="Date create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KPMGLargelogo">
    <w:name w:val="KPMG Large logo"/>
    <w:rsid w:val="00F82FC0"/>
    <w:pPr>
      <w:spacing w:after="0" w:line="240" w:lineRule="auto"/>
      <w:jc w:val="both"/>
    </w:pPr>
    <w:rPr>
      <w:rFonts w:ascii="KPMG Logo" w:eastAsia="Times New Roman" w:hAnsi="KPMG Logo" w:cs="Times New Roman"/>
      <w:noProof/>
      <w:sz w:val="44"/>
      <w:szCs w:val="20"/>
      <w:lang w:val="en-US" w:eastAsia="es-EC"/>
    </w:rPr>
  </w:style>
  <w:style w:type="paragraph" w:customStyle="1" w:styleId="Periodend">
    <w:name w:val="Period en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Preparedby">
    <w:name w:val="Prepared by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napToGrid w:val="0"/>
      <w:szCs w:val="20"/>
      <w:lang w:val="en-US"/>
    </w:rPr>
  </w:style>
  <w:style w:type="paragraph" w:customStyle="1" w:styleId="Smalltableheading">
    <w:name w:val="Small table heading"/>
    <w:next w:val="Normal"/>
    <w:rsid w:val="00F82FC0"/>
    <w:pPr>
      <w:keepNext/>
      <w:spacing w:before="60" w:after="0" w:line="240" w:lineRule="auto"/>
    </w:pPr>
    <w:rPr>
      <w:rFonts w:ascii="Times New Roman" w:eastAsia="Times New Roman" w:hAnsi="Times New Roman" w:cs="Times New Roman"/>
      <w:b/>
      <w:noProof/>
      <w:sz w:val="18"/>
      <w:szCs w:val="20"/>
      <w:lang w:val="en-US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2F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2FC0"/>
    <w:rPr>
      <w:rFonts w:ascii="Tahoma" w:eastAsiaTheme="minorEastAsia" w:hAnsi="Tahoma" w:cs="Tahoma"/>
      <w:sz w:val="16"/>
      <w:szCs w:val="16"/>
      <w:lang w:eastAsia="es-EC"/>
    </w:rPr>
  </w:style>
  <w:style w:type="paragraph" w:styleId="Prrafodelista">
    <w:name w:val="List Paragraph"/>
    <w:basedOn w:val="Normal"/>
    <w:link w:val="PrrafodelistaCar"/>
    <w:uiPriority w:val="34"/>
    <w:qFormat/>
    <w:rsid w:val="006C0677"/>
    <w:pPr>
      <w:ind w:left="720"/>
      <w:contextualSpacing/>
    </w:pPr>
  </w:style>
  <w:style w:type="table" w:styleId="Tablaconcuadrcula">
    <w:name w:val="Table Grid"/>
    <w:basedOn w:val="Tablanormal"/>
    <w:uiPriority w:val="39"/>
    <w:rsid w:val="000E3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1D42"/>
    <w:rPr>
      <w:rFonts w:eastAsiaTheme="minorEastAsia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1D42"/>
    <w:rPr>
      <w:rFonts w:eastAsiaTheme="minorEastAsia"/>
      <w:lang w:eastAsia="es-EC"/>
    </w:rPr>
  </w:style>
  <w:style w:type="character" w:customStyle="1" w:styleId="Ttulo7Car">
    <w:name w:val="Título 7 Car"/>
    <w:basedOn w:val="Fuentedeprrafopredeter"/>
    <w:link w:val="Ttulo7"/>
    <w:rsid w:val="0087169C"/>
    <w:rPr>
      <w:rFonts w:ascii="Times New Roman" w:eastAsia="Times New Roman" w:hAnsi="Times New Roman" w:cs="Times New Roman"/>
      <w:b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BB14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B14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B1438"/>
    <w:rPr>
      <w:rFonts w:eastAsiaTheme="minorEastAsia"/>
      <w:sz w:val="20"/>
      <w:szCs w:val="20"/>
      <w:lang w:eastAsia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14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1438"/>
    <w:rPr>
      <w:rFonts w:eastAsiaTheme="minorEastAsia"/>
      <w:b/>
      <w:bCs/>
      <w:sz w:val="20"/>
      <w:szCs w:val="20"/>
      <w:lang w:eastAsia="es-EC"/>
    </w:rPr>
  </w:style>
  <w:style w:type="paragraph" w:styleId="Textoindependiente">
    <w:name w:val="Body Text"/>
    <w:basedOn w:val="Normal"/>
    <w:link w:val="TextoindependienteCar"/>
    <w:unhideWhenUsed/>
    <w:rsid w:val="0030317D"/>
    <w:pPr>
      <w:spacing w:after="0" w:line="240" w:lineRule="auto"/>
    </w:pPr>
    <w:rPr>
      <w:rFonts w:ascii="Garamond 3" w:eastAsia="Times New Roman" w:hAnsi="Garamond 3" w:cs="Times New Roman"/>
      <w:sz w:val="20"/>
      <w:szCs w:val="2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30317D"/>
    <w:rPr>
      <w:rFonts w:ascii="Garamond 3" w:eastAsia="Times New Roman" w:hAnsi="Garamond 3" w:cs="Times New Roman"/>
      <w:sz w:val="20"/>
      <w:szCs w:val="24"/>
      <w:lang w:val="en-US"/>
    </w:rPr>
  </w:style>
  <w:style w:type="table" w:styleId="Tablaconcuadrcula4-nfasis1">
    <w:name w:val="Grid Table 4 Accent 1"/>
    <w:basedOn w:val="Tablanormal"/>
    <w:uiPriority w:val="49"/>
    <w:rsid w:val="00B27E3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bodytext">
    <w:name w:val="body_text"/>
    <w:basedOn w:val="Normal"/>
    <w:rsid w:val="001C3E7D"/>
    <w:pPr>
      <w:spacing w:after="120" w:line="240" w:lineRule="auto"/>
    </w:pPr>
    <w:rPr>
      <w:rFonts w:ascii="Times New Roman" w:eastAsia="Times New Roman" w:hAnsi="Times New Roman" w:cs="Times New Roman"/>
      <w:szCs w:val="20"/>
      <w:lang w:eastAsia="en-US"/>
    </w:rPr>
  </w:style>
  <w:style w:type="paragraph" w:styleId="Sinespaciado">
    <w:name w:val="No Spacing"/>
    <w:uiPriority w:val="1"/>
    <w:qFormat/>
    <w:rsid w:val="001C3E7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1C3E7D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EE782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C"/>
    </w:rPr>
  </w:style>
  <w:style w:type="character" w:customStyle="1" w:styleId="PrrafodelistaCar">
    <w:name w:val="Párrafo de lista Car"/>
    <w:link w:val="Prrafodelista"/>
    <w:uiPriority w:val="34"/>
    <w:rsid w:val="00EE782D"/>
    <w:rPr>
      <w:rFonts w:eastAsiaTheme="minorEastAsia"/>
      <w:lang w:eastAsia="es-EC"/>
    </w:rPr>
  </w:style>
  <w:style w:type="table" w:styleId="Tablaconcuadrculaclara">
    <w:name w:val="Grid Table Light"/>
    <w:basedOn w:val="Tablanormal"/>
    <w:uiPriority w:val="40"/>
    <w:rsid w:val="00BF22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268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Liliana Franco</dc:creator>
  <cp:lastModifiedBy>Admin</cp:lastModifiedBy>
  <cp:revision>42</cp:revision>
  <dcterms:created xsi:type="dcterms:W3CDTF">2022-11-29T15:17:00Z</dcterms:created>
  <dcterms:modified xsi:type="dcterms:W3CDTF">2026-04-17T03:34:00Z</dcterms:modified>
</cp:coreProperties>
</file>