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eading=h.3znysh7" w:colFirst="0" w:colLast="0"/>
    <w:bookmarkStart w:id="1" w:name="OLE_LINK8"/>
    <w:bookmarkStart w:id="2" w:name="OLE_LINK11"/>
    <w:bookmarkStart w:id="3" w:name="OLE_LINK23"/>
    <w:bookmarkEnd w:id="0"/>
    <w:p w14:paraId="30AEFE33" w14:textId="77777777" w:rsidR="00501B1C" w:rsidRPr="00C17CBF" w:rsidRDefault="00501B1C" w:rsidP="00501B1C">
      <w:pPr>
        <w:tabs>
          <w:tab w:val="right" w:pos="8640"/>
        </w:tabs>
        <w:spacing w:after="0"/>
        <w:contextualSpacing/>
        <w:jc w:val="both"/>
        <w:rPr>
          <w:rFonts w:ascii="Tahoma" w:hAnsi="Tahoma" w:cs="Tahoma"/>
          <w:b/>
          <w:sz w:val="19"/>
          <w:szCs w:val="19"/>
        </w:rPr>
      </w:pPr>
      <w:r w:rsidRPr="00C17CBF">
        <w:rPr>
          <w:rFonts w:ascii="Tahoma" w:hAnsi="Tahoma" w:cs="Tahoma"/>
          <w:b/>
          <w:noProof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530277" wp14:editId="53926ACB">
                <wp:simplePos x="0" y="0"/>
                <wp:positionH relativeFrom="column">
                  <wp:posOffset>-17829</wp:posOffset>
                </wp:positionH>
                <wp:positionV relativeFrom="paragraph">
                  <wp:posOffset>58420</wp:posOffset>
                </wp:positionV>
                <wp:extent cx="5652000" cy="0"/>
                <wp:effectExtent l="0" t="19050" r="25400" b="19050"/>
                <wp:wrapNone/>
                <wp:docPr id="23" name="Conector recto de flecha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520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3341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3" o:spid="_x0000_s1026" type="#_x0000_t32" style="position:absolute;margin-left:-1.4pt;margin-top:4.6pt;width:445.05pt;height:0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JGY7gEAAM0DAAAOAAAAZHJzL2Uyb0RvYy54bWysU01vGyEQvVfqf0Dc67UdOYpWXufgNL2k&#10;raWkvY9h1ovKMgiw1/73HVjbSdpb1QsLDO+9+Xi7vD/2VhwwREOukbPJVAp0irRxu0b+eHn8dCdF&#10;TOA0WHLYyBNGeb/6+GE5+Brn1JHVGASTuFgPvpFdSr6uqqg67CFOyKPjYEuhh8THsKt0gIHZe1vN&#10;p9PbaqCgfSCFMfLtwxiUq8LftqjS97aNmIRtJOeWyhrKus1rtVpCvQvgO6POacA/ZNGDcSx6pXqA&#10;BGIfzF9UvVGBIrVpoqivqG2NwlIDVzOb/lHNcwceSy3cnOivbYr/j1Z9O2yCMLqR8xspHPQ8ozVP&#10;SiUKIuSP0Chai6oDwU+4X4OPNcPWbhNyxeronv0TqV9ROFp34HZY8n45eeaaZUT1DpIP0bPqdvhK&#10;mt/APlFp3rENPWsZ/zMDMzk3SBzLtE7XaeExCcWXi9sFO4CHqi6xCupMkYE+xPQFqRd508iYAphd&#10;l7i0sbaRHg5PMeUEXwEZ7OjRWFusYZ0YGnlzN2OhHIpkjc7RcsguxbUN4gDsL1AKXRqZ7b7n4sb7&#10;BWdZnMYyxdgZUkTfsQXaO11EOwT9+bxPYOy4Z7R1WRaLr8+ZX7o5zmVL+rQJl5azZ4rM2d/ZlG/P&#10;vH/7F65+AwAA//8DAFBLAwQUAAYACAAAACEAvzs1yN0AAAAGAQAADwAAAGRycy9kb3ducmV2Lnht&#10;bEzOUUvDMBQF4Hdh/yHcgW9basXadU3HEARRB10V3GPWXNtic1OSbK3/3swXfTycy7lfvpl0z85o&#10;XWdIwM0yAoZUG9VRI+D97XGRAnNekpK9IRTwjQ42xewql5kyI+3xXPmGhRFymRTQej9knLu6RS3d&#10;0gxIofs0Vksfom24snIM47rncRQlXMuOwodWDvjQYv1VnbSAapXu7bh7dU8fz+Xh7iXZ7sqkFOJ6&#10;Pm3XwDxO/u8YLvxAhyKYjuZEyrFewCIOci9gFQMLdZre3wI7/mZe5Pw/v/gBAAD//wMAUEsBAi0A&#10;FAAGAAgAAAAhALaDOJL+AAAA4QEAABMAAAAAAAAAAAAAAAAAAAAAAFtDb250ZW50X1R5cGVzXS54&#10;bWxQSwECLQAUAAYACAAAACEAOP0h/9YAAACUAQAACwAAAAAAAAAAAAAAAAAvAQAAX3JlbHMvLnJl&#10;bHNQSwECLQAUAAYACAAAACEAD6iRmO4BAADNAwAADgAAAAAAAAAAAAAAAAAuAgAAZHJzL2Uyb0Rv&#10;Yy54bWxQSwECLQAUAAYACAAAACEAvzs1yN0AAAAGAQAADwAAAAAAAAAAAAAAAABIBAAAZHJzL2Rv&#10;d25yZXYueG1sUEsFBgAAAAAEAAQA8wAAAFIFAAAAAA==&#10;" strokecolor="#243f60 [1604]" strokeweight="3pt">
                <v:shadow color="#1f3763" opacity=".5" offset="1pt"/>
              </v:shape>
            </w:pict>
          </mc:Fallback>
        </mc:AlternateContent>
      </w:r>
      <w:r w:rsidRPr="00C17CBF">
        <w:rPr>
          <w:rFonts w:ascii="Tahoma" w:hAnsi="Tahoma" w:cs="Tahoma"/>
          <w:b/>
          <w:sz w:val="19"/>
          <w:szCs w:val="19"/>
        </w:rPr>
        <w:t xml:space="preserve">              </w:t>
      </w:r>
      <w:r w:rsidRPr="00C17CBF">
        <w:rPr>
          <w:rFonts w:ascii="Tahoma" w:hAnsi="Tahoma" w:cs="Tahoma"/>
          <w:b/>
          <w:sz w:val="19"/>
          <w:szCs w:val="19"/>
        </w:rPr>
        <w:tab/>
      </w:r>
    </w:p>
    <w:p w14:paraId="445ABF45" w14:textId="77777777" w:rsidR="00501B1C" w:rsidRPr="00C17CBF" w:rsidRDefault="00501B1C" w:rsidP="00501B1C">
      <w:pPr>
        <w:tabs>
          <w:tab w:val="left" w:pos="6804"/>
        </w:tabs>
        <w:spacing w:after="0" w:line="240" w:lineRule="auto"/>
        <w:contextualSpacing/>
        <w:jc w:val="both"/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4" w:name="_Hlk146859741"/>
      <w:r w:rsidRPr="00C17CBF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COMPAÑÍA MODELO </w:t>
      </w:r>
      <w:proofErr w:type="spellStart"/>
      <w:r w:rsidRPr="00C17CBF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S.A</w:t>
      </w:r>
      <w:proofErr w:type="spellEnd"/>
      <w:r w:rsidRPr="00C17CBF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Fecha de Corte:                  Período terminado:</w:t>
      </w:r>
    </w:p>
    <w:p w14:paraId="6868A49D" w14:textId="103C29F6" w:rsidR="00501B1C" w:rsidRPr="00C17CBF" w:rsidRDefault="00501B1C" w:rsidP="00501B1C">
      <w:pPr>
        <w:tabs>
          <w:tab w:val="left" w:pos="6804"/>
        </w:tabs>
        <w:spacing w:after="0" w:line="240" w:lineRule="auto"/>
        <w:contextualSpacing/>
        <w:jc w:val="both"/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17CBF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                   _/_/</w:t>
      </w:r>
      <w:proofErr w:type="spellStart"/>
      <w:r w:rsidRPr="00C17CBF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="00900B22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proofErr w:type="spellEnd"/>
      <w:r w:rsidRPr="00C17CBF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_/_/</w:t>
      </w:r>
      <w:proofErr w:type="spellStart"/>
      <w:r w:rsidRPr="00C17CBF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="00900B22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proofErr w:type="spellEnd"/>
    </w:p>
    <w:p w14:paraId="1180001E" w14:textId="77777777" w:rsidR="00501B1C" w:rsidRPr="00C17CBF" w:rsidRDefault="00501B1C" w:rsidP="00501B1C">
      <w:pPr>
        <w:tabs>
          <w:tab w:val="left" w:pos="2977"/>
          <w:tab w:val="left" w:pos="5812"/>
          <w:tab w:val="left" w:pos="7938"/>
        </w:tabs>
        <w:spacing w:after="0" w:line="240" w:lineRule="auto"/>
        <w:contextualSpacing/>
        <w:jc w:val="both"/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17CBF">
        <w:rPr>
          <w:rFonts w:ascii="Tahoma" w:hAnsi="Tahoma" w:cs="Tahoma"/>
          <w:b/>
          <w:noProof/>
          <w:color w:val="002060"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17C63D" wp14:editId="321CD97E">
                <wp:simplePos x="0" y="0"/>
                <wp:positionH relativeFrom="column">
                  <wp:posOffset>0</wp:posOffset>
                </wp:positionH>
                <wp:positionV relativeFrom="paragraph">
                  <wp:posOffset>8255</wp:posOffset>
                </wp:positionV>
                <wp:extent cx="5507990" cy="0"/>
                <wp:effectExtent l="0" t="0" r="0" b="0"/>
                <wp:wrapNone/>
                <wp:docPr id="18" name="Conector recto de flecha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50799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2F54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382C6E" id="Conector recto de flecha 18" o:spid="_x0000_s1026" type="#_x0000_t32" style="position:absolute;margin-left:0;margin-top:.65pt;width:433.7pt;height:0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0bv4gEAAKUDAAAOAAAAZHJzL2Uyb0RvYy54bWysU02P0zAQvSPxHyzfadJCyzZquocu5bJA&#10;pV24u7aTWDgea+w26b9n7H7sAjfExbE9njfvvZms7sfesqPGYMDVfDopOdNOgjKurfn35+27O85C&#10;FE4JC07X/KQDv1+/fbMafKVn0IFVGhmBuFANvuZdjL4qiiA73YswAa8dBRvAXkQ6YlsoFAOh97aY&#10;leWiGACVR5A6BLp9OAf5OuM3jZbxW9MEHZmtOXGLecW87tNarFeialH4zsgLDfEPLHphHBW9QT2I&#10;KNgBzV9QvZEIAZo4kdAX0DRG6qyB1EzLP9Q8dcLrrIXMCf5mU/h/sPLrcYfMKOoddcqJnnq0oU7J&#10;CMgwfZjSrLFadoLRE/Jr8KGitI3bYVIsR/fkH0H+DMzBphOu1Zn388kT1jRlFL+lpEPwVHU/fAFF&#10;b8QhQjZvbLCnWsb/SIkJnAxiY+7W6dYtPUYm6XI+Lz8ul9RUeY0VokoQKdFjiJ819Cxtah4iCtN2&#10;kaSdtZ3hxfExxETwJSElO9gaa/NoWMeGmi/ez8vMJ4A1KgXTs4DtfmORHQUN12w7/7BcZLUUef0M&#10;4eBUBuu0UJ8u+yiMPe+puHUJT+d5vTC6unT2ew/qtMOrlTQLmfNlbtOwvT5nw1/+rvUvAAAA//8D&#10;AFBLAwQUAAYACAAAACEAVEGap9kAAAAEAQAADwAAAGRycy9kb3ducmV2LnhtbEyPzW7CMBCE75X6&#10;DtZW4laclgpQGgdFjSrOpUiIm4k3PyJep7EB8/ZseynH2VnNfJOtou3FGUffOVLwMk1AIFXOdNQo&#10;2H5/Pi9B+KDJ6N4RKriih1X++JDp1LgLfeF5ExrBIeRTraANYUil9FWLVvupG5DYq91odWA5NtKM&#10;+sLhtpevSTKXVnfEDa0e8KPF6rg5WQX7Y1nuymtdxHXxs5vFxKzrhVFq8hSLdxABY/h/hl98Roec&#10;mQ7uRMaLXgEPCXydgWBzOV+8gTj8aZln8h4+vwEAAP//AwBQSwECLQAUAAYACAAAACEAtoM4kv4A&#10;AADhAQAAEwAAAAAAAAAAAAAAAAAAAAAAW0NvbnRlbnRfVHlwZXNdLnhtbFBLAQItABQABgAIAAAA&#10;IQA4/SH/1gAAAJQBAAALAAAAAAAAAAAAAAAAAC8BAABfcmVscy8ucmVsc1BLAQItABQABgAIAAAA&#10;IQAK90bv4gEAAKUDAAAOAAAAAAAAAAAAAAAAAC4CAABkcnMvZTJvRG9jLnhtbFBLAQItABQABgAI&#10;AAAAIQBUQZqn2QAAAAQBAAAPAAAAAAAAAAAAAAAAADwEAABkcnMvZG93bnJldi54bWxQSwUGAAAA&#10;AAQABADzAAAAQgUAAAAA&#10;" strokecolor="#2f5496" strokeweight=".5pt">
                <v:shadow color="#1f3763" opacity=".5" offset="1pt"/>
              </v:shape>
            </w:pict>
          </mc:Fallback>
        </mc:AlternateContent>
      </w:r>
      <w:r w:rsidRPr="00C17CBF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Preparado por:</w:t>
      </w:r>
      <w:r w:rsidRPr="00C17CBF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Revisado por:</w:t>
      </w:r>
      <w:r w:rsidRPr="00C17CBF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 xml:space="preserve">Fecha: </w:t>
      </w:r>
      <w:r w:rsidRPr="00C17CBF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Ref. PT</w:t>
      </w:r>
    </w:p>
    <w:p w14:paraId="769133A5" w14:textId="04869669" w:rsidR="00501B1C" w:rsidRPr="00C17CBF" w:rsidRDefault="00900B22" w:rsidP="00501B1C">
      <w:pPr>
        <w:tabs>
          <w:tab w:val="left" w:pos="2977"/>
          <w:tab w:val="left" w:pos="5812"/>
          <w:tab w:val="left" w:pos="7938"/>
        </w:tabs>
        <w:spacing w:after="0" w:line="240" w:lineRule="auto"/>
        <w:contextualSpacing/>
        <w:jc w:val="both"/>
        <w:rPr>
          <w:rFonts w:ascii="Tahoma" w:hAnsi="Tahoma" w:cs="Tahoma"/>
          <w:bCs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r w:rsidR="00501B1C" w:rsidRPr="00C17CBF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proofErr w:type="spellStart"/>
      <w:r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proofErr w:type="spellEnd"/>
      <w:r w:rsidR="00501B1C" w:rsidRPr="00C17CBF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_/_/</w:t>
      </w:r>
      <w:proofErr w:type="spellStart"/>
      <w:r w:rsidR="00501B1C" w:rsidRPr="00C17CBF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proofErr w:type="spellEnd"/>
      <w:r w:rsidR="00501B1C" w:rsidRPr="00C17CBF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501B1C" w:rsidRPr="00C17CBF">
        <w:rPr>
          <w:rFonts w:ascii="Tahoma" w:hAnsi="Tahoma" w:cs="Tahoma"/>
          <w:b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1600.0</w:t>
      </w:r>
      <w:bookmarkEnd w:id="4"/>
      <w:r w:rsidR="00F719ED">
        <w:rPr>
          <w:rFonts w:ascii="Tahoma" w:hAnsi="Tahoma" w:cs="Tahoma"/>
          <w:b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</w:p>
    <w:p w14:paraId="3B773C59" w14:textId="77777777" w:rsidR="00501B1C" w:rsidRPr="00C17CBF" w:rsidRDefault="00501B1C" w:rsidP="00501B1C">
      <w:pPr>
        <w:tabs>
          <w:tab w:val="left" w:pos="2977"/>
          <w:tab w:val="left" w:pos="5812"/>
          <w:tab w:val="left" w:pos="7938"/>
        </w:tabs>
        <w:spacing w:after="0"/>
        <w:contextualSpacing/>
        <w:jc w:val="both"/>
        <w:rPr>
          <w:rFonts w:ascii="Tahoma" w:hAnsi="Tahoma" w:cs="Tahoma"/>
          <w:bCs/>
          <w:iCs/>
          <w:sz w:val="19"/>
          <w:szCs w:val="19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17CBF">
        <w:rPr>
          <w:rFonts w:ascii="Tahoma" w:hAnsi="Tahoma" w:cs="Tahoma"/>
          <w:b/>
          <w:noProof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D08D9E" wp14:editId="36D5ADE2">
                <wp:simplePos x="0" y="0"/>
                <wp:positionH relativeFrom="column">
                  <wp:posOffset>-27989</wp:posOffset>
                </wp:positionH>
                <wp:positionV relativeFrom="paragraph">
                  <wp:posOffset>132080</wp:posOffset>
                </wp:positionV>
                <wp:extent cx="5652000" cy="0"/>
                <wp:effectExtent l="0" t="19050" r="25400" b="19050"/>
                <wp:wrapNone/>
                <wp:docPr id="19" name="Conector recto de flecha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520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D8386D" id="Conector recto de flecha 19" o:spid="_x0000_s1026" type="#_x0000_t32" style="position:absolute;margin-left:-2.2pt;margin-top:10.4pt;width:445.05pt;height: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lo67gEAAM0DAAAOAAAAZHJzL2Uyb0RvYy54bWysU01vGyEQvVfqf0Dc67VTOUpXXufgNL2k&#10;raWkvY9h1ovCMgiw1/73HVjbSdpblQsLDO+9+Xi7uD30VuwxREOukbPJVAp0irRx20b+err/dCNF&#10;TOA0WHLYyCNGebv8+GEx+BqvqCOrMQgmcbEefCO7lHxdVVF12EOckEfHwZZCD4mPYVvpAAOz97a6&#10;mk6vq4GC9oEUxsi3d2NQLgt/26JKP9s2YhK2kZxbKmso6yav1XIB9TaA74w6pQH/kUUPxrHoheoO&#10;EohdMP9Q9UYFitSmiaK+orY1CksNXM1s+lc1jx14LLVwc6K/tCm+H636sV8HYTTP7osUDnqe0Yon&#10;pRIFEfJHaBStRdWB4Cfcr8HHmmErtw65YnVwj/6B1HMUjlYduC2WvJ+OnrlmGVG9geRD9Ky6Gb6T&#10;5jewS1Sad2hDz1rG/87ATM4NEocyreNlWnhIQvHl/HrODuChqnOsgjpTZKAPMX1D6kXeNDKmAGbb&#10;JS5trG2kh/1DTDnBF0AGO7o31hZrWCeGRn6+mbFQDkWyRudoOWSX4soGsQf2FyiFLo3MdtdzceP9&#10;nLMsTmOZYuwMKaJv2ALtnC6iHYL+etonMHbcM9q6LIvF16fMz90c57IhfVyHc8vZM0Xm5O9sytdn&#10;3r/+C5d/AAAA//8DAFBLAwQUAAYACAAAACEAfpxMTt8AAAAIAQAADwAAAGRycy9kb3ducmV2Lnht&#10;bEyPQUvDQBCF74L/YRnBW7uxtDGN2ZQiCKIW0ijU4zYZk2B2Nuxum/jvHfGgx3nv8eZ72WYyvTij&#10;850lBTfzCARSZeuOGgVvrw+zBIQPmmrdW0IFX+hhk19eZDqt7Uh7PJehEVxCPtUK2hCGVEpftWi0&#10;n9sBib0P64wOfLpG1k6PXG56uYiiWBrdEX9o9YD3LVaf5ckoKNfJ3o27F/94eCreV8/xdlfEhVLX&#10;V9P2DkTAKfyF4Qef0SFnpqM9Ue1Fr2C2XHJSwSLiBewnyeoWxPFXkHkm/w/IvwEAAP//AwBQSwEC&#10;LQAUAAYACAAAACEAtoM4kv4AAADhAQAAEwAAAAAAAAAAAAAAAAAAAAAAW0NvbnRlbnRfVHlwZXNd&#10;LnhtbFBLAQItABQABgAIAAAAIQA4/SH/1gAAAJQBAAALAAAAAAAAAAAAAAAAAC8BAABfcmVscy8u&#10;cmVsc1BLAQItABQABgAIAAAAIQDvnlo67gEAAM0DAAAOAAAAAAAAAAAAAAAAAC4CAABkcnMvZTJv&#10;RG9jLnhtbFBLAQItABQABgAIAAAAIQB+nExO3wAAAAgBAAAPAAAAAAAAAAAAAAAAAEgEAABkcnMv&#10;ZG93bnJldi54bWxQSwUGAAAAAAQABADzAAAAVAUAAAAA&#10;" strokecolor="#243f60 [1604]" strokeweight="3pt">
                <v:shadow color="#1f3763" opacity=".5" offset="1pt"/>
              </v:shape>
            </w:pict>
          </mc:Fallback>
        </mc:AlternateContent>
      </w:r>
      <w:r w:rsidRPr="00C17CBF">
        <w:rPr>
          <w:rFonts w:ascii="Tahoma" w:hAnsi="Tahoma" w:cs="Tahoma"/>
          <w:b/>
          <w:sz w:val="19"/>
          <w:szCs w:val="19"/>
          <w:lang w:val="es-ES"/>
        </w:rPr>
        <w:tab/>
      </w:r>
      <w:bookmarkEnd w:id="1"/>
      <w:bookmarkEnd w:id="2"/>
      <w:bookmarkEnd w:id="3"/>
    </w:p>
    <w:p w14:paraId="515C3677" w14:textId="77777777" w:rsidR="000B19AE" w:rsidRDefault="000B19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ahoma" w:eastAsia="Tahoma" w:hAnsi="Tahoma" w:cs="Tahoma"/>
          <w:b/>
          <w:color w:val="000000"/>
          <w:sz w:val="19"/>
          <w:szCs w:val="19"/>
        </w:rPr>
      </w:pPr>
    </w:p>
    <w:p w14:paraId="59A2577C" w14:textId="77777777" w:rsidR="000B19AE" w:rsidRDefault="00013B2A">
      <w:pPr>
        <w:shd w:val="clear" w:color="auto" w:fill="DBE5F1"/>
        <w:spacing w:after="0" w:line="240" w:lineRule="auto"/>
        <w:jc w:val="both"/>
        <w:rPr>
          <w:rFonts w:ascii="Tahoma" w:eastAsia="Tahoma" w:hAnsi="Tahoma" w:cs="Tahoma"/>
          <w:b/>
          <w:color w:val="002060"/>
          <w:sz w:val="19"/>
          <w:szCs w:val="19"/>
        </w:rPr>
      </w:pPr>
      <w:r>
        <w:rPr>
          <w:rFonts w:ascii="Tahoma" w:eastAsia="Tahoma" w:hAnsi="Tahoma" w:cs="Tahoma"/>
          <w:b/>
          <w:color w:val="002060"/>
          <w:sz w:val="19"/>
          <w:szCs w:val="19"/>
        </w:rPr>
        <w:t>Objetivos:</w:t>
      </w:r>
    </w:p>
    <w:p w14:paraId="44030B3C" w14:textId="77777777" w:rsidR="000B19AE" w:rsidRDefault="000B19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ahoma" w:eastAsia="Tahoma" w:hAnsi="Tahoma" w:cs="Tahoma"/>
          <w:b/>
          <w:color w:val="000000"/>
          <w:sz w:val="19"/>
          <w:szCs w:val="19"/>
        </w:rPr>
      </w:pPr>
    </w:p>
    <w:p w14:paraId="43D2D8CF" w14:textId="77777777" w:rsidR="000B19AE" w:rsidRDefault="00013B2A">
      <w:pPr>
        <w:spacing w:after="0"/>
        <w:jc w:val="both"/>
        <w:rPr>
          <w:rFonts w:ascii="Tahoma" w:eastAsia="Tahoma" w:hAnsi="Tahoma" w:cs="Tahoma"/>
          <w:sz w:val="19"/>
          <w:szCs w:val="19"/>
        </w:rPr>
      </w:pPr>
      <w:r>
        <w:rPr>
          <w:rFonts w:ascii="Tahoma" w:eastAsia="Tahoma" w:hAnsi="Tahoma" w:cs="Tahoma"/>
          <w:sz w:val="19"/>
          <w:szCs w:val="19"/>
        </w:rPr>
        <w:t>Documentar las políticas contables para el tratamiento de los gastos utilizadas por la Compañía Modelo S.A.</w:t>
      </w:r>
    </w:p>
    <w:p w14:paraId="0AD45924" w14:textId="77777777" w:rsidR="000B19AE" w:rsidRDefault="000B19AE">
      <w:pPr>
        <w:spacing w:after="0"/>
        <w:jc w:val="both"/>
        <w:rPr>
          <w:rFonts w:ascii="Tahoma" w:eastAsia="Tahoma" w:hAnsi="Tahoma" w:cs="Tahoma"/>
          <w:sz w:val="19"/>
          <w:szCs w:val="19"/>
        </w:rPr>
      </w:pPr>
    </w:p>
    <w:p w14:paraId="0F6C68B0" w14:textId="77777777" w:rsidR="000B19AE" w:rsidRDefault="00013B2A">
      <w:pPr>
        <w:spacing w:after="0"/>
        <w:jc w:val="both"/>
        <w:rPr>
          <w:rFonts w:ascii="Tahoma" w:eastAsia="Tahoma" w:hAnsi="Tahoma" w:cs="Tahoma"/>
          <w:sz w:val="19"/>
          <w:szCs w:val="19"/>
        </w:rPr>
      </w:pPr>
      <w:r>
        <w:rPr>
          <w:rFonts w:ascii="Tahoma" w:eastAsia="Tahoma" w:hAnsi="Tahoma" w:cs="Tahoma"/>
          <w:sz w:val="19"/>
          <w:szCs w:val="19"/>
        </w:rPr>
        <w:t>Realizar un resumen de los resultados obtenidos en la revisión del área de gastos.</w:t>
      </w:r>
    </w:p>
    <w:p w14:paraId="4CF8DAAA" w14:textId="77777777" w:rsidR="000B19AE" w:rsidRDefault="000B19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ahoma" w:eastAsia="Tahoma" w:hAnsi="Tahoma" w:cs="Tahoma"/>
          <w:b/>
          <w:color w:val="000000"/>
          <w:sz w:val="19"/>
          <w:szCs w:val="19"/>
        </w:rPr>
      </w:pPr>
    </w:p>
    <w:p w14:paraId="01E9847A" w14:textId="77777777" w:rsidR="000B19AE" w:rsidRDefault="00013B2A">
      <w:pPr>
        <w:shd w:val="clear" w:color="auto" w:fill="DBE5F1"/>
        <w:spacing w:after="0" w:line="240" w:lineRule="auto"/>
        <w:jc w:val="both"/>
        <w:rPr>
          <w:rFonts w:ascii="Tahoma" w:eastAsia="Tahoma" w:hAnsi="Tahoma" w:cs="Tahoma"/>
          <w:b/>
          <w:color w:val="002060"/>
          <w:sz w:val="19"/>
          <w:szCs w:val="19"/>
        </w:rPr>
      </w:pPr>
      <w:r>
        <w:rPr>
          <w:rFonts w:ascii="Tahoma" w:eastAsia="Tahoma" w:hAnsi="Tahoma" w:cs="Tahoma"/>
          <w:b/>
          <w:color w:val="002060"/>
          <w:sz w:val="19"/>
          <w:szCs w:val="19"/>
        </w:rPr>
        <w:t>Procedimientos:</w:t>
      </w:r>
    </w:p>
    <w:p w14:paraId="768BF231" w14:textId="77777777" w:rsidR="000B19AE" w:rsidRDefault="000B19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ahoma" w:eastAsia="Tahoma" w:hAnsi="Tahoma" w:cs="Tahoma"/>
          <w:b/>
          <w:color w:val="000000"/>
          <w:sz w:val="19"/>
          <w:szCs w:val="19"/>
        </w:rPr>
      </w:pPr>
    </w:p>
    <w:p w14:paraId="71D732A4" w14:textId="77777777" w:rsidR="000B19AE" w:rsidRDefault="00013B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ahoma" w:eastAsia="Tahoma" w:hAnsi="Tahoma" w:cs="Tahoma"/>
          <w:color w:val="000000"/>
          <w:sz w:val="19"/>
          <w:szCs w:val="19"/>
        </w:rPr>
      </w:pPr>
      <w:r>
        <w:rPr>
          <w:rFonts w:ascii="Tahoma" w:eastAsia="Tahoma" w:hAnsi="Tahoma" w:cs="Tahoma"/>
          <w:color w:val="000000"/>
          <w:sz w:val="19"/>
          <w:szCs w:val="19"/>
        </w:rPr>
        <w:t>Documentar la política contable.</w:t>
      </w:r>
    </w:p>
    <w:p w14:paraId="67BEC39F" w14:textId="77777777" w:rsidR="000B19AE" w:rsidRDefault="00013B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ahoma" w:eastAsia="Tahoma" w:hAnsi="Tahoma" w:cs="Tahoma"/>
          <w:color w:val="000000"/>
          <w:sz w:val="19"/>
          <w:szCs w:val="19"/>
        </w:rPr>
      </w:pPr>
      <w:r>
        <w:rPr>
          <w:rFonts w:ascii="Tahoma" w:eastAsia="Tahoma" w:hAnsi="Tahoma" w:cs="Tahoma"/>
          <w:color w:val="000000"/>
          <w:sz w:val="19"/>
          <w:szCs w:val="19"/>
        </w:rPr>
        <w:t>Efectuar un resumen de los procedimientos aplicados.</w:t>
      </w:r>
    </w:p>
    <w:p w14:paraId="1C63A951" w14:textId="77777777" w:rsidR="000B19AE" w:rsidRDefault="00013B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ahoma" w:eastAsia="Tahoma" w:hAnsi="Tahoma" w:cs="Tahoma"/>
          <w:color w:val="000000"/>
          <w:sz w:val="19"/>
          <w:szCs w:val="19"/>
        </w:rPr>
      </w:pPr>
      <w:r>
        <w:rPr>
          <w:rFonts w:ascii="Tahoma" w:eastAsia="Tahoma" w:hAnsi="Tahoma" w:cs="Tahoma"/>
          <w:color w:val="000000"/>
          <w:sz w:val="19"/>
          <w:szCs w:val="19"/>
        </w:rPr>
        <w:t>Identificar los riesgos y controles de la Compañía.</w:t>
      </w:r>
    </w:p>
    <w:p w14:paraId="36635A40" w14:textId="77777777" w:rsidR="000B19AE" w:rsidRDefault="000B19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jc w:val="both"/>
        <w:rPr>
          <w:rFonts w:ascii="Tahoma" w:eastAsia="Tahoma" w:hAnsi="Tahoma" w:cs="Tahoma"/>
          <w:color w:val="000000"/>
          <w:sz w:val="19"/>
          <w:szCs w:val="19"/>
        </w:rPr>
      </w:pPr>
    </w:p>
    <w:p w14:paraId="1C8A0A37" w14:textId="77777777" w:rsidR="000B19AE" w:rsidRDefault="00013B2A">
      <w:pPr>
        <w:shd w:val="clear" w:color="auto" w:fill="DBE5F1"/>
        <w:spacing w:after="0" w:line="240" w:lineRule="auto"/>
        <w:jc w:val="both"/>
        <w:rPr>
          <w:rFonts w:ascii="Tahoma" w:eastAsia="Tahoma" w:hAnsi="Tahoma" w:cs="Tahoma"/>
          <w:b/>
          <w:color w:val="002060"/>
          <w:sz w:val="19"/>
          <w:szCs w:val="19"/>
        </w:rPr>
      </w:pPr>
      <w:r>
        <w:rPr>
          <w:rFonts w:ascii="Tahoma" w:eastAsia="Tahoma" w:hAnsi="Tahoma" w:cs="Tahoma"/>
          <w:b/>
          <w:color w:val="002060"/>
          <w:sz w:val="19"/>
          <w:szCs w:val="19"/>
        </w:rPr>
        <w:t>Departamento:</w:t>
      </w:r>
    </w:p>
    <w:p w14:paraId="76B6A5F6" w14:textId="77777777" w:rsidR="000B19AE" w:rsidRDefault="000B19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ahoma" w:eastAsia="Tahoma" w:hAnsi="Tahoma" w:cs="Tahoma"/>
          <w:b/>
          <w:color w:val="000000"/>
          <w:sz w:val="19"/>
          <w:szCs w:val="19"/>
        </w:rPr>
      </w:pPr>
    </w:p>
    <w:p w14:paraId="5809C13B" w14:textId="77777777" w:rsidR="000B19AE" w:rsidRDefault="00013B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ahoma" w:eastAsia="Tahoma" w:hAnsi="Tahoma" w:cs="Tahoma"/>
          <w:color w:val="000000"/>
          <w:sz w:val="19"/>
          <w:szCs w:val="19"/>
        </w:rPr>
      </w:pPr>
      <w:r>
        <w:rPr>
          <w:rFonts w:ascii="Tahoma" w:eastAsia="Tahoma" w:hAnsi="Tahoma" w:cs="Tahoma"/>
          <w:color w:val="FF0000"/>
          <w:sz w:val="19"/>
          <w:szCs w:val="19"/>
        </w:rPr>
        <w:t>***Especificar el área o departamento que va a ser analizado.</w:t>
      </w:r>
    </w:p>
    <w:p w14:paraId="0946DFCF" w14:textId="77777777" w:rsidR="000B19AE" w:rsidRDefault="000B19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ahoma" w:eastAsia="Tahoma" w:hAnsi="Tahoma" w:cs="Tahoma"/>
          <w:color w:val="000000"/>
          <w:sz w:val="19"/>
          <w:szCs w:val="19"/>
        </w:rPr>
      </w:pPr>
    </w:p>
    <w:p w14:paraId="7F04C6D6" w14:textId="77777777" w:rsidR="000B19AE" w:rsidRDefault="00013B2A">
      <w:pPr>
        <w:shd w:val="clear" w:color="auto" w:fill="DBE5F1"/>
        <w:spacing w:after="0" w:line="240" w:lineRule="auto"/>
        <w:jc w:val="both"/>
        <w:rPr>
          <w:rFonts w:ascii="Tahoma" w:eastAsia="Tahoma" w:hAnsi="Tahoma" w:cs="Tahoma"/>
          <w:b/>
          <w:color w:val="002060"/>
          <w:sz w:val="19"/>
          <w:szCs w:val="19"/>
        </w:rPr>
      </w:pPr>
      <w:r>
        <w:rPr>
          <w:rFonts w:ascii="Tahoma" w:eastAsia="Tahoma" w:hAnsi="Tahoma" w:cs="Tahoma"/>
          <w:b/>
          <w:color w:val="002060"/>
          <w:sz w:val="19"/>
          <w:szCs w:val="19"/>
        </w:rPr>
        <w:t>Responsables:</w:t>
      </w:r>
    </w:p>
    <w:p w14:paraId="754CFA3F" w14:textId="77777777" w:rsidR="000B19AE" w:rsidRDefault="000B19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ahoma" w:eastAsia="Tahoma" w:hAnsi="Tahoma" w:cs="Tahoma"/>
          <w:color w:val="000000"/>
          <w:sz w:val="19"/>
          <w:szCs w:val="19"/>
        </w:rPr>
      </w:pPr>
    </w:p>
    <w:p w14:paraId="2529427E" w14:textId="77777777" w:rsidR="000B19AE" w:rsidRDefault="00013B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ahoma" w:eastAsia="Tahoma" w:hAnsi="Tahoma" w:cs="Tahoma"/>
          <w:color w:val="000000"/>
          <w:sz w:val="19"/>
          <w:szCs w:val="19"/>
        </w:rPr>
      </w:pPr>
      <w:r>
        <w:rPr>
          <w:rFonts w:ascii="Tahoma" w:eastAsia="Tahoma" w:hAnsi="Tahoma" w:cs="Tahoma"/>
          <w:color w:val="FF0000"/>
          <w:sz w:val="19"/>
          <w:szCs w:val="19"/>
        </w:rPr>
        <w:t>***Se detallarán los responsables o encargados del proceso o área a revisar</w:t>
      </w:r>
    </w:p>
    <w:p w14:paraId="3AE89C23" w14:textId="77777777" w:rsidR="000B19AE" w:rsidRDefault="000B19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ahoma" w:eastAsia="Tahoma" w:hAnsi="Tahoma" w:cs="Tahoma"/>
          <w:color w:val="000000"/>
          <w:sz w:val="19"/>
          <w:szCs w:val="19"/>
        </w:rPr>
      </w:pPr>
    </w:p>
    <w:p w14:paraId="08BAC5AE" w14:textId="77777777" w:rsidR="000B19AE" w:rsidRDefault="00013B2A">
      <w:pPr>
        <w:shd w:val="clear" w:color="auto" w:fill="DBE5F1"/>
        <w:spacing w:after="0" w:line="240" w:lineRule="auto"/>
        <w:jc w:val="both"/>
        <w:rPr>
          <w:rFonts w:ascii="Tahoma" w:eastAsia="Tahoma" w:hAnsi="Tahoma" w:cs="Tahoma"/>
          <w:b/>
          <w:color w:val="002060"/>
          <w:sz w:val="19"/>
          <w:szCs w:val="19"/>
        </w:rPr>
      </w:pPr>
      <w:r>
        <w:rPr>
          <w:rFonts w:ascii="Tahoma" w:eastAsia="Tahoma" w:hAnsi="Tahoma" w:cs="Tahoma"/>
          <w:b/>
          <w:color w:val="002060"/>
          <w:sz w:val="19"/>
          <w:szCs w:val="19"/>
        </w:rPr>
        <w:t>Política contable:</w:t>
      </w:r>
    </w:p>
    <w:p w14:paraId="003E6B52" w14:textId="77777777" w:rsidR="000B19AE" w:rsidRDefault="000B19AE">
      <w:pPr>
        <w:keepNext/>
        <w:keepLines/>
        <w:spacing w:after="0" w:line="259" w:lineRule="auto"/>
        <w:rPr>
          <w:rFonts w:ascii="Tahoma" w:eastAsia="Tahoma" w:hAnsi="Tahoma" w:cs="Tahoma"/>
          <w:b/>
          <w:sz w:val="19"/>
          <w:szCs w:val="19"/>
        </w:rPr>
      </w:pPr>
    </w:p>
    <w:p w14:paraId="75A7EAB9" w14:textId="77777777" w:rsidR="000B19AE" w:rsidRDefault="00013B2A">
      <w:pPr>
        <w:keepNext/>
        <w:keepLines/>
        <w:spacing w:after="0" w:line="259" w:lineRule="auto"/>
        <w:rPr>
          <w:rFonts w:ascii="Tahoma" w:eastAsia="Tahoma" w:hAnsi="Tahoma" w:cs="Tahoma"/>
          <w:b/>
          <w:sz w:val="19"/>
          <w:szCs w:val="19"/>
        </w:rPr>
      </w:pPr>
      <w:r>
        <w:rPr>
          <w:rFonts w:ascii="Tahoma" w:eastAsia="Tahoma" w:hAnsi="Tahoma" w:cs="Tahoma"/>
          <w:b/>
          <w:sz w:val="19"/>
          <w:szCs w:val="19"/>
        </w:rPr>
        <w:t xml:space="preserve">Política contable </w:t>
      </w:r>
    </w:p>
    <w:p w14:paraId="45E4B56B" w14:textId="77777777" w:rsidR="000B19AE" w:rsidRDefault="00013B2A">
      <w:pPr>
        <w:keepNext/>
        <w:keepLines/>
        <w:spacing w:after="0" w:line="259" w:lineRule="auto"/>
        <w:rPr>
          <w:rFonts w:ascii="Tahoma" w:eastAsia="Tahoma" w:hAnsi="Tahoma" w:cs="Tahoma"/>
          <w:color w:val="FF0000"/>
          <w:sz w:val="19"/>
          <w:szCs w:val="19"/>
        </w:rPr>
      </w:pPr>
      <w:r>
        <w:rPr>
          <w:rFonts w:ascii="Tahoma" w:eastAsia="Tahoma" w:hAnsi="Tahoma" w:cs="Tahoma"/>
          <w:color w:val="FF0000"/>
          <w:sz w:val="19"/>
          <w:szCs w:val="19"/>
        </w:rPr>
        <w:t>***(Información de acuerdo a cada cliente)</w:t>
      </w:r>
    </w:p>
    <w:p w14:paraId="7210959F" w14:textId="77777777" w:rsidR="000B19AE" w:rsidRDefault="000B19AE">
      <w:pPr>
        <w:keepNext/>
        <w:keepLines/>
        <w:spacing w:after="0" w:line="259" w:lineRule="auto"/>
        <w:rPr>
          <w:rFonts w:ascii="Tahoma" w:eastAsia="Tahoma" w:hAnsi="Tahoma" w:cs="Tahoma"/>
          <w:b/>
          <w:sz w:val="19"/>
          <w:szCs w:val="19"/>
        </w:rPr>
      </w:pPr>
    </w:p>
    <w:p w14:paraId="0148E71B" w14:textId="77777777" w:rsidR="000B19AE" w:rsidRDefault="00013B2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ahoma" w:eastAsia="Tahoma" w:hAnsi="Tahoma" w:cs="Tahoma"/>
          <w:color w:val="000000"/>
          <w:sz w:val="19"/>
          <w:szCs w:val="19"/>
        </w:rPr>
      </w:pPr>
      <w:r>
        <w:rPr>
          <w:rFonts w:ascii="Tahoma" w:eastAsia="Tahoma" w:hAnsi="Tahoma" w:cs="Tahoma"/>
          <w:color w:val="000000"/>
          <w:sz w:val="19"/>
          <w:szCs w:val="19"/>
        </w:rPr>
        <w:t>Los costos y gastos se registran al costo, estos se reconocen a medida en que se incurren, independientemente de la fecha en que se realiza el pago a los lineamientos de la base contable de acumulación (devengo) en la NIC 1 “Presentación de Estados Financieros”.</w:t>
      </w:r>
    </w:p>
    <w:p w14:paraId="64D6B17A" w14:textId="77777777" w:rsidR="000B19AE" w:rsidRDefault="000B19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ahoma" w:eastAsia="Tahoma" w:hAnsi="Tahoma" w:cs="Tahoma"/>
          <w:color w:val="000000"/>
          <w:sz w:val="19"/>
          <w:szCs w:val="19"/>
        </w:rPr>
      </w:pPr>
    </w:p>
    <w:p w14:paraId="1B6377C8" w14:textId="77777777" w:rsidR="000B19AE" w:rsidRDefault="00013B2A">
      <w:pPr>
        <w:shd w:val="clear" w:color="auto" w:fill="DBE5F1"/>
        <w:spacing w:after="0" w:line="240" w:lineRule="auto"/>
        <w:jc w:val="both"/>
        <w:rPr>
          <w:rFonts w:ascii="Tahoma" w:eastAsia="Tahoma" w:hAnsi="Tahoma" w:cs="Tahoma"/>
          <w:b/>
          <w:color w:val="002060"/>
          <w:sz w:val="19"/>
          <w:szCs w:val="19"/>
        </w:rPr>
      </w:pPr>
      <w:r>
        <w:rPr>
          <w:rFonts w:ascii="Tahoma" w:eastAsia="Tahoma" w:hAnsi="Tahoma" w:cs="Tahoma"/>
          <w:b/>
          <w:color w:val="002060"/>
          <w:sz w:val="19"/>
          <w:szCs w:val="19"/>
        </w:rPr>
        <w:t>Desarrollo:</w:t>
      </w:r>
    </w:p>
    <w:p w14:paraId="51F6E628" w14:textId="77777777" w:rsidR="000B19AE" w:rsidRDefault="000B19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ahoma" w:eastAsia="Tahoma" w:hAnsi="Tahoma" w:cs="Tahoma"/>
          <w:color w:val="000000"/>
          <w:sz w:val="19"/>
          <w:szCs w:val="19"/>
        </w:rPr>
      </w:pPr>
    </w:p>
    <w:p w14:paraId="07E876B5" w14:textId="77777777" w:rsidR="000B19AE" w:rsidRDefault="00013B2A">
      <w:pPr>
        <w:keepNext/>
        <w:keepLines/>
        <w:spacing w:after="0" w:line="259" w:lineRule="auto"/>
        <w:rPr>
          <w:rFonts w:ascii="Tahoma" w:eastAsia="Tahoma" w:hAnsi="Tahoma" w:cs="Tahoma"/>
          <w:color w:val="FF0000"/>
          <w:sz w:val="19"/>
          <w:szCs w:val="19"/>
        </w:rPr>
      </w:pPr>
      <w:r>
        <w:rPr>
          <w:rFonts w:ascii="Tahoma" w:eastAsia="Tahoma" w:hAnsi="Tahoma" w:cs="Tahoma"/>
          <w:color w:val="FF0000"/>
          <w:sz w:val="19"/>
          <w:szCs w:val="19"/>
        </w:rPr>
        <w:t>***(Información de acuerdo a cada cliente)</w:t>
      </w:r>
    </w:p>
    <w:p w14:paraId="7C1EBFFD" w14:textId="77777777" w:rsidR="000B19AE" w:rsidRDefault="000B19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ahoma" w:eastAsia="Tahoma" w:hAnsi="Tahoma" w:cs="Tahoma"/>
          <w:color w:val="000000"/>
          <w:sz w:val="19"/>
          <w:szCs w:val="19"/>
        </w:rPr>
      </w:pPr>
    </w:p>
    <w:p w14:paraId="42B83CA1" w14:textId="77777777" w:rsidR="000B19AE" w:rsidRDefault="00013B2A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before="240" w:after="0"/>
        <w:jc w:val="both"/>
        <w:rPr>
          <w:rFonts w:ascii="Tahoma" w:eastAsia="Tahoma" w:hAnsi="Tahoma" w:cs="Tahoma"/>
          <w:b/>
          <w:color w:val="000000"/>
          <w:sz w:val="19"/>
          <w:szCs w:val="19"/>
          <w:u w:val="single"/>
        </w:rPr>
      </w:pPr>
      <w:r>
        <w:rPr>
          <w:rFonts w:ascii="Tahoma" w:eastAsia="Tahoma" w:hAnsi="Tahoma" w:cs="Tahoma"/>
          <w:b/>
          <w:color w:val="000000"/>
          <w:sz w:val="19"/>
          <w:szCs w:val="19"/>
          <w:u w:val="single"/>
        </w:rPr>
        <w:t>Gastos</w:t>
      </w:r>
    </w:p>
    <w:p w14:paraId="30FABFBC" w14:textId="77777777" w:rsidR="000B19AE" w:rsidRDefault="00013B2A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before="240" w:after="0"/>
        <w:jc w:val="both"/>
        <w:rPr>
          <w:rFonts w:ascii="Tahoma" w:eastAsia="Tahoma" w:hAnsi="Tahoma" w:cs="Tahoma"/>
          <w:color w:val="000000"/>
          <w:sz w:val="19"/>
          <w:szCs w:val="19"/>
        </w:rPr>
      </w:pPr>
      <w:r>
        <w:rPr>
          <w:rFonts w:ascii="Tahoma" w:eastAsia="Tahoma" w:hAnsi="Tahoma" w:cs="Tahoma"/>
          <w:color w:val="000000"/>
          <w:sz w:val="19"/>
          <w:szCs w:val="19"/>
        </w:rPr>
        <w:t>En este grupo se registran todos los gastos</w:t>
      </w:r>
      <w:r>
        <w:rPr>
          <w:rFonts w:ascii="Tahoma" w:eastAsia="Tahoma" w:hAnsi="Tahoma" w:cs="Tahoma"/>
          <w:sz w:val="19"/>
          <w:szCs w:val="19"/>
        </w:rPr>
        <w:t xml:space="preserve"> </w:t>
      </w:r>
      <w:r>
        <w:rPr>
          <w:rFonts w:ascii="Tahoma" w:eastAsia="Tahoma" w:hAnsi="Tahoma" w:cs="Tahoma"/>
          <w:color w:val="000000"/>
          <w:sz w:val="19"/>
          <w:szCs w:val="19"/>
        </w:rPr>
        <w:t xml:space="preserve">administrativos que son necesarios para un adecuado funcionamiento y organización de la Compañía.  Se encuentran los gastos formados por sueldos y beneficios del personal y servicios en general. </w:t>
      </w:r>
    </w:p>
    <w:p w14:paraId="1E9A6192" w14:textId="77777777" w:rsidR="000B19AE" w:rsidRDefault="000B19AE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  <w:jc w:val="both"/>
        <w:rPr>
          <w:rFonts w:ascii="Tahoma" w:eastAsia="Tahoma" w:hAnsi="Tahoma" w:cs="Tahoma"/>
          <w:color w:val="000000"/>
          <w:sz w:val="19"/>
          <w:szCs w:val="19"/>
        </w:rPr>
      </w:pPr>
    </w:p>
    <w:p w14:paraId="239DE273" w14:textId="77777777" w:rsidR="000B19AE" w:rsidRDefault="00013B2A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  <w:jc w:val="both"/>
        <w:rPr>
          <w:rFonts w:ascii="Tahoma" w:eastAsia="Tahoma" w:hAnsi="Tahoma" w:cs="Tahoma"/>
          <w:color w:val="000000"/>
          <w:sz w:val="19"/>
          <w:szCs w:val="19"/>
        </w:rPr>
      </w:pPr>
      <w:r>
        <w:rPr>
          <w:rFonts w:ascii="Tahoma" w:eastAsia="Tahoma" w:hAnsi="Tahoma" w:cs="Tahoma"/>
          <w:color w:val="000000"/>
          <w:sz w:val="19"/>
          <w:szCs w:val="19"/>
        </w:rPr>
        <w:t>Todos los gastos son revisados y aprobados por las respectivas áreas y pasa a contabilidad para registro y control de documentos soportes.</w:t>
      </w:r>
    </w:p>
    <w:p w14:paraId="7B052965" w14:textId="77777777" w:rsidR="000B19AE" w:rsidRDefault="000B19AE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  <w:jc w:val="both"/>
        <w:rPr>
          <w:rFonts w:ascii="Tahoma" w:eastAsia="Tahoma" w:hAnsi="Tahoma" w:cs="Tahoma"/>
          <w:color w:val="000000"/>
          <w:sz w:val="19"/>
          <w:szCs w:val="19"/>
        </w:rPr>
      </w:pPr>
    </w:p>
    <w:p w14:paraId="1011FCCF" w14:textId="77777777" w:rsidR="000B19AE" w:rsidRDefault="000B19AE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  <w:jc w:val="both"/>
        <w:rPr>
          <w:rFonts w:ascii="Tahoma" w:eastAsia="Tahoma" w:hAnsi="Tahoma" w:cs="Tahoma"/>
          <w:b/>
          <w:color w:val="000000"/>
          <w:sz w:val="19"/>
          <w:szCs w:val="19"/>
          <w:u w:val="single"/>
        </w:rPr>
      </w:pPr>
    </w:p>
    <w:p w14:paraId="1D1C4115" w14:textId="77777777" w:rsidR="000B19AE" w:rsidRDefault="00013B2A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  <w:jc w:val="both"/>
        <w:rPr>
          <w:rFonts w:ascii="Tahoma" w:eastAsia="Tahoma" w:hAnsi="Tahoma" w:cs="Tahoma"/>
          <w:b/>
          <w:color w:val="000000"/>
          <w:sz w:val="19"/>
          <w:szCs w:val="19"/>
          <w:u w:val="single"/>
        </w:rPr>
      </w:pPr>
      <w:r>
        <w:rPr>
          <w:rFonts w:ascii="Tahoma" w:eastAsia="Tahoma" w:hAnsi="Tahoma" w:cs="Tahoma"/>
          <w:b/>
          <w:color w:val="000000"/>
          <w:sz w:val="19"/>
          <w:szCs w:val="19"/>
          <w:u w:val="single"/>
        </w:rPr>
        <w:lastRenderedPageBreak/>
        <w:t>Principales gastos</w:t>
      </w:r>
    </w:p>
    <w:p w14:paraId="5FF978BA" w14:textId="77777777" w:rsidR="000B19AE" w:rsidRDefault="00013B2A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before="240" w:after="0"/>
        <w:jc w:val="both"/>
        <w:rPr>
          <w:rFonts w:ascii="Tahoma" w:eastAsia="Tahoma" w:hAnsi="Tahoma" w:cs="Tahoma"/>
          <w:color w:val="000000"/>
          <w:sz w:val="19"/>
          <w:szCs w:val="19"/>
        </w:rPr>
      </w:pPr>
      <w:r>
        <w:rPr>
          <w:rFonts w:ascii="Tahoma" w:eastAsia="Tahoma" w:hAnsi="Tahoma" w:cs="Tahoma"/>
          <w:color w:val="000000"/>
          <w:sz w:val="19"/>
          <w:szCs w:val="19"/>
        </w:rPr>
        <w:t xml:space="preserve">Los gastos se generan desde cada área, y es notificado a contabilidad para los requerimientos de adquisición, en caso de ser gastos de valores altos el </w:t>
      </w:r>
      <w:proofErr w:type="gramStart"/>
      <w:r>
        <w:rPr>
          <w:rFonts w:ascii="Tahoma" w:eastAsia="Tahoma" w:hAnsi="Tahoma" w:cs="Tahoma"/>
          <w:color w:val="000000"/>
          <w:sz w:val="19"/>
          <w:szCs w:val="19"/>
        </w:rPr>
        <w:t>Director</w:t>
      </w:r>
      <w:proofErr w:type="gramEnd"/>
      <w:r>
        <w:rPr>
          <w:rFonts w:ascii="Tahoma" w:eastAsia="Tahoma" w:hAnsi="Tahoma" w:cs="Tahoma"/>
          <w:color w:val="000000"/>
          <w:sz w:val="19"/>
          <w:szCs w:val="19"/>
        </w:rPr>
        <w:t xml:space="preserve"> de Operaciones solicita 3 cotizaciones para seleccionar al mejor proveedor y proceder con </w:t>
      </w:r>
      <w:r>
        <w:rPr>
          <w:rFonts w:ascii="Tahoma" w:eastAsia="Tahoma" w:hAnsi="Tahoma" w:cs="Tahoma"/>
          <w:sz w:val="19"/>
          <w:szCs w:val="19"/>
        </w:rPr>
        <w:t>la compra</w:t>
      </w:r>
      <w:r>
        <w:rPr>
          <w:rFonts w:ascii="Tahoma" w:eastAsia="Tahoma" w:hAnsi="Tahoma" w:cs="Tahoma"/>
          <w:color w:val="000000"/>
          <w:sz w:val="19"/>
          <w:szCs w:val="19"/>
        </w:rPr>
        <w:t>.</w:t>
      </w:r>
    </w:p>
    <w:p w14:paraId="009956F5" w14:textId="77777777" w:rsidR="000B19AE" w:rsidRDefault="00013B2A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before="240" w:after="0"/>
        <w:jc w:val="both"/>
        <w:rPr>
          <w:rFonts w:ascii="Tahoma" w:eastAsia="Tahoma" w:hAnsi="Tahoma" w:cs="Tahoma"/>
          <w:color w:val="000000"/>
          <w:sz w:val="19"/>
          <w:szCs w:val="19"/>
        </w:rPr>
      </w:pPr>
      <w:r>
        <w:rPr>
          <w:rFonts w:ascii="Tahoma" w:eastAsia="Tahoma" w:hAnsi="Tahoma" w:cs="Tahoma"/>
          <w:color w:val="000000"/>
          <w:sz w:val="19"/>
          <w:szCs w:val="19"/>
        </w:rPr>
        <w:t>La Contadora (</w:t>
      </w:r>
      <w:proofErr w:type="spellStart"/>
      <w:r>
        <w:rPr>
          <w:rFonts w:ascii="Tahoma" w:eastAsia="Tahoma" w:hAnsi="Tahoma" w:cs="Tahoma"/>
          <w:color w:val="000000"/>
          <w:sz w:val="19"/>
          <w:szCs w:val="19"/>
        </w:rPr>
        <w:t>XXXX</w:t>
      </w:r>
      <w:proofErr w:type="spellEnd"/>
      <w:r>
        <w:rPr>
          <w:rFonts w:ascii="Tahoma" w:eastAsia="Tahoma" w:hAnsi="Tahoma" w:cs="Tahoma"/>
          <w:color w:val="000000"/>
          <w:sz w:val="19"/>
          <w:szCs w:val="19"/>
        </w:rPr>
        <w:t xml:space="preserve">) valida la documentación contable y procede con el registro en el sistema </w:t>
      </w:r>
      <w:proofErr w:type="spellStart"/>
      <w:r>
        <w:rPr>
          <w:rFonts w:ascii="Tahoma" w:eastAsia="Tahoma" w:hAnsi="Tahoma" w:cs="Tahoma"/>
          <w:color w:val="000000"/>
          <w:sz w:val="19"/>
          <w:szCs w:val="19"/>
        </w:rPr>
        <w:t>Galax</w:t>
      </w:r>
      <w:proofErr w:type="spellEnd"/>
      <w:r>
        <w:rPr>
          <w:rFonts w:ascii="Tahoma" w:eastAsia="Tahoma" w:hAnsi="Tahoma" w:cs="Tahoma"/>
          <w:color w:val="000000"/>
          <w:sz w:val="19"/>
          <w:szCs w:val="19"/>
        </w:rPr>
        <w:t>.</w:t>
      </w:r>
    </w:p>
    <w:p w14:paraId="15A9B140" w14:textId="77777777" w:rsidR="000B19AE" w:rsidRDefault="000B19AE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  <w:jc w:val="both"/>
        <w:rPr>
          <w:rFonts w:ascii="Tahoma" w:eastAsia="Tahoma" w:hAnsi="Tahoma" w:cs="Tahoma"/>
          <w:color w:val="000000"/>
          <w:sz w:val="19"/>
          <w:szCs w:val="19"/>
        </w:rPr>
      </w:pPr>
    </w:p>
    <w:p w14:paraId="2A01993A" w14:textId="77777777" w:rsidR="000B19AE" w:rsidRDefault="00013B2A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  <w:jc w:val="both"/>
        <w:rPr>
          <w:rFonts w:ascii="Tahoma" w:eastAsia="Tahoma" w:hAnsi="Tahoma" w:cs="Tahoma"/>
          <w:color w:val="000000"/>
          <w:sz w:val="19"/>
          <w:szCs w:val="19"/>
        </w:rPr>
      </w:pPr>
      <w:r>
        <w:rPr>
          <w:rFonts w:ascii="Tahoma" w:eastAsia="Tahoma" w:hAnsi="Tahoma" w:cs="Tahoma"/>
          <w:color w:val="000000"/>
          <w:sz w:val="19"/>
          <w:szCs w:val="19"/>
        </w:rPr>
        <w:t xml:space="preserve">La forma de pago es si el gasto es menor de </w:t>
      </w:r>
      <w:proofErr w:type="spellStart"/>
      <w:r>
        <w:rPr>
          <w:rFonts w:ascii="Tahoma" w:eastAsia="Tahoma" w:hAnsi="Tahoma" w:cs="Tahoma"/>
          <w:color w:val="000000"/>
          <w:sz w:val="19"/>
          <w:szCs w:val="19"/>
        </w:rPr>
        <w:t>US$1,000</w:t>
      </w:r>
      <w:proofErr w:type="spellEnd"/>
      <w:r>
        <w:rPr>
          <w:rFonts w:ascii="Tahoma" w:eastAsia="Tahoma" w:hAnsi="Tahoma" w:cs="Tahoma"/>
          <w:color w:val="000000"/>
          <w:sz w:val="19"/>
          <w:szCs w:val="19"/>
        </w:rPr>
        <w:t xml:space="preserve"> lo paga Tesorería de Ecuador (</w:t>
      </w:r>
      <w:proofErr w:type="spellStart"/>
      <w:r>
        <w:rPr>
          <w:rFonts w:ascii="Tahoma" w:eastAsia="Tahoma" w:hAnsi="Tahoma" w:cs="Tahoma"/>
          <w:color w:val="000000"/>
          <w:sz w:val="19"/>
          <w:szCs w:val="19"/>
        </w:rPr>
        <w:t>XXXX</w:t>
      </w:r>
      <w:proofErr w:type="spellEnd"/>
      <w:r>
        <w:rPr>
          <w:rFonts w:ascii="Tahoma" w:eastAsia="Tahoma" w:hAnsi="Tahoma" w:cs="Tahoma"/>
          <w:color w:val="000000"/>
          <w:sz w:val="19"/>
          <w:szCs w:val="19"/>
        </w:rPr>
        <w:t xml:space="preserve"> y el gasto es mayor a </w:t>
      </w:r>
      <w:proofErr w:type="spellStart"/>
      <w:r>
        <w:rPr>
          <w:rFonts w:ascii="Tahoma" w:eastAsia="Tahoma" w:hAnsi="Tahoma" w:cs="Tahoma"/>
          <w:color w:val="000000"/>
          <w:sz w:val="19"/>
          <w:szCs w:val="19"/>
        </w:rPr>
        <w:t>US$1,000</w:t>
      </w:r>
      <w:proofErr w:type="spellEnd"/>
      <w:r>
        <w:rPr>
          <w:rFonts w:ascii="Tahoma" w:eastAsia="Tahoma" w:hAnsi="Tahoma" w:cs="Tahoma"/>
          <w:color w:val="000000"/>
          <w:sz w:val="19"/>
          <w:szCs w:val="19"/>
        </w:rPr>
        <w:t xml:space="preserve"> lo </w:t>
      </w:r>
      <w:r>
        <w:rPr>
          <w:rFonts w:ascii="Tahoma" w:eastAsia="Tahoma" w:hAnsi="Tahoma" w:cs="Tahoma"/>
          <w:sz w:val="19"/>
          <w:szCs w:val="19"/>
        </w:rPr>
        <w:t>efectuará</w:t>
      </w:r>
      <w:r>
        <w:rPr>
          <w:rFonts w:ascii="Tahoma" w:eastAsia="Tahoma" w:hAnsi="Tahoma" w:cs="Tahoma"/>
          <w:color w:val="000000"/>
          <w:sz w:val="19"/>
          <w:szCs w:val="19"/>
        </w:rPr>
        <w:t xml:space="preserve"> Tesorería del Grupo (</w:t>
      </w:r>
      <w:proofErr w:type="spellStart"/>
      <w:r>
        <w:rPr>
          <w:rFonts w:ascii="Tahoma" w:eastAsia="Tahoma" w:hAnsi="Tahoma" w:cs="Tahoma"/>
          <w:color w:val="000000"/>
          <w:sz w:val="19"/>
          <w:szCs w:val="19"/>
        </w:rPr>
        <w:t>XXXX</w:t>
      </w:r>
      <w:proofErr w:type="spellEnd"/>
      <w:r>
        <w:rPr>
          <w:rFonts w:ascii="Tahoma" w:eastAsia="Tahoma" w:hAnsi="Tahoma" w:cs="Tahoma"/>
          <w:color w:val="000000"/>
          <w:sz w:val="19"/>
          <w:szCs w:val="19"/>
        </w:rPr>
        <w:t xml:space="preserve">). En caso que por urgencia de pago inmediato y se supere los </w:t>
      </w:r>
      <w:proofErr w:type="spellStart"/>
      <w:r>
        <w:rPr>
          <w:rFonts w:ascii="Tahoma" w:eastAsia="Tahoma" w:hAnsi="Tahoma" w:cs="Tahoma"/>
          <w:color w:val="000000"/>
          <w:sz w:val="19"/>
          <w:szCs w:val="19"/>
        </w:rPr>
        <w:t>US$1,000</w:t>
      </w:r>
      <w:proofErr w:type="spellEnd"/>
      <w:r>
        <w:rPr>
          <w:rFonts w:ascii="Tahoma" w:eastAsia="Tahoma" w:hAnsi="Tahoma" w:cs="Tahoma"/>
          <w:color w:val="000000"/>
          <w:sz w:val="19"/>
          <w:szCs w:val="19"/>
        </w:rPr>
        <w:t xml:space="preserve"> se procede al pago de forma fraccionada para realizarlo desde la Tesorería de Ecuador.</w:t>
      </w:r>
    </w:p>
    <w:p w14:paraId="1A601529" w14:textId="77777777" w:rsidR="000B19AE" w:rsidRDefault="000B19AE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  <w:jc w:val="both"/>
        <w:rPr>
          <w:rFonts w:ascii="Tahoma" w:eastAsia="Tahoma" w:hAnsi="Tahoma" w:cs="Tahoma"/>
          <w:color w:val="000000"/>
          <w:sz w:val="19"/>
          <w:szCs w:val="19"/>
        </w:rPr>
      </w:pPr>
    </w:p>
    <w:p w14:paraId="731881DF" w14:textId="77777777" w:rsidR="000B19AE" w:rsidRDefault="00013B2A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  <w:jc w:val="both"/>
        <w:rPr>
          <w:rFonts w:ascii="Tahoma" w:eastAsia="Tahoma" w:hAnsi="Tahoma" w:cs="Tahoma"/>
          <w:b/>
          <w:color w:val="000000"/>
          <w:sz w:val="19"/>
          <w:szCs w:val="19"/>
          <w:u w:val="single"/>
        </w:rPr>
      </w:pPr>
      <w:r>
        <w:rPr>
          <w:rFonts w:ascii="Tahoma" w:eastAsia="Tahoma" w:hAnsi="Tahoma" w:cs="Tahoma"/>
          <w:color w:val="000000"/>
          <w:sz w:val="19"/>
          <w:szCs w:val="19"/>
        </w:rPr>
        <w:t>Los principales gastos que mantiene la Compañía son los Gastos Administrativos y Gastos de ventas dentro de los cuales se detalla lo siguiente:</w:t>
      </w:r>
    </w:p>
    <w:p w14:paraId="0E3B4482" w14:textId="77777777" w:rsidR="000B19AE" w:rsidRDefault="000B19AE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  <w:ind w:left="720"/>
        <w:jc w:val="both"/>
        <w:rPr>
          <w:rFonts w:ascii="Tahoma" w:eastAsia="Tahoma" w:hAnsi="Tahoma" w:cs="Tahoma"/>
          <w:color w:val="000000"/>
          <w:sz w:val="19"/>
          <w:szCs w:val="19"/>
        </w:rPr>
      </w:pPr>
    </w:p>
    <w:p w14:paraId="12BFEE18" w14:textId="77777777" w:rsidR="000B19AE" w:rsidRDefault="00013B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40"/>
        <w:jc w:val="both"/>
        <w:rPr>
          <w:rFonts w:ascii="Tahoma" w:eastAsia="Tahoma" w:hAnsi="Tahoma" w:cs="Tahoma"/>
          <w:b/>
          <w:color w:val="000000"/>
          <w:sz w:val="19"/>
          <w:szCs w:val="19"/>
        </w:rPr>
      </w:pPr>
      <w:r>
        <w:rPr>
          <w:rFonts w:ascii="Tahoma" w:eastAsia="Tahoma" w:hAnsi="Tahoma" w:cs="Tahoma"/>
          <w:b/>
          <w:color w:val="000000"/>
          <w:sz w:val="19"/>
          <w:szCs w:val="19"/>
        </w:rPr>
        <w:t xml:space="preserve">Gastos Administrativos: </w:t>
      </w:r>
      <w:r>
        <w:rPr>
          <w:rFonts w:ascii="Tahoma" w:eastAsia="Tahoma" w:hAnsi="Tahoma" w:cs="Tahoma"/>
          <w:color w:val="000000"/>
          <w:sz w:val="19"/>
          <w:szCs w:val="19"/>
        </w:rPr>
        <w:t>Corresponde a gastos al giro del negocio como son la nómina, depreciaciones, publicidad, servicios básicos, arrendamiento, mantenimiento y repuesto, etc.</w:t>
      </w:r>
    </w:p>
    <w:p w14:paraId="681DD167" w14:textId="77777777" w:rsidR="000B19AE" w:rsidRDefault="00013B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40"/>
        <w:jc w:val="both"/>
        <w:rPr>
          <w:rFonts w:ascii="Tahoma" w:eastAsia="Tahoma" w:hAnsi="Tahoma" w:cs="Tahoma"/>
          <w:b/>
          <w:color w:val="000000"/>
          <w:sz w:val="19"/>
          <w:szCs w:val="19"/>
        </w:rPr>
      </w:pPr>
      <w:r>
        <w:rPr>
          <w:rFonts w:ascii="Tahoma" w:eastAsia="Tahoma" w:hAnsi="Tahoma" w:cs="Tahoma"/>
          <w:b/>
          <w:color w:val="000000"/>
          <w:sz w:val="19"/>
          <w:szCs w:val="19"/>
        </w:rPr>
        <w:t xml:space="preserve">Otros Gastos: </w:t>
      </w:r>
      <w:r>
        <w:rPr>
          <w:rFonts w:ascii="Tahoma" w:eastAsia="Tahoma" w:hAnsi="Tahoma" w:cs="Tahoma"/>
          <w:color w:val="000000"/>
          <w:sz w:val="19"/>
          <w:szCs w:val="19"/>
        </w:rPr>
        <w:t xml:space="preserve">Los pagos de impuestos de patente municipal, </w:t>
      </w:r>
      <w:proofErr w:type="spellStart"/>
      <w:r>
        <w:rPr>
          <w:rFonts w:ascii="Tahoma" w:eastAsia="Tahoma" w:hAnsi="Tahoma" w:cs="Tahoma"/>
          <w:color w:val="000000"/>
          <w:sz w:val="19"/>
          <w:szCs w:val="19"/>
        </w:rPr>
        <w:t>1.5x</w:t>
      </w:r>
      <w:proofErr w:type="spellEnd"/>
      <w:r>
        <w:rPr>
          <w:rFonts w:ascii="Tahoma" w:eastAsia="Tahoma" w:hAnsi="Tahoma" w:cs="Tahoma"/>
          <w:color w:val="000000"/>
          <w:sz w:val="19"/>
          <w:szCs w:val="19"/>
        </w:rPr>
        <w:t xml:space="preserve"> mil de activos, contribución con la </w:t>
      </w:r>
      <w:proofErr w:type="spellStart"/>
      <w:r>
        <w:rPr>
          <w:rFonts w:ascii="Tahoma" w:eastAsia="Tahoma" w:hAnsi="Tahoma" w:cs="Tahoma"/>
          <w:color w:val="000000"/>
          <w:sz w:val="19"/>
          <w:szCs w:val="19"/>
        </w:rPr>
        <w:t>Supercia</w:t>
      </w:r>
      <w:proofErr w:type="spellEnd"/>
      <w:r>
        <w:rPr>
          <w:rFonts w:ascii="Tahoma" w:eastAsia="Tahoma" w:hAnsi="Tahoma" w:cs="Tahoma"/>
          <w:color w:val="000000"/>
          <w:sz w:val="19"/>
          <w:szCs w:val="19"/>
        </w:rPr>
        <w:t xml:space="preserve"> que la Compañía efectúo el pago a estos organismos de control, gastos financieros, Iva considerado al gasto y sobre </w:t>
      </w:r>
      <w:r>
        <w:rPr>
          <w:rFonts w:ascii="Tahoma" w:eastAsia="Tahoma" w:hAnsi="Tahoma" w:cs="Tahoma"/>
          <w:sz w:val="19"/>
          <w:szCs w:val="19"/>
        </w:rPr>
        <w:t>préstamos</w:t>
      </w:r>
      <w:r>
        <w:rPr>
          <w:rFonts w:ascii="Tahoma" w:eastAsia="Tahoma" w:hAnsi="Tahoma" w:cs="Tahoma"/>
          <w:color w:val="000000"/>
          <w:sz w:val="19"/>
          <w:szCs w:val="19"/>
        </w:rPr>
        <w:t xml:space="preserve"> recibidos.</w:t>
      </w:r>
    </w:p>
    <w:p w14:paraId="5AF74F95" w14:textId="77777777" w:rsidR="000B19AE" w:rsidRDefault="00013B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40"/>
        <w:jc w:val="both"/>
        <w:rPr>
          <w:rFonts w:ascii="Tahoma" w:eastAsia="Tahoma" w:hAnsi="Tahoma" w:cs="Tahoma"/>
          <w:b/>
          <w:color w:val="000000"/>
          <w:sz w:val="19"/>
          <w:szCs w:val="19"/>
        </w:rPr>
      </w:pPr>
      <w:r>
        <w:rPr>
          <w:rFonts w:ascii="Tahoma" w:eastAsia="Tahoma" w:hAnsi="Tahoma" w:cs="Tahoma"/>
          <w:b/>
          <w:color w:val="000000"/>
          <w:sz w:val="19"/>
          <w:szCs w:val="19"/>
        </w:rPr>
        <w:t xml:space="preserve">Gasto por honorarios: </w:t>
      </w:r>
      <w:r>
        <w:rPr>
          <w:rFonts w:ascii="Tahoma" w:eastAsia="Tahoma" w:hAnsi="Tahoma" w:cs="Tahoma"/>
          <w:color w:val="000000"/>
          <w:sz w:val="19"/>
          <w:szCs w:val="19"/>
        </w:rPr>
        <w:t xml:space="preserve">Dentro de este grupo se </w:t>
      </w:r>
      <w:r>
        <w:rPr>
          <w:rFonts w:ascii="Tahoma" w:eastAsia="Tahoma" w:hAnsi="Tahoma" w:cs="Tahoma"/>
          <w:sz w:val="19"/>
          <w:szCs w:val="19"/>
        </w:rPr>
        <w:t>encuentran</w:t>
      </w:r>
      <w:r>
        <w:rPr>
          <w:rFonts w:ascii="Tahoma" w:eastAsia="Tahoma" w:hAnsi="Tahoma" w:cs="Tahoma"/>
          <w:color w:val="000000"/>
          <w:sz w:val="19"/>
          <w:szCs w:val="19"/>
        </w:rPr>
        <w:t xml:space="preserve"> las facturas de honorarios profesionales por Representación de la compañía y representación del directorio.</w:t>
      </w:r>
    </w:p>
    <w:tbl>
      <w:tblPr>
        <w:tblStyle w:val="a"/>
        <w:tblW w:w="329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034"/>
        <w:gridCol w:w="1260"/>
      </w:tblGrid>
      <w:tr w:rsidR="000B19AE" w14:paraId="6A8CBF6C" w14:textId="77777777">
        <w:trPr>
          <w:trHeight w:val="255"/>
          <w:jc w:val="center"/>
        </w:trPr>
        <w:tc>
          <w:tcPr>
            <w:tcW w:w="20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D9E1F2"/>
            <w:vAlign w:val="bottom"/>
          </w:tcPr>
          <w:p w14:paraId="5CB4E7EF" w14:textId="77777777" w:rsidR="000B19AE" w:rsidRDefault="00013B2A">
            <w:pPr>
              <w:rPr>
                <w:rFonts w:ascii="Tahoma" w:eastAsia="Tahoma" w:hAnsi="Tahoma" w:cs="Tahoma"/>
                <w:b/>
                <w:color w:val="000000"/>
                <w:sz w:val="19"/>
                <w:szCs w:val="19"/>
              </w:rPr>
            </w:pPr>
            <w:r>
              <w:rPr>
                <w:rFonts w:ascii="Tahoma" w:eastAsia="Tahoma" w:hAnsi="Tahoma" w:cs="Tahoma"/>
                <w:b/>
                <w:color w:val="000000"/>
                <w:sz w:val="19"/>
                <w:szCs w:val="19"/>
              </w:rPr>
              <w:t>Concepto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D9E1F2"/>
            <w:vAlign w:val="bottom"/>
          </w:tcPr>
          <w:p w14:paraId="2332AFBE" w14:textId="77777777" w:rsidR="000B19AE" w:rsidRDefault="00013B2A">
            <w:pPr>
              <w:rPr>
                <w:rFonts w:ascii="Tahoma" w:eastAsia="Tahoma" w:hAnsi="Tahoma" w:cs="Tahoma"/>
                <w:b/>
                <w:color w:val="000000"/>
                <w:sz w:val="19"/>
                <w:szCs w:val="19"/>
              </w:rPr>
            </w:pPr>
            <w:r>
              <w:rPr>
                <w:rFonts w:ascii="Tahoma" w:eastAsia="Tahoma" w:hAnsi="Tahoma" w:cs="Tahoma"/>
                <w:b/>
                <w:color w:val="000000"/>
                <w:sz w:val="19"/>
                <w:szCs w:val="19"/>
              </w:rPr>
              <w:t>Monto</w:t>
            </w:r>
          </w:p>
        </w:tc>
      </w:tr>
      <w:tr w:rsidR="000B19AE" w14:paraId="33BCA8E6" w14:textId="77777777">
        <w:trPr>
          <w:trHeight w:val="255"/>
          <w:jc w:val="center"/>
        </w:trPr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98834D" w14:textId="77777777" w:rsidR="000B19AE" w:rsidRDefault="00013B2A">
            <w:pPr>
              <w:rPr>
                <w:rFonts w:ascii="Tahoma" w:eastAsia="Tahoma" w:hAnsi="Tahoma" w:cs="Tahoma"/>
                <w:color w:val="000000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000000"/>
                <w:sz w:val="19"/>
                <w:szCs w:val="19"/>
              </w:rPr>
              <w:t>Honorarios médicos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F1FE7B" w14:textId="77777777" w:rsidR="000B19AE" w:rsidRDefault="00013B2A">
            <w:pPr>
              <w:rPr>
                <w:rFonts w:ascii="Tahoma" w:eastAsia="Tahoma" w:hAnsi="Tahoma" w:cs="Tahoma"/>
                <w:color w:val="000000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000000"/>
                <w:sz w:val="19"/>
                <w:szCs w:val="19"/>
              </w:rPr>
              <w:t xml:space="preserve">         31,180 </w:t>
            </w:r>
          </w:p>
        </w:tc>
      </w:tr>
      <w:tr w:rsidR="000B19AE" w14:paraId="7194FB97" w14:textId="77777777">
        <w:trPr>
          <w:trHeight w:val="255"/>
          <w:jc w:val="center"/>
        </w:trPr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A84ED4" w14:textId="77777777" w:rsidR="000B19AE" w:rsidRDefault="00013B2A">
            <w:pPr>
              <w:rPr>
                <w:rFonts w:ascii="Tahoma" w:eastAsia="Tahoma" w:hAnsi="Tahoma" w:cs="Tahoma"/>
                <w:color w:val="000000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000000"/>
                <w:sz w:val="19"/>
                <w:szCs w:val="19"/>
              </w:rPr>
              <w:t>Honorarios RL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E4FB99" w14:textId="77777777" w:rsidR="000B19AE" w:rsidRDefault="00013B2A">
            <w:pPr>
              <w:rPr>
                <w:rFonts w:ascii="Tahoma" w:eastAsia="Tahoma" w:hAnsi="Tahoma" w:cs="Tahoma"/>
                <w:color w:val="000000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000000"/>
                <w:sz w:val="19"/>
                <w:szCs w:val="19"/>
              </w:rPr>
              <w:t xml:space="preserve">         24,738 </w:t>
            </w:r>
          </w:p>
        </w:tc>
      </w:tr>
      <w:tr w:rsidR="000B19AE" w14:paraId="7D32E9A5" w14:textId="77777777">
        <w:trPr>
          <w:trHeight w:val="255"/>
          <w:jc w:val="center"/>
        </w:trPr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84B5FB" w14:textId="77777777" w:rsidR="000B19AE" w:rsidRDefault="00013B2A">
            <w:pPr>
              <w:rPr>
                <w:rFonts w:ascii="Tahoma" w:eastAsia="Tahoma" w:hAnsi="Tahoma" w:cs="Tahoma"/>
                <w:color w:val="000000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000000"/>
                <w:sz w:val="19"/>
                <w:szCs w:val="19"/>
              </w:rPr>
              <w:t>Otros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464E34" w14:textId="77777777" w:rsidR="000B19AE" w:rsidRDefault="00013B2A">
            <w:pPr>
              <w:rPr>
                <w:rFonts w:ascii="Tahoma" w:eastAsia="Tahoma" w:hAnsi="Tahoma" w:cs="Tahoma"/>
                <w:color w:val="000000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000000"/>
                <w:sz w:val="19"/>
                <w:szCs w:val="19"/>
              </w:rPr>
              <w:t xml:space="preserve">                 6 </w:t>
            </w:r>
          </w:p>
        </w:tc>
      </w:tr>
      <w:tr w:rsidR="000B19AE" w14:paraId="183D8AC4" w14:textId="77777777">
        <w:trPr>
          <w:trHeight w:val="255"/>
          <w:jc w:val="center"/>
        </w:trPr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3A4718" w14:textId="77777777" w:rsidR="000B19AE" w:rsidRDefault="00013B2A">
            <w:pPr>
              <w:rPr>
                <w:rFonts w:ascii="Tahoma" w:eastAsia="Tahoma" w:hAnsi="Tahoma" w:cs="Tahoma"/>
                <w:color w:val="000000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000000"/>
                <w:sz w:val="19"/>
                <w:szCs w:val="19"/>
              </w:rPr>
              <w:t>Provisión gastos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C629C7" w14:textId="77777777" w:rsidR="000B19AE" w:rsidRDefault="00013B2A">
            <w:pPr>
              <w:rPr>
                <w:rFonts w:ascii="Tahoma" w:eastAsia="Tahoma" w:hAnsi="Tahoma" w:cs="Tahoma"/>
                <w:color w:val="000000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000000"/>
                <w:sz w:val="19"/>
                <w:szCs w:val="19"/>
              </w:rPr>
              <w:t xml:space="preserve">         34,281 </w:t>
            </w:r>
          </w:p>
        </w:tc>
      </w:tr>
      <w:tr w:rsidR="000B19AE" w14:paraId="07730008" w14:textId="77777777">
        <w:trPr>
          <w:trHeight w:val="255"/>
          <w:jc w:val="center"/>
        </w:trPr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014205" w14:textId="77777777" w:rsidR="000B19AE" w:rsidRDefault="00013B2A">
            <w:pPr>
              <w:rPr>
                <w:rFonts w:ascii="Tahoma" w:eastAsia="Tahoma" w:hAnsi="Tahoma" w:cs="Tahoma"/>
                <w:color w:val="000000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000000"/>
                <w:sz w:val="19"/>
                <w:szCs w:val="19"/>
              </w:rPr>
              <w:t>Servicios profesionales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74E71DD" w14:textId="77777777" w:rsidR="000B19AE" w:rsidRDefault="00013B2A">
            <w:pPr>
              <w:rPr>
                <w:rFonts w:ascii="Tahoma" w:eastAsia="Tahoma" w:hAnsi="Tahoma" w:cs="Tahoma"/>
                <w:color w:val="000000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000000"/>
                <w:sz w:val="19"/>
                <w:szCs w:val="19"/>
              </w:rPr>
              <w:t xml:space="preserve">         17,495 </w:t>
            </w:r>
          </w:p>
        </w:tc>
      </w:tr>
      <w:tr w:rsidR="000B19AE" w14:paraId="30880770" w14:textId="77777777">
        <w:trPr>
          <w:trHeight w:val="255"/>
          <w:jc w:val="center"/>
        </w:trPr>
        <w:tc>
          <w:tcPr>
            <w:tcW w:w="2034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auto" w:fill="D9E1F2"/>
            <w:vAlign w:val="bottom"/>
          </w:tcPr>
          <w:p w14:paraId="61D4F717" w14:textId="77777777" w:rsidR="000B19AE" w:rsidRDefault="00013B2A">
            <w:pPr>
              <w:jc w:val="right"/>
              <w:rPr>
                <w:rFonts w:ascii="Tahoma" w:eastAsia="Tahoma" w:hAnsi="Tahoma" w:cs="Tahoma"/>
                <w:b/>
                <w:color w:val="000000"/>
                <w:sz w:val="19"/>
                <w:szCs w:val="19"/>
              </w:rPr>
            </w:pPr>
            <w:proofErr w:type="gramStart"/>
            <w:r>
              <w:rPr>
                <w:rFonts w:ascii="Tahoma" w:eastAsia="Tahoma" w:hAnsi="Tahoma" w:cs="Tahoma"/>
                <w:b/>
                <w:color w:val="000000"/>
                <w:sz w:val="19"/>
                <w:szCs w:val="19"/>
              </w:rPr>
              <w:t>Total  $</w:t>
            </w:r>
            <w:proofErr w:type="gramEnd"/>
          </w:p>
        </w:tc>
        <w:tc>
          <w:tcPr>
            <w:tcW w:w="12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auto" w:fill="D9E1F2"/>
            <w:vAlign w:val="bottom"/>
          </w:tcPr>
          <w:p w14:paraId="4218126F" w14:textId="77777777" w:rsidR="000B19AE" w:rsidRDefault="00013B2A">
            <w:pPr>
              <w:rPr>
                <w:rFonts w:ascii="Tahoma" w:eastAsia="Tahoma" w:hAnsi="Tahoma" w:cs="Tahoma"/>
                <w:b/>
                <w:color w:val="000000"/>
                <w:sz w:val="19"/>
                <w:szCs w:val="19"/>
              </w:rPr>
            </w:pPr>
            <w:r>
              <w:rPr>
                <w:rFonts w:ascii="Tahoma" w:eastAsia="Tahoma" w:hAnsi="Tahoma" w:cs="Tahoma"/>
                <w:b/>
                <w:color w:val="000000"/>
                <w:sz w:val="19"/>
                <w:szCs w:val="19"/>
              </w:rPr>
              <w:t xml:space="preserve">      107,700 </w:t>
            </w:r>
          </w:p>
        </w:tc>
      </w:tr>
    </w:tbl>
    <w:p w14:paraId="6D9228BB" w14:textId="77777777" w:rsidR="000B19AE" w:rsidRDefault="000B19AE">
      <w:pPr>
        <w:spacing w:after="0" w:line="240" w:lineRule="auto"/>
        <w:jc w:val="both"/>
        <w:rPr>
          <w:rFonts w:ascii="Tahoma" w:eastAsia="Tahoma" w:hAnsi="Tahoma" w:cs="Tahoma"/>
          <w:sz w:val="19"/>
          <w:szCs w:val="19"/>
        </w:rPr>
      </w:pPr>
    </w:p>
    <w:p w14:paraId="1B316DFF" w14:textId="77777777" w:rsidR="000B19AE" w:rsidRDefault="00013B2A">
      <w:pPr>
        <w:shd w:val="clear" w:color="auto" w:fill="DBE5F1"/>
        <w:spacing w:after="0" w:line="240" w:lineRule="auto"/>
        <w:jc w:val="both"/>
        <w:rPr>
          <w:rFonts w:ascii="Tahoma" w:eastAsia="Tahoma" w:hAnsi="Tahoma" w:cs="Tahoma"/>
          <w:b/>
          <w:color w:val="002060"/>
          <w:sz w:val="19"/>
          <w:szCs w:val="19"/>
        </w:rPr>
      </w:pPr>
      <w:r>
        <w:rPr>
          <w:rFonts w:ascii="Tahoma" w:eastAsia="Tahoma" w:hAnsi="Tahoma" w:cs="Tahoma"/>
          <w:b/>
          <w:color w:val="002060"/>
          <w:sz w:val="19"/>
          <w:szCs w:val="19"/>
        </w:rPr>
        <w:t>Riesgos identificados:</w:t>
      </w:r>
    </w:p>
    <w:p w14:paraId="52557E04" w14:textId="77777777" w:rsidR="000B19AE" w:rsidRDefault="000B19AE">
      <w:pPr>
        <w:spacing w:after="0"/>
        <w:rPr>
          <w:rFonts w:ascii="Tahoma" w:eastAsia="Tahoma" w:hAnsi="Tahoma" w:cs="Tahoma"/>
          <w:sz w:val="19"/>
          <w:szCs w:val="19"/>
        </w:rPr>
      </w:pPr>
    </w:p>
    <w:p w14:paraId="7EA3DEB2" w14:textId="53E049F7" w:rsidR="000B19AE" w:rsidRDefault="00013B2A" w:rsidP="004D7E8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  <w:ind w:right="-2"/>
        <w:jc w:val="both"/>
        <w:rPr>
          <w:rFonts w:ascii="Tahoma" w:eastAsia="Tahoma" w:hAnsi="Tahoma" w:cs="Tahoma"/>
          <w:color w:val="000000"/>
          <w:sz w:val="19"/>
          <w:szCs w:val="19"/>
        </w:rPr>
      </w:pPr>
      <w:bookmarkStart w:id="5" w:name="_heading=h.2et92p0" w:colFirst="0" w:colLast="0"/>
      <w:bookmarkEnd w:id="5"/>
      <w:r>
        <w:rPr>
          <w:rFonts w:ascii="Tahoma" w:eastAsia="Tahoma" w:hAnsi="Tahoma" w:cs="Tahoma"/>
          <w:color w:val="FF0000"/>
          <w:sz w:val="19"/>
          <w:szCs w:val="19"/>
        </w:rPr>
        <w:t xml:space="preserve">(Riesgo 1): </w:t>
      </w:r>
    </w:p>
    <w:p w14:paraId="6FA346BA" w14:textId="77777777" w:rsidR="000B19AE" w:rsidRDefault="000B19A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  <w:ind w:right="-2"/>
        <w:jc w:val="both"/>
        <w:rPr>
          <w:rFonts w:ascii="Tahoma" w:eastAsia="Tahoma" w:hAnsi="Tahoma" w:cs="Tahoma"/>
          <w:color w:val="FF0000"/>
          <w:sz w:val="19"/>
          <w:szCs w:val="19"/>
        </w:rPr>
      </w:pPr>
    </w:p>
    <w:p w14:paraId="5E80E5D1" w14:textId="5B6CEB3C" w:rsidR="000B19AE" w:rsidRDefault="00013B2A" w:rsidP="004D7E8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  <w:ind w:right="-2"/>
        <w:jc w:val="both"/>
        <w:rPr>
          <w:rFonts w:ascii="Tahoma" w:eastAsia="Tahoma" w:hAnsi="Tahoma" w:cs="Tahoma"/>
          <w:color w:val="000000"/>
          <w:sz w:val="19"/>
          <w:szCs w:val="19"/>
        </w:rPr>
      </w:pPr>
      <w:r>
        <w:rPr>
          <w:rFonts w:ascii="Tahoma" w:eastAsia="Tahoma" w:hAnsi="Tahoma" w:cs="Tahoma"/>
          <w:color w:val="FF0000"/>
          <w:sz w:val="19"/>
          <w:szCs w:val="19"/>
        </w:rPr>
        <w:t>(Riesgo 2):</w:t>
      </w:r>
      <w:r>
        <w:rPr>
          <w:rFonts w:ascii="Tahoma" w:eastAsia="Tahoma" w:hAnsi="Tahoma" w:cs="Tahoma"/>
          <w:color w:val="000000"/>
          <w:sz w:val="19"/>
          <w:szCs w:val="19"/>
        </w:rPr>
        <w:t xml:space="preserve"> </w:t>
      </w:r>
    </w:p>
    <w:p w14:paraId="7C895667" w14:textId="77777777" w:rsidR="004D7E89" w:rsidRDefault="004D7E89" w:rsidP="004D7E8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  <w:ind w:right="-2"/>
        <w:jc w:val="both"/>
        <w:rPr>
          <w:rFonts w:ascii="Tahoma" w:eastAsia="Tahoma" w:hAnsi="Tahoma" w:cs="Tahoma"/>
          <w:sz w:val="19"/>
          <w:szCs w:val="19"/>
        </w:rPr>
      </w:pPr>
    </w:p>
    <w:p w14:paraId="11FD6EFA" w14:textId="77777777" w:rsidR="000B19AE" w:rsidRDefault="00013B2A">
      <w:pPr>
        <w:shd w:val="clear" w:color="auto" w:fill="DBE5F1"/>
        <w:spacing w:after="0" w:line="240" w:lineRule="auto"/>
        <w:jc w:val="both"/>
        <w:rPr>
          <w:rFonts w:ascii="Tahoma" w:eastAsia="Tahoma" w:hAnsi="Tahoma" w:cs="Tahoma"/>
          <w:b/>
          <w:color w:val="002060"/>
          <w:sz w:val="19"/>
          <w:szCs w:val="19"/>
        </w:rPr>
      </w:pPr>
      <w:r>
        <w:rPr>
          <w:rFonts w:ascii="Tahoma" w:eastAsia="Tahoma" w:hAnsi="Tahoma" w:cs="Tahoma"/>
          <w:b/>
          <w:color w:val="002060"/>
          <w:sz w:val="19"/>
          <w:szCs w:val="19"/>
        </w:rPr>
        <w:t>Conclusión:</w:t>
      </w:r>
    </w:p>
    <w:p w14:paraId="42971D73" w14:textId="77777777" w:rsidR="000B19AE" w:rsidRDefault="000B19AE">
      <w:pPr>
        <w:spacing w:after="0"/>
        <w:ind w:left="3192" w:firstLine="348"/>
        <w:jc w:val="center"/>
        <w:rPr>
          <w:rFonts w:ascii="Tahoma" w:eastAsia="Tahoma" w:hAnsi="Tahoma" w:cs="Tahoma"/>
          <w:sz w:val="19"/>
          <w:szCs w:val="19"/>
        </w:rPr>
      </w:pPr>
    </w:p>
    <w:p w14:paraId="3A519A32" w14:textId="77777777" w:rsidR="000B19AE" w:rsidRDefault="00013B2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  <w:ind w:right="-2"/>
        <w:jc w:val="both"/>
        <w:rPr>
          <w:rFonts w:ascii="Tahoma" w:eastAsia="Tahoma" w:hAnsi="Tahoma" w:cs="Tahoma"/>
          <w:color w:val="000000"/>
          <w:sz w:val="19"/>
          <w:szCs w:val="19"/>
        </w:rPr>
      </w:pPr>
      <w:bookmarkStart w:id="6" w:name="_heading=h.tyjcwt" w:colFirst="0" w:colLast="0"/>
      <w:bookmarkEnd w:id="6"/>
      <w:r>
        <w:rPr>
          <w:rFonts w:ascii="Tahoma" w:eastAsia="Tahoma" w:hAnsi="Tahoma" w:cs="Tahoma"/>
          <w:sz w:val="19"/>
          <w:szCs w:val="19"/>
        </w:rPr>
        <w:lastRenderedPageBreak/>
        <w:t>Excepto</w:t>
      </w:r>
      <w:r>
        <w:rPr>
          <w:rFonts w:ascii="Tahoma" w:eastAsia="Tahoma" w:hAnsi="Tahoma" w:cs="Tahoma"/>
          <w:color w:val="000000"/>
          <w:sz w:val="19"/>
          <w:szCs w:val="19"/>
        </w:rPr>
        <w:t xml:space="preserve"> por lo mencionado en la sección de los riesgos identificados, el saldo de la cuenta al _/ _/ </w:t>
      </w:r>
      <w:proofErr w:type="spellStart"/>
      <w:r>
        <w:rPr>
          <w:rFonts w:ascii="Tahoma" w:eastAsia="Tahoma" w:hAnsi="Tahoma" w:cs="Tahoma"/>
          <w:color w:val="000000"/>
          <w:sz w:val="19"/>
          <w:szCs w:val="19"/>
        </w:rPr>
        <w:t>20xx</w:t>
      </w:r>
      <w:proofErr w:type="spellEnd"/>
      <w:r>
        <w:rPr>
          <w:rFonts w:ascii="Tahoma" w:eastAsia="Tahoma" w:hAnsi="Tahoma" w:cs="Tahoma"/>
          <w:color w:val="000000"/>
          <w:sz w:val="19"/>
          <w:szCs w:val="19"/>
        </w:rPr>
        <w:t xml:space="preserve"> se presenta de forma razonable.</w:t>
      </w:r>
    </w:p>
    <w:sectPr w:rsidR="000B19A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56E68" w14:textId="77777777" w:rsidR="00BD52AD" w:rsidRDefault="00BD52AD">
      <w:pPr>
        <w:spacing w:after="0" w:line="240" w:lineRule="auto"/>
      </w:pPr>
      <w:r>
        <w:separator/>
      </w:r>
    </w:p>
  </w:endnote>
  <w:endnote w:type="continuationSeparator" w:id="0">
    <w:p w14:paraId="748576AC" w14:textId="77777777" w:rsidR="00BD52AD" w:rsidRDefault="00BD52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PMG Logo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 3"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154E7" w14:textId="77777777" w:rsidR="000B19AE" w:rsidRDefault="000B19A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E0384" w14:textId="77777777" w:rsidR="000B19AE" w:rsidRDefault="000B19A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1585A" w14:textId="77777777" w:rsidR="000B19AE" w:rsidRDefault="000B19A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1D94A" w14:textId="77777777" w:rsidR="00BD52AD" w:rsidRDefault="00BD52AD">
      <w:pPr>
        <w:spacing w:after="0" w:line="240" w:lineRule="auto"/>
      </w:pPr>
      <w:r>
        <w:separator/>
      </w:r>
    </w:p>
  </w:footnote>
  <w:footnote w:type="continuationSeparator" w:id="0">
    <w:p w14:paraId="61620C90" w14:textId="77777777" w:rsidR="00BD52AD" w:rsidRDefault="00BD52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539A4" w14:textId="77777777" w:rsidR="000B19AE" w:rsidRDefault="000B19A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AD428" w14:textId="6FFF18E1" w:rsidR="000B19AE" w:rsidRDefault="00013B2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6379"/>
      </w:tabs>
      <w:spacing w:after="0" w:line="240" w:lineRule="auto"/>
      <w:rPr>
        <w:rFonts w:ascii="Tahoma" w:eastAsia="Tahoma" w:hAnsi="Tahoma" w:cs="Tahoma"/>
        <w:b/>
        <w:color w:val="000000"/>
        <w:sz w:val="28"/>
        <w:szCs w:val="28"/>
      </w:rPr>
    </w:pPr>
    <w:r>
      <w:rPr>
        <w:rFonts w:eastAsia="Calibri"/>
        <w:color w:val="000000"/>
      </w:rPr>
      <w:t xml:space="preserve">                                                                         </w:t>
    </w:r>
    <w:r>
      <w:rPr>
        <w:rFonts w:ascii="Tahoma" w:eastAsia="Tahoma" w:hAnsi="Tahoma" w:cs="Tahoma"/>
        <w:b/>
        <w:color w:val="000000"/>
        <w:sz w:val="28"/>
        <w:szCs w:val="28"/>
      </w:rPr>
      <w:t>Memorando de gastos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182F6790" wp14:editId="6DA4ADD7">
              <wp:simplePos x="0" y="0"/>
              <wp:positionH relativeFrom="column">
                <wp:posOffset>-25399</wp:posOffset>
              </wp:positionH>
              <wp:positionV relativeFrom="paragraph">
                <wp:posOffset>368300</wp:posOffset>
              </wp:positionV>
              <wp:extent cx="0" cy="19050"/>
              <wp:effectExtent l="0" t="0" r="0" b="0"/>
              <wp:wrapNone/>
              <wp:docPr id="30" name="Conector recto de flecha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20000" y="3780000"/>
                        <a:ext cx="56520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244061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-25399</wp:posOffset>
              </wp:positionH>
              <wp:positionV relativeFrom="paragraph">
                <wp:posOffset>368300</wp:posOffset>
              </wp:positionV>
              <wp:extent cx="0" cy="19050"/>
              <wp:effectExtent b="0" l="0" r="0" t="0"/>
              <wp:wrapNone/>
              <wp:docPr id="3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F29CF8F" w14:textId="77777777" w:rsidR="000B19AE" w:rsidRDefault="000B19A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5954"/>
      </w:tabs>
      <w:spacing w:after="0" w:line="240" w:lineRule="auto"/>
      <w:rPr>
        <w:rFonts w:ascii="Tahoma" w:eastAsia="Tahoma" w:hAnsi="Tahoma" w:cs="Tahoma"/>
        <w:b/>
        <w:color w:val="000000"/>
        <w:sz w:val="20"/>
        <w:szCs w:val="20"/>
      </w:rPr>
    </w:pPr>
  </w:p>
  <w:p w14:paraId="720C704C" w14:textId="77777777" w:rsidR="000B19AE" w:rsidRDefault="000B19A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5954"/>
      </w:tabs>
      <w:spacing w:after="0" w:line="240" w:lineRule="auto"/>
      <w:rPr>
        <w:rFonts w:ascii="Tahoma" w:eastAsia="Tahoma" w:hAnsi="Tahoma" w:cs="Tahoma"/>
        <w:b/>
        <w:color w:val="000000"/>
        <w:sz w:val="20"/>
        <w:szCs w:val="20"/>
      </w:rPr>
    </w:pPr>
  </w:p>
  <w:p w14:paraId="623CFB29" w14:textId="77777777" w:rsidR="000B19AE" w:rsidRDefault="000B19A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5954"/>
      </w:tabs>
      <w:spacing w:after="0" w:line="240" w:lineRule="auto"/>
      <w:rPr>
        <w:rFonts w:eastAsia="Calibri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48A8E" w14:textId="77777777" w:rsidR="000B19AE" w:rsidRDefault="000B19A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5954"/>
      </w:tabs>
      <w:spacing w:after="0" w:line="240" w:lineRule="auto"/>
      <w:rPr>
        <w:rFonts w:eastAsia="Calibri"/>
        <w:color w:val="000000"/>
      </w:rPr>
    </w:pPr>
  </w:p>
  <w:p w14:paraId="79144239" w14:textId="69B58760" w:rsidR="000B19AE" w:rsidRDefault="00013B2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6521"/>
      </w:tabs>
      <w:spacing w:after="0" w:line="240" w:lineRule="auto"/>
      <w:jc w:val="right"/>
      <w:rPr>
        <w:rFonts w:eastAsia="Calibri"/>
        <w:color w:val="000000"/>
        <w:sz w:val="28"/>
        <w:szCs w:val="28"/>
      </w:rPr>
    </w:pPr>
    <w:r>
      <w:rPr>
        <w:rFonts w:ascii="Tahoma" w:eastAsia="Tahoma" w:hAnsi="Tahoma" w:cs="Tahoma"/>
        <w:b/>
        <w:color w:val="000000"/>
        <w:sz w:val="28"/>
        <w:szCs w:val="28"/>
      </w:rPr>
      <w:t>Memorando de gastos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ED39EF"/>
    <w:multiLevelType w:val="multilevel"/>
    <w:tmpl w:val="6A0A63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67B00FAC"/>
    <w:multiLevelType w:val="multilevel"/>
    <w:tmpl w:val="C6E4B62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9AE"/>
    <w:rsid w:val="00013B2A"/>
    <w:rsid w:val="000B19AE"/>
    <w:rsid w:val="00197812"/>
    <w:rsid w:val="003E709F"/>
    <w:rsid w:val="0044035F"/>
    <w:rsid w:val="004D7E89"/>
    <w:rsid w:val="004E70D1"/>
    <w:rsid w:val="00501B1C"/>
    <w:rsid w:val="008F0FD8"/>
    <w:rsid w:val="00900B22"/>
    <w:rsid w:val="00BD52AD"/>
    <w:rsid w:val="00DB146E"/>
    <w:rsid w:val="00F7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20568"/>
  <w15:docId w15:val="{72AF0E63-E7AD-465B-B43D-3A75C24CE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00C"/>
    <w:rPr>
      <w:rFonts w:eastAsiaTheme="minorEastAsia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78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qFormat/>
    <w:rsid w:val="0087169C"/>
    <w:pPr>
      <w:keepNext/>
      <w:overflowPunct w:val="0"/>
      <w:autoSpaceDE w:val="0"/>
      <w:autoSpaceDN w:val="0"/>
      <w:adjustRightInd w:val="0"/>
      <w:spacing w:after="0" w:line="240" w:lineRule="auto"/>
      <w:textAlignment w:val="baseline"/>
      <w:outlineLvl w:val="6"/>
    </w:pPr>
    <w:rPr>
      <w:rFonts w:ascii="Times New Roman" w:eastAsia="Times New Roman" w:hAnsi="Times New Roman" w:cs="Times New Roman"/>
      <w:b/>
      <w:szCs w:val="20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Client">
    <w:name w:val="Client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Datecreated">
    <w:name w:val="Date created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KPMGLargelogo">
    <w:name w:val="KPMG Large logo"/>
    <w:rsid w:val="00F82FC0"/>
    <w:pPr>
      <w:spacing w:after="0" w:line="240" w:lineRule="auto"/>
      <w:jc w:val="both"/>
    </w:pPr>
    <w:rPr>
      <w:rFonts w:ascii="KPMG Logo" w:eastAsia="Times New Roman" w:hAnsi="KPMG Logo" w:cs="Times New Roman"/>
      <w:noProof/>
      <w:sz w:val="44"/>
      <w:szCs w:val="20"/>
      <w:lang w:val="en-US"/>
    </w:rPr>
  </w:style>
  <w:style w:type="paragraph" w:customStyle="1" w:styleId="Periodend">
    <w:name w:val="Period end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Preparedby">
    <w:name w:val="Prepared by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napToGrid w:val="0"/>
      <w:szCs w:val="20"/>
      <w:lang w:val="en-US"/>
    </w:rPr>
  </w:style>
  <w:style w:type="paragraph" w:customStyle="1" w:styleId="Smalltableheading">
    <w:name w:val="Small table heading"/>
    <w:next w:val="Normal"/>
    <w:rsid w:val="00F82FC0"/>
    <w:pPr>
      <w:keepNext/>
      <w:spacing w:before="60" w:after="0" w:line="240" w:lineRule="auto"/>
    </w:pPr>
    <w:rPr>
      <w:rFonts w:ascii="Times New Roman" w:eastAsia="Times New Roman" w:hAnsi="Times New Roman" w:cs="Times New Roman"/>
      <w:b/>
      <w:noProof/>
      <w:sz w:val="18"/>
      <w:szCs w:val="20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82F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2FC0"/>
    <w:rPr>
      <w:rFonts w:ascii="Tahoma" w:eastAsiaTheme="minorEastAsia" w:hAnsi="Tahoma" w:cs="Tahoma"/>
      <w:sz w:val="16"/>
      <w:szCs w:val="16"/>
      <w:lang w:eastAsia="es-EC"/>
    </w:rPr>
  </w:style>
  <w:style w:type="paragraph" w:styleId="Prrafodelista">
    <w:name w:val="List Paragraph"/>
    <w:basedOn w:val="Normal"/>
    <w:link w:val="PrrafodelistaCar"/>
    <w:uiPriority w:val="34"/>
    <w:qFormat/>
    <w:rsid w:val="006C0677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3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91D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1D42"/>
    <w:rPr>
      <w:rFonts w:eastAsiaTheme="minorEastAsia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F91D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1D42"/>
    <w:rPr>
      <w:rFonts w:eastAsiaTheme="minorEastAsia"/>
      <w:lang w:eastAsia="es-EC"/>
    </w:rPr>
  </w:style>
  <w:style w:type="character" w:customStyle="1" w:styleId="Ttulo7Car">
    <w:name w:val="Título 7 Car"/>
    <w:basedOn w:val="Fuentedeprrafopredeter"/>
    <w:link w:val="Ttulo7"/>
    <w:rsid w:val="0087169C"/>
    <w:rPr>
      <w:rFonts w:ascii="Times New Roman" w:eastAsia="Times New Roman" w:hAnsi="Times New Roman" w:cs="Times New Roman"/>
      <w:b/>
      <w:szCs w:val="20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BB14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B14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B1438"/>
    <w:rPr>
      <w:rFonts w:eastAsiaTheme="minorEastAsia"/>
      <w:sz w:val="20"/>
      <w:szCs w:val="20"/>
      <w:lang w:eastAsia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B14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B1438"/>
    <w:rPr>
      <w:rFonts w:eastAsiaTheme="minorEastAsia"/>
      <w:b/>
      <w:bCs/>
      <w:sz w:val="20"/>
      <w:szCs w:val="20"/>
      <w:lang w:eastAsia="es-EC"/>
    </w:rPr>
  </w:style>
  <w:style w:type="paragraph" w:styleId="Textoindependiente">
    <w:name w:val="Body Text"/>
    <w:basedOn w:val="Normal"/>
    <w:link w:val="TextoindependienteCar"/>
    <w:semiHidden/>
    <w:unhideWhenUsed/>
    <w:rsid w:val="0030317D"/>
    <w:pPr>
      <w:spacing w:after="0" w:line="240" w:lineRule="auto"/>
    </w:pPr>
    <w:rPr>
      <w:rFonts w:ascii="Garamond 3" w:eastAsia="Times New Roman" w:hAnsi="Garamond 3" w:cs="Times New Roman"/>
      <w:sz w:val="20"/>
      <w:szCs w:val="24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30317D"/>
    <w:rPr>
      <w:rFonts w:ascii="Garamond 3" w:eastAsia="Times New Roman" w:hAnsi="Garamond 3" w:cs="Times New Roman"/>
      <w:sz w:val="20"/>
      <w:szCs w:val="24"/>
      <w:lang w:val="en-US"/>
    </w:rPr>
  </w:style>
  <w:style w:type="table" w:styleId="Tablaconcuadrcula4-nfasis1">
    <w:name w:val="Grid Table 4 Accent 1"/>
    <w:basedOn w:val="Tablanormal"/>
    <w:uiPriority w:val="49"/>
    <w:rsid w:val="00B27E3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bodytext">
    <w:name w:val="body_text"/>
    <w:basedOn w:val="Normal"/>
    <w:rsid w:val="001C3E7D"/>
    <w:pPr>
      <w:spacing w:after="120" w:line="240" w:lineRule="auto"/>
    </w:pPr>
    <w:rPr>
      <w:rFonts w:ascii="Times New Roman" w:eastAsia="Times New Roman" w:hAnsi="Times New Roman" w:cs="Times New Roman"/>
      <w:szCs w:val="20"/>
      <w:lang w:eastAsia="en-US"/>
    </w:rPr>
  </w:style>
  <w:style w:type="paragraph" w:styleId="Sinespaciado">
    <w:name w:val="No Spacing"/>
    <w:uiPriority w:val="1"/>
    <w:qFormat/>
    <w:rsid w:val="001C3E7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1C3E7D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EE782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s-EC"/>
    </w:rPr>
  </w:style>
  <w:style w:type="character" w:customStyle="1" w:styleId="PrrafodelistaCar">
    <w:name w:val="Párrafo de lista Car"/>
    <w:link w:val="Prrafodelista"/>
    <w:uiPriority w:val="34"/>
    <w:rsid w:val="00EE782D"/>
    <w:rPr>
      <w:rFonts w:eastAsiaTheme="minorEastAsia"/>
      <w:lang w:eastAsia="es-EC"/>
    </w:rPr>
  </w:style>
  <w:style w:type="table" w:styleId="Tablaconcuadrculaclara">
    <w:name w:val="Grid Table Light"/>
    <w:basedOn w:val="Tablanormal"/>
    <w:uiPriority w:val="40"/>
    <w:rsid w:val="00BF22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5oscura-nfasis1">
    <w:name w:val="Grid Table 5 Dark Accent 1"/>
    <w:basedOn w:val="Tablanormal"/>
    <w:uiPriority w:val="50"/>
    <w:rsid w:val="00305E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delista3-nfasis1">
    <w:name w:val="List Table 3 Accent 1"/>
    <w:basedOn w:val="Tablanormal"/>
    <w:uiPriority w:val="48"/>
    <w:rsid w:val="00305E24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customStyle="1" w:styleId="Text">
    <w:name w:val="Text"/>
    <w:rsid w:val="00E11274"/>
    <w:pPr>
      <w:spacing w:before="240" w:after="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1A4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Dw3mvKEYnyu1y5Exq0K5sDukxw==">CgMxLjAyCmlkLjMwajB6bGwyCmlkLjFmb2I5dGUyCWlkLmdqZGd4czIJaC4zem55c2g3MgloLjJldDkycDAyCGgudHlqY3d0OAByITFjWkItUTdtS2ZjZHVwV3hjMFRrSGJCX3NIa2ZRQlBESA==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537</Words>
  <Characters>2955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Liliana Franco</dc:creator>
  <cp:lastModifiedBy>Admin</cp:lastModifiedBy>
  <cp:revision>9</cp:revision>
  <dcterms:created xsi:type="dcterms:W3CDTF">2022-08-30T17:22:00Z</dcterms:created>
  <dcterms:modified xsi:type="dcterms:W3CDTF">2026-04-17T03:49:00Z</dcterms:modified>
</cp:coreProperties>
</file>