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2" w:lineRule="auto"/>
        <w:ind w:left="2285" w:right="1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ФЕДЕРАЛЬНОЕ ГОСУДАРСТВЕННОЕ БЮДЖЕТНОЕ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73025</wp:posOffset>
            </wp:positionH>
            <wp:positionV relativeFrom="paragraph">
              <wp:posOffset>547</wp:posOffset>
            </wp:positionV>
            <wp:extent cx="1227455" cy="1276350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2285" w:right="18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2" w:lineRule="auto"/>
        <w:ind w:left="2285" w:right="18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28" w:lineRule="auto"/>
        <w:ind w:left="539" w:right="242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6911275" y="3700447"/>
                          <a:ext cx="6362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before="0" w:line="251" w:lineRule="auto"/>
        <w:ind w:left="532" w:right="242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197" w:line="299" w:lineRule="auto"/>
        <w:ind w:left="411" w:right="242" w:firstLine="0"/>
        <w:jc w:val="center"/>
        <w:rPr/>
      </w:pPr>
      <w:r w:rsidDel="00000000" w:rsidR="00000000" w:rsidRPr="00000000">
        <w:rPr>
          <w:rtl w:val="0"/>
        </w:rPr>
        <w:t xml:space="preserve">ОТЧЁТ</w:t>
      </w:r>
    </w:p>
    <w:p w:rsidR="00000000" w:rsidDel="00000000" w:rsidP="00000000" w:rsidRDefault="00000000" w:rsidRPr="00000000" w14:paraId="00000010">
      <w:pPr>
        <w:spacing w:before="0" w:line="299" w:lineRule="auto"/>
        <w:ind w:left="640" w:right="891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 ПРОХОЖДЕНИИ УЧЕБНОЙ ПРАКТИКИ</w:t>
      </w:r>
    </w:p>
    <w:p w:rsidR="00000000" w:rsidDel="00000000" w:rsidP="00000000" w:rsidRDefault="00000000" w:rsidRPr="00000000" w14:paraId="00000011">
      <w:pPr>
        <w:pStyle w:val="Heading2"/>
        <w:spacing w:before="4" w:lineRule="auto"/>
        <w:ind w:left="643" w:right="891" w:firstLine="0"/>
        <w:jc w:val="center"/>
        <w:rPr/>
      </w:pPr>
      <w:r w:rsidDel="00000000" w:rsidR="00000000" w:rsidRPr="00000000">
        <w:rPr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8.00000000000006" w:lineRule="auto"/>
        <w:ind w:left="1183" w:right="891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 направлению “09.03.01 – Информатика и вычислительная техника” (профиль: “Технологии разработки программного обеспечения”)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left="5879" w:firstLine="0"/>
        <w:rPr/>
      </w:pPr>
      <w:r w:rsidDel="00000000" w:rsidR="00000000" w:rsidRPr="00000000">
        <w:rPr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4253" y="3779365"/>
                          <a:ext cx="1649095" cy="1270"/>
                        </a:xfrm>
                        <a:custGeom>
                          <a:rect b="b" l="l" r="r" t="t"/>
                          <a:pathLst>
                            <a:path extrusionOk="0" h="1270" w="1649095">
                              <a:moveTo>
                                <a:pt x="0" y="0"/>
                              </a:moveTo>
                              <a:lnTo>
                                <a:pt x="1481455" y="0"/>
                              </a:lnTo>
                              <a:moveTo>
                                <a:pt x="1484630" y="0"/>
                              </a:moveTo>
                              <a:lnTo>
                                <a:pt x="16490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before="0" w:line="227" w:lineRule="auto"/>
        <w:ind w:left="0" w:right="117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(Власова Е. З.)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5889" w:firstLine="0"/>
        <w:rPr/>
      </w:pPr>
      <w:r w:rsidDel="00000000" w:rsidR="00000000" w:rsidRPr="00000000">
        <w:rPr>
          <w:rtl w:val="0"/>
        </w:rPr>
        <w:t xml:space="preserve">Руководитель: доцент каф. ИТиЭО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4253" y="3779365"/>
                          <a:ext cx="1649095" cy="1270"/>
                        </a:xfrm>
                        <a:custGeom>
                          <a:rect b="b" l="l" r="r" t="t"/>
                          <a:pathLst>
                            <a:path extrusionOk="0" h="1270" w="1649095">
                              <a:moveTo>
                                <a:pt x="0" y="0"/>
                              </a:moveTo>
                              <a:lnTo>
                                <a:pt x="1481455" y="0"/>
                              </a:lnTo>
                              <a:moveTo>
                                <a:pt x="1484630" y="0"/>
                              </a:moveTo>
                              <a:lnTo>
                                <a:pt x="16490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before="0" w:line="226" w:lineRule="auto"/>
        <w:ind w:left="0" w:right="121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(Жуков Н.Н.)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right="124" w:firstLine="0"/>
        <w:jc w:val="right"/>
        <w:rPr/>
      </w:pPr>
      <w:r w:rsidDel="00000000" w:rsidR="00000000" w:rsidRPr="00000000">
        <w:rPr>
          <w:rtl w:val="0"/>
        </w:rPr>
        <w:t xml:space="preserve">Студент 2 курса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34253" y="3779365"/>
                          <a:ext cx="1649095" cy="1270"/>
                        </a:xfrm>
                        <a:custGeom>
                          <a:rect b="b" l="l" r="r" t="t"/>
                          <a:pathLst>
                            <a:path extrusionOk="0" h="1270" w="1649095">
                              <a:moveTo>
                                <a:pt x="0" y="0"/>
                              </a:moveTo>
                              <a:lnTo>
                                <a:pt x="1481455" y="0"/>
                              </a:lnTo>
                              <a:moveTo>
                                <a:pt x="1484630" y="0"/>
                              </a:moveTo>
                              <a:lnTo>
                                <a:pt x="16490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before="0" w:line="226" w:lineRule="auto"/>
        <w:ind w:left="0" w:right="116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rtl w:val="0"/>
        </w:rPr>
        <w:t xml:space="preserve">Тарханова Е.Ю.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9" w:line="434" w:lineRule="auto"/>
        <w:ind w:left="4141" w:right="3849" w:firstLine="0"/>
        <w:jc w:val="center"/>
        <w:rPr>
          <w:sz w:val="26"/>
          <w:szCs w:val="26"/>
        </w:rPr>
        <w:sectPr>
          <w:pgSz w:h="16840" w:w="11910" w:orient="portrait"/>
          <w:pgMar w:bottom="280" w:top="1000" w:left="1280" w:right="720" w:header="360" w:footer="360"/>
          <w:pgNumType w:start="1"/>
        </w:sectPr>
      </w:pPr>
      <w:r w:rsidDel="00000000" w:rsidR="00000000" w:rsidRPr="00000000">
        <w:rPr>
          <w:sz w:val="26"/>
          <w:szCs w:val="26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tabs>
          <w:tab w:val="left" w:pos="680"/>
        </w:tabs>
        <w:spacing w:after="0" w:before="73" w:line="240" w:lineRule="auto"/>
        <w:ind w:left="679" w:right="0" w:hanging="261"/>
        <w:jc w:val="left"/>
        <w:rPr/>
      </w:pPr>
      <w:r w:rsidDel="00000000" w:rsidR="00000000" w:rsidRPr="00000000">
        <w:rPr>
          <w:color w:val="345a89"/>
          <w:rtl w:val="0"/>
        </w:rPr>
        <w:t xml:space="preserve">Инвариантная самостоятельная работа</w:t>
      </w:r>
    </w:p>
    <w:p w:rsidR="00000000" w:rsidDel="00000000" w:rsidP="00000000" w:rsidRDefault="00000000" w:rsidRPr="00000000" w14:paraId="0000002C">
      <w:pPr>
        <w:tabs>
          <w:tab w:val="left" w:pos="680"/>
        </w:tabs>
        <w:ind w:left="6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firstLine="419"/>
        <w:rPr>
          <w:rFonts w:ascii="Cambria" w:cs="Cambria" w:eastAsia="Cambria" w:hAnsi="Cambria"/>
          <w:color w:val="365f91"/>
        </w:rPr>
      </w:pPr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Задание 1.1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программных продуктов для обзора следует выбрать одну IDE из линейки продуктов компании JetBrains (IntelliJ IDEA, PyCharm, WebStorm, PhpStorm, ReSharper, Rider, CLion, GoLand и т. д.) или Visual Studio Code от компании Microsoft.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дополнение к плану обзора выше требуется рассмотреть функции, связанные с разработкой ПО для одной выбранной IDE (создание проекта, кодирование, форматирование кода, отладка, запуск, компиляция, публикация в репозитории и т. д.)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выполнения задания вы должны заявить о продукте, который будете анализировать, написав в форуме его название.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можно выполнять в группе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 5 человек</w:t>
      </w:r>
      <w:r w:rsidDel="00000000" w:rsidR="00000000" w:rsidRPr="00000000">
        <w:rPr>
          <w:sz w:val="24"/>
          <w:szCs w:val="24"/>
          <w:rtl w:val="0"/>
        </w:rPr>
        <w:t xml:space="preserve"> (рекомендуется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2-3 человека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firstLine="419"/>
        <w:rPr/>
      </w:pPr>
      <w:r w:rsidDel="00000000" w:rsidR="00000000" w:rsidRPr="00000000">
        <w:rPr>
          <w:rtl w:val="0"/>
        </w:rPr>
        <w:t xml:space="preserve">Форма отчетности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5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 виде конспекта.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5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5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2419350" cy="23241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419"/>
        <w:rPr>
          <w:rFonts w:ascii="Cambria" w:cs="Cambria" w:eastAsia="Cambria" w:hAnsi="Cambria"/>
          <w:color w:val="365f91"/>
        </w:rPr>
      </w:pPr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Задание 1.2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419" w:right="139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Необходимо подготовить презентацию и доклад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 материалам задания 1.1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Это может быть презентация, скринкаст или набор скринкастов с демонстрацией основных функций, про которые шла речь в задании. </w:t>
      </w:r>
    </w:p>
    <w:p w:rsidR="00000000" w:rsidDel="00000000" w:rsidP="00000000" w:rsidRDefault="00000000" w:rsidRPr="00000000" w14:paraId="00000045">
      <w:pPr>
        <w:shd w:fill="ffffff" w:val="clear"/>
        <w:spacing w:after="160" w:lin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можно выполнять в группе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 5 человек</w:t>
      </w:r>
      <w:r w:rsidDel="00000000" w:rsidR="00000000" w:rsidRPr="00000000">
        <w:rPr>
          <w:sz w:val="24"/>
          <w:szCs w:val="24"/>
          <w:rtl w:val="0"/>
        </w:rPr>
        <w:t xml:space="preserve"> (рекомендуется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2-3 человека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419" w:right="13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6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6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2419350" cy="23241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158" w:lineRule="auto"/>
        <w:ind w:firstLine="419"/>
        <w:rPr>
          <w:rFonts w:ascii="Cambria" w:cs="Cambria" w:eastAsia="Cambria" w:hAnsi="Cambria"/>
          <w:color w:val="365f91"/>
        </w:rPr>
      </w:pPr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Задание 1.3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программного и информационного обеспечения использовать один из приведенных ниже программных продуктов: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YouTrack,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Яндекс.Трекер,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Штаб,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Asana,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320" w:line="360" w:lineRule="auto"/>
        <w:ind w:left="11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Wrike.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документацию (может быть, презентация, скринкаст, руководство пользователя) по использованию одного из указанных выше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участников).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можно выполнять в группе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 5 человек</w:t>
      </w:r>
      <w:r w:rsidDel="00000000" w:rsidR="00000000" w:rsidRPr="00000000">
        <w:rPr>
          <w:sz w:val="24"/>
          <w:szCs w:val="24"/>
          <w:rtl w:val="0"/>
        </w:rPr>
        <w:t xml:space="preserve"> (рекомендуется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2-3 человека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before="142" w:lineRule="auto"/>
        <w:ind w:firstLine="419"/>
        <w:rPr/>
      </w:pPr>
      <w:r w:rsidDel="00000000" w:rsidR="00000000" w:rsidRPr="00000000">
        <w:rPr>
          <w:rtl w:val="0"/>
        </w:rPr>
        <w:t xml:space="preserve">Форма отчетности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 виде руководство пользователя, скринкаста.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3" w:lineRule="auto"/>
        <w:ind w:left="41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5550" cy="23622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419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040" w:left="128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tabs>
          <w:tab w:val="left" w:pos="789"/>
        </w:tabs>
        <w:spacing w:after="0" w:before="260" w:line="240" w:lineRule="auto"/>
        <w:ind w:left="788" w:right="0" w:hanging="370"/>
        <w:jc w:val="left"/>
        <w:rPr/>
      </w:pPr>
      <w:r w:rsidDel="00000000" w:rsidR="00000000" w:rsidRPr="00000000">
        <w:rPr>
          <w:color w:val="345a89"/>
          <w:rtl w:val="0"/>
        </w:rPr>
        <w:t xml:space="preserve">Вариативная 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before="181" w:lineRule="auto"/>
        <w:ind w:firstLine="41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Задание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2" w:lineRule="auto"/>
        <w:ind w:left="419" w:right="74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выполняется после проведения вебинара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системы контроля версий 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2" w:lineRule="auto"/>
        <w:ind w:left="419" w:right="1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примере основных действий, продемонстрированных на вебинаре по Git, освоить работу (и продемонстрировать выполнение показанных на вебинаре действий) с одним из визуальных клиентов для работы с Git на выбор: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372" w:lineRule="auto"/>
        <w:ind w:left="419" w:right="67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Desktop или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" w:lineRule="auto"/>
        <w:ind w:left="419" w:right="72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2. Sourcetree или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" w:lineRule="auto"/>
        <w:ind w:left="419" w:right="73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3. GitKraken или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" w:lineRule="auto"/>
        <w:ind w:left="419" w:right="11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4. Терминал (Terminal) или Командная строка (или Command Shell Git) или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5. Встроенные средства IDE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ind w:firstLine="419"/>
        <w:rPr/>
      </w:pPr>
      <w:r w:rsidDel="00000000" w:rsidR="00000000" w:rsidRPr="00000000">
        <w:rPr>
          <w:rtl w:val="0"/>
        </w:rPr>
        <w:t xml:space="preserve">Форма отчетности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80" w:lineRule="auto"/>
        <w:ind w:left="419" w:right="1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4" w:type="default"/>
          <w:footerReference r:id="rId15" w:type="default"/>
          <w:type w:val="nextPage"/>
          <w:pgSz w:h="16840" w:w="11910" w:orient="portrait"/>
          <w:pgMar w:bottom="3300" w:top="4300" w:left="1280" w:right="720" w:header="1374" w:footer="310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Скринкаст с выполнением или текстовый отчет с демонстрацией выполненных действий и комментариями по выполнению.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before="223" w:lineRule="auto"/>
        <w:ind w:firstLine="419"/>
        <w:rPr>
          <w:rFonts w:ascii="Cambria" w:cs="Cambria" w:eastAsia="Cambria" w:hAnsi="Cambria"/>
          <w:color w:val="365f91"/>
        </w:rPr>
      </w:pPr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Задание 2.2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2" w:lineRule="auto"/>
        <w:ind w:left="419" w:right="39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выполняется после проведения вебинара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Инструменты управления задачами и проектной работой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2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Подобрать актуальный для себя инструмент управления личным временем (тайм- менеджмента) и использовав его спланировать работу над заданием 2.1 (или другими индивидуальными заданиями практики) с его использованием.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2" w:lineRule="auto"/>
        <w:ind w:left="419" w:right="8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Отобразить результаты использования инструменты, его достоинства и недостатки, эффективность работы с ним.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2" w:lineRule="auto"/>
        <w:ind w:left="419" w:right="11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инструментов для управления временем можно использовать один из следующих продуктов: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0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Singularity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22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Trello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26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22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To Do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27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26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Taskwarrior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ind w:firstLine="419"/>
        <w:rPr/>
      </w:pPr>
      <w:r w:rsidDel="00000000" w:rsidR="00000000" w:rsidRPr="00000000">
        <w:rPr>
          <w:rtl w:val="0"/>
        </w:rPr>
        <w:t xml:space="preserve">Форма отчетности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75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отчет.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1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290512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headerReference r:id="rId18" w:type="default"/>
          <w:footerReference r:id="rId19" w:type="default"/>
          <w:type w:val="nextPage"/>
          <w:pgSz w:h="16840" w:w="11910" w:orient="portrait"/>
          <w:pgMar w:bottom="280" w:top="4280" w:left="1280" w:right="720" w:header="1414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4d34og8" w:id="0"/>
    <w:bookmarkEnd w:id="0"/>
    <w:p w:rsidR="00000000" w:rsidDel="00000000" w:rsidP="00000000" w:rsidRDefault="00000000" w:rsidRPr="00000000" w14:paraId="00000090">
      <w:pPr>
        <w:pStyle w:val="Heading2"/>
        <w:spacing w:before="72" w:lineRule="auto"/>
        <w:ind w:firstLine="41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Задание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6.99999999999994" w:lineRule="auto"/>
        <w:ind w:left="419" w:right="39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выполняется после проведения вебинара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Инструменты управления задачами и проектной работой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2" w:lineRule="auto"/>
        <w:ind w:left="419" w:right="7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Выступление или стендовый доклад с результатами анализа одного из продуктов для управления проектами, исследованных в рамках задания ИСР 1.3: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0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YouTrack,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27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Яндекс.Трекер,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21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Штаб,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27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Asana,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4"/>
          <w:tab w:val="left" w:pos="795"/>
        </w:tabs>
        <w:spacing w:after="0" w:before="26" w:line="240" w:lineRule="auto"/>
        <w:ind w:left="794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Wrike.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19" w:right="2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подготовить документацию (может быть, постер, презентация, скринкаст, руководство пользователя) по использованию одного из указанных выше средств. Постер создается в одном из сервисов для создания онлайн-схем (draw.io, RealtimeBoard или отечественных аналогов).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выполняется в той же группе, в которой выполнялось задание ИСР 1.3.</w:t>
      </w:r>
    </w:p>
    <w:p w:rsidR="00000000" w:rsidDel="00000000" w:rsidP="00000000" w:rsidRDefault="00000000" w:rsidRPr="00000000" w14:paraId="0000009C">
      <w:pPr>
        <w:pStyle w:val="Heading3"/>
        <w:spacing w:before="142" w:lineRule="auto"/>
        <w:ind w:firstLine="419"/>
        <w:rPr/>
      </w:pPr>
      <w:r w:rsidDel="00000000" w:rsidR="00000000" w:rsidRPr="00000000">
        <w:rPr>
          <w:rtl w:val="0"/>
        </w:rPr>
        <w:t xml:space="preserve">Форма отчетности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451" w:lineRule="auto"/>
        <w:ind w:left="419" w:right="527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стендового доклада QR-код задания (на GIT-репозиторий):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2419350" cy="23241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251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56"/>
        </w:tabs>
        <w:spacing w:after="0" w:before="183" w:line="269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="177" w:lineRule="auto"/>
        <w:ind w:left="1096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Жуков Н.Н.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55"/>
        </w:tabs>
        <w:spacing w:after="0" w:before="0" w:line="267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выполнил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175" w:lineRule="auto"/>
        <w:ind w:left="2763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(Тарханова Е.Ю.)</w:t>
      </w:r>
    </w:p>
    <w:sectPr>
      <w:headerReference r:id="rId21" w:type="default"/>
      <w:footerReference r:id="rId22" w:type="default"/>
      <w:type w:val="nextPage"/>
      <w:pgSz w:h="16840" w:w="11910" w:orient="portrait"/>
      <w:pgMar w:bottom="280" w:top="1040" w:left="128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8572500</wp:posOffset>
              </wp:positionV>
              <wp:extent cx="2570480" cy="20383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78324" y="3682845"/>
                        <a:ext cx="2560955" cy="194310"/>
                      </a:xfrm>
                      <a:custGeom>
                        <a:rect b="b" l="l" r="r" t="t"/>
                        <a:pathLst>
                          <a:path extrusionOk="0" h="194310" w="256095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560955" y="194310"/>
                            </a:lnTo>
                            <a:lnTo>
                              <a:pt x="256095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QR-код задания (на GIT-репозиторий):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8572500</wp:posOffset>
              </wp:positionV>
              <wp:extent cx="2570480" cy="203835"/>
              <wp:effectExtent b="0" l="0" r="0" t="0"/>
              <wp:wrapNone/>
              <wp:docPr id="1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048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94" w:hanging="360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113" w:hanging="360"/>
      </w:pPr>
      <w:rPr/>
    </w:lvl>
    <w:lvl w:ilvl="3">
      <w:start w:val="0"/>
      <w:numFmt w:val="bullet"/>
      <w:lvlText w:val="•"/>
      <w:lvlJc w:val="left"/>
      <w:pPr>
        <w:ind w:left="3087" w:hanging="360"/>
      </w:pPr>
      <w:rPr/>
    </w:lvl>
    <w:lvl w:ilvl="4">
      <w:start w:val="0"/>
      <w:numFmt w:val="bullet"/>
      <w:lvlText w:val="•"/>
      <w:lvlJc w:val="left"/>
      <w:pPr>
        <w:ind w:left="4061" w:hanging="360"/>
      </w:pPr>
      <w:rPr/>
    </w:lvl>
    <w:lvl w:ilvl="5">
      <w:start w:val="0"/>
      <w:numFmt w:val="bullet"/>
      <w:lvlText w:val="•"/>
      <w:lvlJc w:val="left"/>
      <w:pPr>
        <w:ind w:left="5035" w:hanging="360"/>
      </w:pPr>
      <w:rPr/>
    </w:lvl>
    <w:lvl w:ilvl="6">
      <w:start w:val="0"/>
      <w:numFmt w:val="bullet"/>
      <w:lvlText w:val="•"/>
      <w:lvlJc w:val="left"/>
      <w:pPr>
        <w:ind w:left="6008" w:hanging="360"/>
      </w:pPr>
      <w:rPr/>
    </w:lvl>
    <w:lvl w:ilvl="7">
      <w:start w:val="0"/>
      <w:numFmt w:val="bullet"/>
      <w:lvlText w:val="•"/>
      <w:lvlJc w:val="left"/>
      <w:pPr>
        <w:ind w:left="6982" w:hanging="360"/>
      </w:pPr>
      <w:rPr/>
    </w:lvl>
    <w:lvl w:ilvl="8">
      <w:start w:val="0"/>
      <w:numFmt w:val="bullet"/>
      <w:lvlText w:val="•"/>
      <w:lvlJc w:val="left"/>
      <w:pPr>
        <w:ind w:left="7956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679" w:hanging="259.99999999999994"/>
      </w:pPr>
      <w:rPr>
        <w:rFonts w:ascii="Cambria" w:cs="Cambria" w:eastAsia="Cambria" w:hAnsi="Cambria"/>
        <w:b w:val="1"/>
        <w:color w:val="345a89"/>
        <w:sz w:val="32"/>
        <w:szCs w:val="32"/>
      </w:rPr>
    </w:lvl>
    <w:lvl w:ilvl="1">
      <w:start w:val="0"/>
      <w:numFmt w:val="bullet"/>
      <w:lvlText w:val="•"/>
      <w:lvlJc w:val="left"/>
      <w:pPr>
        <w:ind w:left="1602" w:hanging="260"/>
      </w:pPr>
      <w:rPr/>
    </w:lvl>
    <w:lvl w:ilvl="2">
      <w:start w:val="0"/>
      <w:numFmt w:val="bullet"/>
      <w:lvlText w:val="•"/>
      <w:lvlJc w:val="left"/>
      <w:pPr>
        <w:ind w:left="2524" w:hanging="260"/>
      </w:pPr>
      <w:rPr/>
    </w:lvl>
    <w:lvl w:ilvl="3">
      <w:start w:val="0"/>
      <w:numFmt w:val="bullet"/>
      <w:lvlText w:val="•"/>
      <w:lvlJc w:val="left"/>
      <w:pPr>
        <w:ind w:left="3447" w:hanging="260"/>
      </w:pPr>
      <w:rPr/>
    </w:lvl>
    <w:lvl w:ilvl="4">
      <w:start w:val="0"/>
      <w:numFmt w:val="bullet"/>
      <w:lvlText w:val="•"/>
      <w:lvlJc w:val="left"/>
      <w:pPr>
        <w:ind w:left="4369" w:hanging="260"/>
      </w:pPr>
      <w:rPr/>
    </w:lvl>
    <w:lvl w:ilvl="5">
      <w:start w:val="0"/>
      <w:numFmt w:val="bullet"/>
      <w:lvlText w:val="•"/>
      <w:lvlJc w:val="left"/>
      <w:pPr>
        <w:ind w:left="5292" w:hanging="260"/>
      </w:pPr>
      <w:rPr/>
    </w:lvl>
    <w:lvl w:ilvl="6">
      <w:start w:val="0"/>
      <w:numFmt w:val="bullet"/>
      <w:lvlText w:val="•"/>
      <w:lvlJc w:val="left"/>
      <w:pPr>
        <w:ind w:left="6214" w:hanging="260"/>
      </w:pPr>
      <w:rPr/>
    </w:lvl>
    <w:lvl w:ilvl="7">
      <w:start w:val="0"/>
      <w:numFmt w:val="bullet"/>
      <w:lvlText w:val="•"/>
      <w:lvlJc w:val="left"/>
      <w:pPr>
        <w:ind w:left="7136" w:hanging="260"/>
      </w:pPr>
      <w:rPr/>
    </w:lvl>
    <w:lvl w:ilvl="8">
      <w:start w:val="0"/>
      <w:numFmt w:val="bullet"/>
      <w:lvlText w:val="•"/>
      <w:lvlJc w:val="left"/>
      <w:pPr>
        <w:ind w:left="8059" w:hanging="2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679" w:hanging="37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419"/>
    </w:pPr>
    <w:rPr>
      <w:rFonts w:ascii="Times New Roman" w:cs="Times New Roman" w:eastAsia="Times New Roman" w:hAnsi="Times New Roman"/>
      <w:sz w:val="26"/>
      <w:szCs w:val="26"/>
    </w:rPr>
  </w:style>
  <w:style w:type="paragraph" w:styleId="Heading3">
    <w:name w:val="heading 3"/>
    <w:basedOn w:val="Normal"/>
    <w:next w:val="Normal"/>
    <w:pPr>
      <w:ind w:left="41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spacing w:before="73"/>
      <w:ind w:left="679" w:hanging="370"/>
      <w:outlineLvl w:val="1"/>
    </w:pPr>
    <w:rPr>
      <w:rFonts w:ascii="Cambria" w:cs="Cambria" w:eastAsia="Cambria" w:hAnsi="Cambria"/>
      <w:b w:val="1"/>
      <w:bCs w:val="1"/>
      <w:sz w:val="32"/>
      <w:szCs w:val="32"/>
      <w:lang w:bidi="ar-SA" w:eastAsia="en-US" w:val="ru-RU"/>
    </w:rPr>
  </w:style>
  <w:style w:type="paragraph" w:styleId="Heading2">
    <w:name w:val="Heading 2"/>
    <w:basedOn w:val="Normal"/>
    <w:uiPriority w:val="1"/>
    <w:qFormat w:val="1"/>
    <w:pPr>
      <w:ind w:left="419"/>
      <w:outlineLvl w:val="2"/>
    </w:pPr>
    <w:rPr>
      <w:rFonts w:ascii="Times New Roman" w:cs="Times New Roman" w:eastAsia="Times New Roman" w:hAnsi="Times New Roman"/>
      <w:sz w:val="26"/>
      <w:szCs w:val="26"/>
      <w:lang w:bidi="ar-SA" w:eastAsia="en-US" w:val="ru-RU"/>
    </w:rPr>
  </w:style>
  <w:style w:type="paragraph" w:styleId="Heading3">
    <w:name w:val="Heading 3"/>
    <w:basedOn w:val="Normal"/>
    <w:uiPriority w:val="1"/>
    <w:qFormat w:val="1"/>
    <w:pPr>
      <w:ind w:left="419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27"/>
      <w:ind w:left="794" w:hanging="36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9.png"/><Relationship Id="rId22" Type="http://schemas.openxmlformats.org/officeDocument/2006/relationships/footer" Target="footer3.xml"/><Relationship Id="rId10" Type="http://schemas.openxmlformats.org/officeDocument/2006/relationships/image" Target="media/image7.png"/><Relationship Id="rId21" Type="http://schemas.openxmlformats.org/officeDocument/2006/relationships/header" Target="header3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2.png"/><Relationship Id="rId16" Type="http://schemas.openxmlformats.org/officeDocument/2006/relationships/hyperlink" Target="https://taskwarrior.org/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bXK5Lkd63qL76ga/5FuSYAXrAQ==">AMUW2mVhFZubx/B0+sPRacMID9nFs2EFZF7vpT4Hbpo5tZKHZC1Je5g1dPHFfpZIk4t3Ao6tIt0OGWNgDeO0lASOX7V9UQOaH/VdxWUl6JvkiPbHYfdsiSJCwqyl1M8rBrdQsiRzyFoA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2022-09-27T21:04:19Z</dcterms:created>
  <dc:creator>Nikolai Zhukov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