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实验5 数字图像基础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实验目的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①</w:t>
      </w: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了解数字图像基本概念</w:t>
      </w:r>
    </w:p>
    <w:p>
      <w:pPr>
        <w:pStyle w:val="5"/>
        <w:bidi w:val="0"/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②</w:t>
      </w: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掌握Pillow图像处理库的基本操作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</w:t>
      </w:r>
    </w:p>
    <w:p>
      <w:pPr>
        <w:pStyle w:val="5"/>
        <w:bidi w:val="0"/>
        <w:rPr>
          <w:rFonts w:hint="default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①</w:t>
      </w: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使用Pillow对图像进行图像色彩模式转换、颜色通道的分离与合并、转化为数组、缩放、旋转、镜像和裁剪等操作</w:t>
      </w:r>
    </w:p>
    <w:p>
      <w:pPr>
        <w:pStyle w:val="5"/>
        <w:bidi w:val="0"/>
        <w:rPr>
          <w:rFonts w:hint="default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②</w:t>
      </w: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将图像转化为多维数组</w:t>
      </w:r>
    </w:p>
    <w:p>
      <w:pPr>
        <w:pStyle w:val="5"/>
        <w:bidi w:val="0"/>
        <w:rPr>
          <w:rFonts w:hint="default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③下载MNIST数据集，访问并以图片形式显示数据集中的样本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实验过程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40" w:lineRule="auto"/>
        <w:textAlignment w:val="auto"/>
        <w:rPr>
          <w:rFonts w:hint="default" w:ascii="Times New Roman" w:hAnsi="Times New Roman" w:eastAsia="黑体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 w:val="0"/>
          <w:kern w:val="2"/>
          <w:sz w:val="24"/>
          <w:szCs w:val="24"/>
          <w:lang w:val="en-US" w:eastAsia="zh-CN" w:bidi="ar-SA"/>
        </w:rPr>
        <w:t>题目一：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312" w:lineRule="auto"/>
        <w:ind w:firstLine="480" w:firstLineChars="200"/>
        <w:textAlignment w:val="auto"/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下载</w:t>
      </w:r>
      <w:r>
        <w:rPr>
          <w:rFonts w:hint="eastAsia" w:ascii="Times New Roman" w:hAnsi="Times New Roman" w:eastAsia="宋体" w:cs="Times New Roman"/>
          <w:color w:val="000000" w:themeColor="text1"/>
          <w:kern w:val="2"/>
          <w:sz w:val="24"/>
          <w:szCs w:val="24"/>
          <w:u w:val="none"/>
          <w:lang w:val="en-US" w:eastAsia="zh-CN" w:bidi="ar-SA"/>
          <w14:textFill>
            <w14:solidFill>
              <w14:schemeClr w14:val="tx1"/>
            </w14:solidFill>
          </w14:textFill>
        </w:rPr>
        <w:t>lena.tiff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图像（见7.2小节课件），将</w:t>
      </w:r>
      <w:r>
        <w:rPr>
          <w:rFonts w:hint="eastAsia" w:ascii="Times New Roman" w:hAnsi="Times New Roman" w:eastAsia="宋体" w:cs="Times New Roman"/>
          <w:color w:val="000000" w:themeColor="text1"/>
          <w:kern w:val="2"/>
          <w:sz w:val="24"/>
          <w:szCs w:val="24"/>
          <w:u w:val="none"/>
          <w:lang w:val="en-US" w:eastAsia="zh-CN" w:bidi="ar-SA"/>
          <w14:textFill>
            <w14:solidFill>
              <w14:schemeClr w14:val="tx1"/>
            </w14:solidFill>
          </w14:textFill>
        </w:rPr>
        <w:t>R、G、B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三通道分离，采用灰度图表示颜色的亮度，并分别对各个通道按要求进行处理</w:t>
      </w: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。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left="0" w:leftChars="0" w:firstLine="0" w:firstLineChars="0"/>
        <w:textAlignment w:val="auto"/>
      </w:pPr>
      <w:r>
        <w:t>要求：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80" w:firstLineChars="200"/>
        <w:textAlignment w:val="auto"/>
      </w:pPr>
      <w:r>
        <w:t>(1)将</w:t>
      </w:r>
      <w:r>
        <w:rPr>
          <w:rFonts w:hint="default" w:ascii="Times New Roman" w:hAnsi="Times New Roman" w:cs="Times New Roman"/>
        </w:rPr>
        <w:t>R</w:t>
      </w:r>
      <w:r>
        <w:t>通道的图像缩小为50×50，显示在子图1中，子标题为:“</w:t>
      </w:r>
      <w:r>
        <w:rPr>
          <w:rFonts w:hint="default" w:ascii="Times New Roman" w:hAnsi="Times New Roman" w:cs="Times New Roman"/>
        </w:rPr>
        <w:t>R</w:t>
      </w:r>
      <w:r>
        <w:t>-缩放”，字体大小为14；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80" w:firstLineChars="200"/>
        <w:textAlignment w:val="auto"/>
      </w:pPr>
      <w:r>
        <w:t>(2)将</w:t>
      </w:r>
      <w:r>
        <w:rPr>
          <w:rFonts w:hint="default" w:ascii="Times New Roman" w:hAnsi="Times New Roman" w:cs="Times New Roman"/>
        </w:rPr>
        <w:t>G</w:t>
      </w:r>
      <w:r>
        <w:t>通道的图像先水平镜像，再顺时针旋转90度，显示在子图2中，子标题为:“</w:t>
      </w:r>
      <w:r>
        <w:rPr>
          <w:rFonts w:hint="default" w:ascii="Times New Roman" w:hAnsi="Times New Roman" w:cs="Times New Roman"/>
        </w:rPr>
        <w:t>G</w:t>
      </w:r>
      <w:r>
        <w:t>-镜像+旋转”，字体大小为14，并显示坐标轴；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80" w:firstLineChars="200"/>
        <w:textAlignment w:val="auto"/>
      </w:pPr>
      <w:r>
        <w:t>(3)对</w:t>
      </w:r>
      <w:r>
        <w:rPr>
          <w:rFonts w:hint="default" w:ascii="Times New Roman" w:hAnsi="Times New Roman" w:cs="Times New Roman"/>
        </w:rPr>
        <w:t>B</w:t>
      </w:r>
      <w:r>
        <w:t>通道的图像进行裁剪，裁剪位置：左上角(0, 0) 右下角(150, 150)，显示在子图3中，子标题为:“</w:t>
      </w:r>
      <w:r>
        <w:rPr>
          <w:rFonts w:hint="default" w:ascii="Times New Roman" w:hAnsi="Times New Roman" w:cs="Times New Roman"/>
        </w:rPr>
        <w:t>B</w:t>
      </w:r>
      <w:r>
        <w:t>-裁剪”，字体大小为14；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80" w:firstLineChars="200"/>
        <w:textAlignment w:val="auto"/>
      </w:pPr>
      <w:r>
        <w:t>(4)将原始的</w:t>
      </w:r>
      <w:r>
        <w:rPr>
          <w:rFonts w:hint="default" w:ascii="Times New Roman" w:hAnsi="Times New Roman" w:cs="Times New Roman"/>
        </w:rPr>
        <w:t>R、G、B</w:t>
      </w:r>
      <w:r>
        <w:t>通道的图像合并，显示在子图4中，子标题显示图像的色彩模式，字体大小为14；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80" w:firstLineChars="200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(5)</w:t>
      </w:r>
      <w:r>
        <w:t>将要求(4)的处理结果保存为</w:t>
      </w:r>
      <w:r>
        <w:rPr>
          <w:rFonts w:hint="default" w:ascii="Times New Roman" w:hAnsi="Times New Roman" w:cs="Times New Roman"/>
        </w:rPr>
        <w:t>PNG</w:t>
      </w:r>
      <w:r>
        <w:t>格式的图片，路径为当前工作目录，文件名为“</w:t>
      </w:r>
      <w:r>
        <w:rPr>
          <w:rFonts w:hint="default" w:ascii="Times New Roman" w:hAnsi="Times New Roman" w:cs="Times New Roman"/>
        </w:rPr>
        <w:t>test.png</w:t>
      </w:r>
      <w:r>
        <w:t>”，如图</w:t>
      </w:r>
      <w:r>
        <w:rPr>
          <w:rFonts w:hint="eastAsia"/>
          <w:lang w:val="en-US" w:eastAsia="zh-CN"/>
        </w:rPr>
        <w:t>1</w:t>
      </w:r>
      <w:r>
        <w:t>所示；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t>(6)将以上生成的4幅图像显示在2×2的画布中，全局标题为“图像基本操作”，标题字体大小为20，颜色为蓝色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如图2所示。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firstLine="480" w:firstLineChars="200"/>
        <w:textAlignment w:val="auto"/>
        <w:rPr>
          <w:rFonts w:hint="eastAsia"/>
          <w:lang w:val="en-US" w:eastAsia="zh-CN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32" w:lineRule="auto"/>
        <w:ind w:firstLine="480" w:firstLineChars="200"/>
        <w:jc w:val="center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32" w:lineRule="auto"/>
        <w:ind w:left="0" w:leftChars="0" w:firstLine="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32" w:lineRule="auto"/>
        <w:ind w:firstLine="480" w:firstLineChars="200"/>
        <w:jc w:val="center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4613910" cy="937895"/>
            <wp:effectExtent l="0" t="0" r="3810" b="6985"/>
            <wp:docPr id="12" name="图片 12" descr="q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q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391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200"/>
        <w:jc w:val="center"/>
        <w:textAlignment w:val="auto"/>
        <w:rPr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图1 图像保存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32" w:lineRule="auto"/>
        <w:ind w:firstLine="480" w:firstLineChars="200"/>
        <w:jc w:val="center"/>
        <w:textAlignment w:val="auto"/>
        <w:rPr>
          <w:lang w:val="en-US" w:eastAsia="zh-CN"/>
        </w:rPr>
      </w:pPr>
      <w:r>
        <w:rPr>
          <w:lang w:val="en-US" w:eastAsia="zh-CN"/>
        </w:rPr>
        <w:drawing>
          <wp:inline distT="0" distB="0" distL="114300" distR="114300">
            <wp:extent cx="3460750" cy="2601595"/>
            <wp:effectExtent l="0" t="0" r="13970" b="4445"/>
            <wp:docPr id="10" name="图片 10" descr="q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4"/>
                    <pic:cNvPicPr>
                      <a:picLocks noChangeAspect="1"/>
                    </pic:cNvPicPr>
                  </pic:nvPicPr>
                  <pic:blipFill>
                    <a:blip r:embed="rId9"/>
                    <a:srcRect b="2846"/>
                    <a:stretch>
                      <a:fillRect/>
                    </a:stretch>
                  </pic:blipFill>
                  <pic:spPr>
                    <a:xfrm>
                      <a:off x="0" y="0"/>
                      <a:ext cx="346075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200"/>
        <w:jc w:val="center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图2 图像显示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left="476" w:leftChars="170" w:firstLine="0" w:firstLineChars="0"/>
        <w:jc w:val="left"/>
        <w:textAlignment w:val="auto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= 1 \* GB3 \* MERGEFORMAT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Fonts w:hint="eastAsia"/>
          <w:color w:val="0000FF"/>
          <w:lang w:val="en-US" w:eastAsia="zh-CN"/>
        </w:rPr>
        <w:t>①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 xml:space="preserve"> 代码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80" w:firstLineChars="200"/>
        <w:jc w:val="left"/>
        <w:textAlignment w:val="auto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② 实验结果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left="0" w:leftChars="0" w:firstLine="0" w:firstLineChars="0"/>
        <w:jc w:val="left"/>
        <w:textAlignment w:val="auto"/>
        <w:rPr>
          <w:rFonts w:hint="eastAsia" w:ascii="Times New Roman" w:hAnsi="Times New Roman" w:eastAsia="黑体" w:cs="Times New Roman"/>
          <w:b w:val="0"/>
          <w:kern w:val="2"/>
          <w:sz w:val="24"/>
          <w:szCs w:val="24"/>
          <w:lang w:val="en-US" w:eastAsia="zh-CN" w:bidi="ar-SA"/>
        </w:rPr>
      </w:pP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40" w:lineRule="auto"/>
        <w:textAlignment w:val="auto"/>
        <w:rPr>
          <w:rFonts w:hint="eastAsia" w:ascii="Times New Roman" w:hAnsi="Times New Roman" w:eastAsia="黑体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 w:val="0"/>
          <w:kern w:val="2"/>
          <w:sz w:val="24"/>
          <w:szCs w:val="24"/>
          <w:lang w:val="en-US" w:eastAsia="zh-CN" w:bidi="ar-SA"/>
        </w:rPr>
        <w:t>题目二：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12" w:lineRule="auto"/>
        <w:ind w:firstLine="480" w:firstLineChars="200"/>
        <w:jc w:val="center"/>
        <w:textAlignment w:val="auto"/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按下列要求完成程序，随机显示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MNIST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数据集中的样本，效果如</w:t>
      </w: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下图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所示。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288" w:lineRule="auto"/>
        <w:ind w:firstLine="480" w:firstLineChars="200"/>
        <w:jc w:val="center"/>
        <w:textAlignment w:val="auto"/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24505" cy="2325370"/>
            <wp:effectExtent l="0" t="0" r="8255" b="6350"/>
            <wp:docPr id="14" name="图片 14" descr="q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q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4505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</w:pPr>
      <w:r>
        <w:rPr>
          <w:rFonts w:ascii="Calibri" w:hAnsi="Calibri" w:eastAsia="宋体" w:cs="Times New Roman"/>
          <w:kern w:val="0"/>
          <w:sz w:val="24"/>
          <w:szCs w:val="24"/>
          <w:lang w:val="en-US" w:eastAsia="zh-CN" w:bidi="ar"/>
        </w:rPr>
        <w:t>要求：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12" w:lineRule="auto"/>
        <w:ind w:firstLine="480" w:firstLineChars="200"/>
        <w:textAlignment w:val="auto"/>
      </w:pPr>
      <w:r>
        <w:t>(1)下载手写数字数据集，读取训练集和测试集数据，放在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NumPy</w:t>
      </w:r>
      <w:r>
        <w:t>数组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train_x、train_y、test_x、test_y</w:t>
      </w:r>
      <w:r>
        <w:t>中；（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train_x</w:t>
      </w:r>
      <w:r>
        <w:t>：训练集图像，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train_y</w:t>
      </w:r>
      <w:r>
        <w:t>：训练集标签，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test_x</w:t>
      </w:r>
      <w:r>
        <w:t>：测试集图像，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test_y</w:t>
      </w:r>
      <w:r>
        <w:t>：测试集标签）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12" w:lineRule="auto"/>
        <w:ind w:firstLine="480" w:firstLineChars="200"/>
        <w:textAlignment w:val="auto"/>
      </w:pPr>
      <w:r>
        <w:t>(2)</w:t>
      </w:r>
      <w:r>
        <w:rPr>
          <w:rFonts w:hint="eastAsia"/>
          <w:lang w:val="en-US" w:eastAsia="zh-CN"/>
        </w:rPr>
        <w:t>按照数据增强的思想，随机的对每幅图像做更多的变换(如：水平翻转、转置等)</w:t>
      </w:r>
      <w:r>
        <w:t>；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12" w:lineRule="auto"/>
        <w:ind w:firstLine="480" w:firstLineChars="200"/>
        <w:textAlignment w:val="auto"/>
      </w:pPr>
      <w:r>
        <w:t>(3)16幅图像按照4×4方式排列在一张画布中，每幅图像的子标题为该图像的标签值，字体大小为14，全局标题为“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MNIST</w:t>
      </w:r>
      <w:r>
        <w:t>测试集样本”，字体大小为20，颜色为红色。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left="476" w:leftChars="170" w:firstLine="0" w:firstLineChars="0"/>
        <w:jc w:val="left"/>
        <w:textAlignment w:val="auto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= 1 \* GB3 \* MERGEFORMAT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Fonts w:hint="eastAsia"/>
          <w:color w:val="0000FF"/>
          <w:lang w:val="en-US" w:eastAsia="zh-CN"/>
        </w:rPr>
        <w:t>①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 xml:space="preserve"> 代码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80" w:firstLineChars="200"/>
        <w:jc w:val="left"/>
        <w:textAlignment w:val="auto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② 实验结果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240" w:lineRule="auto"/>
        <w:textAlignment w:val="auto"/>
        <w:rPr>
          <w:rFonts w:hint="eastAsia" w:ascii="黑体" w:hAnsi="黑体" w:eastAsia="黑体" w:cs="黑体"/>
          <w:color w:val="0000FF"/>
          <w:lang w:val="en-US" w:eastAsia="zh-CN"/>
        </w:rPr>
      </w:pPr>
      <w:r>
        <w:rPr>
          <w:rFonts w:hint="eastAsia" w:ascii="黑体" w:hAnsi="黑体" w:eastAsia="黑体" w:cs="黑体"/>
          <w:color w:val="0000FF"/>
          <w:lang w:val="en-US" w:eastAsia="zh-CN"/>
        </w:rPr>
        <w:t>拓展题(选做)：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12" w:lineRule="auto"/>
        <w:ind w:left="0" w:leftChars="0" w:right="0" w:firstLine="480" w:firstLineChars="200"/>
        <w:jc w:val="left"/>
        <w:textAlignment w:val="auto"/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Fashion MNIST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数据集是被集成在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Keras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中的涵盖了来自10种类别的共7万个不同商品的正面图片。其中训练数据有60000条，测试数据有10000条 ，都是28x28像素的灰度图片。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12" w:lineRule="auto"/>
        <w:ind w:right="0"/>
        <w:jc w:val="both"/>
        <w:textAlignment w:val="auto"/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按下列要求完成程序，随机显示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Fashion MNIST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数据集中的样本，</w:t>
      </w: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并对样本随机进行数据增强，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效果如</w:t>
      </w: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下图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所示。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12" w:lineRule="auto"/>
        <w:ind w:left="0" w:leftChars="0" w:right="0" w:firstLine="0" w:firstLineChars="0"/>
        <w:jc w:val="both"/>
        <w:textAlignment w:val="auto"/>
      </w:pP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12" w:lineRule="auto"/>
        <w:ind w:left="0" w:leftChars="0" w:right="0" w:firstLine="0" w:firstLineChars="0"/>
        <w:jc w:val="both"/>
        <w:textAlignment w:val="auto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708015" cy="3252470"/>
            <wp:effectExtent l="0" t="0" r="698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rcRect l="6619" r="4846"/>
                    <a:stretch>
                      <a:fillRect/>
                    </a:stretch>
                  </pic:blipFill>
                  <pic:spPr>
                    <a:xfrm>
                      <a:off x="0" y="0"/>
                      <a:ext cx="5708015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12" w:lineRule="auto"/>
        <w:ind w:right="0"/>
        <w:jc w:val="both"/>
        <w:textAlignment w:val="auto"/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12" w:lineRule="auto"/>
        <w:ind w:left="0" w:leftChars="0" w:right="0" w:firstLine="0" w:firstLineChars="0"/>
        <w:jc w:val="left"/>
        <w:textAlignment w:val="auto"/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12" w:lineRule="auto"/>
        <w:ind w:left="0" w:leftChars="0" w:right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要求：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12" w:lineRule="auto"/>
        <w:ind w:right="0" w:rightChars="0" w:firstLine="480" w:firstLineChars="200"/>
        <w:jc w:val="left"/>
        <w:textAlignment w:val="auto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(1)下载Fashion MNIST数据集，读取训练集和测试集数据，放在NumPy数组train_x、train_y、test_x、test_y中；（train_x：训练集图像，train_y：训练集标签，test_x：测试集图像，test_y：测试集标签）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12" w:lineRule="auto"/>
        <w:ind w:right="0" w:rightChars="0" w:firstLine="480" w:firstLineChars="200"/>
        <w:jc w:val="left"/>
        <w:textAlignment w:val="auto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(2)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随机从所有测试集数据中显示16幅图像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12" w:lineRule="auto"/>
        <w:ind w:left="0" w:right="0" w:firstLine="0"/>
        <w:jc w:val="left"/>
        <w:textAlignment w:val="auto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(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3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)随机的对每幅图像进行数据增强(如：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水平翻转、转置等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12" w:lineRule="auto"/>
        <w:ind w:left="0" w:right="0" w:firstLine="0"/>
        <w:jc w:val="left"/>
        <w:textAlignment w:val="auto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(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4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)16幅图像按照4×4方式排列在一张画布中，每幅图像的子标题为该图像的标签值，字体大小为14，全局标题为“Fashion Mnist测试集样本”，字体大小为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4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0，颜色为蓝色。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12" w:lineRule="auto"/>
        <w:ind w:right="0" w:rightChars="0"/>
        <w:jc w:val="left"/>
        <w:textAlignment w:val="auto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提示: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12" w:lineRule="auto"/>
        <w:ind w:right="0" w:rightChars="0" w:firstLine="480" w:firstLineChars="200"/>
        <w:jc w:val="left"/>
        <w:textAlignment w:val="auto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1.Fashion MNIST下载路径：fashion_mnist=tf.keras.datasets.fashion_mnist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12" w:lineRule="auto"/>
        <w:ind w:right="0" w:rightChars="0" w:firstLine="480" w:firstLineChars="200"/>
        <w:jc w:val="left"/>
        <w:textAlignment w:val="auto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2.N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um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P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y数组转化为Image格式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所用函数：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Image.fromarray()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3.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每张图像都映射到一个标签。由于数据集中不包含类别名称，因此将它们存储在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一个数组中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以便在画布中显示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class_names = ['T-shirt/top', 'Trouser', 'Pullover', 'Dress', 'Coat', 'Sandal', 'Shirt', 'Sneaker', 'Bag', 'Ankle boot']</w:t>
            </w:r>
          </w:p>
        </w:tc>
      </w:tr>
    </w:tbl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left="476" w:leftChars="170" w:firstLine="0" w:firstLineChars="0"/>
        <w:jc w:val="left"/>
        <w:textAlignment w:val="auto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= 1 \* GB3 \* MERGEFORMAT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Fonts w:hint="eastAsia"/>
          <w:color w:val="0000FF"/>
          <w:lang w:val="en-US" w:eastAsia="zh-CN"/>
        </w:rPr>
        <w:t>①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 xml:space="preserve"> 代码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80" w:firstLineChars="200"/>
        <w:jc w:val="left"/>
        <w:textAlignment w:val="auto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② 实验结果</w:t>
      </w: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实验小结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= 1 \* GB3 \* MERGEFORMAT </w:instrText>
      </w:r>
      <w:r>
        <w:rPr>
          <w:rFonts w:hint="eastAsia"/>
          <w:lang w:val="en-US" w:eastAsia="zh-CN"/>
        </w:rPr>
        <w:fldChar w:fldCharType="separate"/>
      </w:r>
      <w:r>
        <w:t>①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实验过程中遇到了哪些问题，你是如何解决的？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= 2 \* GB3 \* MERGEFORMAT </w:instrText>
      </w:r>
      <w:r>
        <w:rPr>
          <w:rFonts w:hint="eastAsia"/>
          <w:lang w:val="en-US" w:eastAsia="zh-CN"/>
        </w:rPr>
        <w:fldChar w:fldCharType="separate"/>
      </w:r>
      <w:r>
        <w:t>②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你知道Keras中还集成了哪些其他的数据集吗？请列举一二，并下载出来。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除了Keras,你知道其他下载数据集的方式吗？</w:t>
      </w:r>
    </w:p>
    <w:p>
      <w:pPr>
        <w:pStyle w:val="5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 在题目基本要求的基础上，你对每个题目做了那些扩展和提升？或者你觉得在编程实现过程中，还有哪些地方可以进行优化？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5"/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12" w:lineRule="auto"/>
        <w:ind w:left="0" w:right="0" w:firstLine="0"/>
        <w:jc w:val="center"/>
        <w:textAlignment w:val="auto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12" w:lineRule="auto"/>
        <w:ind w:left="0" w:leftChars="0" w:right="0" w:firstLine="0" w:firstLineChars="0"/>
        <w:jc w:val="left"/>
        <w:textAlignment w:val="auto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</w:p>
    <w:p>
      <w:pPr>
        <w:pStyle w:val="5"/>
        <w:numPr>
          <w:ilvl w:val="0"/>
          <w:numId w:val="0"/>
        </w:numPr>
        <w:bidi w:val="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</w:p>
    <w:p>
      <w:pPr>
        <w:pStyle w:val="5"/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sectPr>
      <w:headerReference r:id="rId6" w:type="first"/>
      <w:headerReference r:id="rId5" w:type="default"/>
      <w:pgSz w:w="11906" w:h="16838"/>
      <w:pgMar w:top="1440" w:right="1800" w:bottom="1440" w:left="1800" w:header="851" w:footer="992" w:gutter="0"/>
      <w:cols w:space="720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560"/>
      </w:pPr>
      <w:r>
        <w:separator/>
      </w:r>
    </w:p>
  </w:endnote>
  <w:endnote w:type="continuationSeparator" w:id="1">
    <w:p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560"/>
      </w:pPr>
      <w:r>
        <w:separator/>
      </w:r>
    </w:p>
  </w:footnote>
  <w:footnote w:type="continuationSeparator" w:id="1">
    <w:p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4" w:space="1"/>
      </w:pBdr>
      <w:ind w:left="0" w:leftChars="0" w:firstLine="0" w:firstLineChars="0"/>
      <w:jc w:val="center"/>
      <w:rPr>
        <w:rFonts w:hint="default"/>
        <w:lang w:val="en-US" w:eastAsia="zh-CN"/>
      </w:rPr>
    </w:pPr>
    <w:r>
      <w:rPr>
        <w:rFonts w:hint="eastAsia"/>
        <w:lang w:val="en-US" w:eastAsia="zh-CN"/>
      </w:rPr>
      <w:t>神经网络与深度学习实验报告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1"/>
      </w:pBdr>
      <w:wordWrap w:val="0"/>
      <w:ind w:left="0" w:leftChars="0" w:firstLine="0" w:firstLineChars="0"/>
      <w:jc w:val="right"/>
      <w:rPr>
        <w:rFonts w:hint="default" w:eastAsia="宋体"/>
        <w:lang w:val="en-US" w:eastAsia="zh-CN"/>
      </w:rPr>
    </w:pPr>
    <w:r>
      <w:rPr>
        <w:rFonts w:hint="eastAsia"/>
        <w:lang w:eastAsia="zh-CN"/>
      </w:rPr>
      <w:t>计科</w:t>
    </w:r>
    <w:r>
      <w:rPr>
        <w:rFonts w:hint="eastAsia"/>
        <w:lang w:val="en-US" w:eastAsia="zh-CN"/>
      </w:rPr>
      <w:t>180X班 学号 姓名</w:t>
    </w:r>
  </w:p>
  <w:p>
    <w:pPr>
      <w:pStyle w:val="7"/>
      <w:pBdr>
        <w:bottom w:val="none" w:color="auto" w:sz="0" w:space="1"/>
      </w:pBd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CE8DE8"/>
    <w:multiLevelType w:val="singleLevel"/>
    <w:tmpl w:val="BECE8DE8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44CB991D"/>
    <w:multiLevelType w:val="singleLevel"/>
    <w:tmpl w:val="44CB991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E4495C7"/>
    <w:multiLevelType w:val="singleLevel"/>
    <w:tmpl w:val="5E4495C7"/>
    <w:lvl w:ilvl="0" w:tentative="0">
      <w:start w:val="3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E04B8C"/>
    <w:rsid w:val="001E0260"/>
    <w:rsid w:val="02247987"/>
    <w:rsid w:val="03B70A2F"/>
    <w:rsid w:val="043240DA"/>
    <w:rsid w:val="04EF2644"/>
    <w:rsid w:val="051D00BB"/>
    <w:rsid w:val="063F1825"/>
    <w:rsid w:val="06E5647F"/>
    <w:rsid w:val="0795145F"/>
    <w:rsid w:val="0BF0405F"/>
    <w:rsid w:val="0C2C6ADD"/>
    <w:rsid w:val="0D1B78FC"/>
    <w:rsid w:val="0E764A63"/>
    <w:rsid w:val="0F957FA9"/>
    <w:rsid w:val="0FA52CA4"/>
    <w:rsid w:val="10A1337C"/>
    <w:rsid w:val="11E16554"/>
    <w:rsid w:val="12774F1F"/>
    <w:rsid w:val="13C5007A"/>
    <w:rsid w:val="1418595B"/>
    <w:rsid w:val="14292A56"/>
    <w:rsid w:val="14D47BD3"/>
    <w:rsid w:val="150F27EC"/>
    <w:rsid w:val="157A7096"/>
    <w:rsid w:val="16395713"/>
    <w:rsid w:val="18A14BD6"/>
    <w:rsid w:val="19DE2B87"/>
    <w:rsid w:val="1B581406"/>
    <w:rsid w:val="1B6C16AA"/>
    <w:rsid w:val="1B876B27"/>
    <w:rsid w:val="1C8A602A"/>
    <w:rsid w:val="1DBC1DFC"/>
    <w:rsid w:val="1FD345D6"/>
    <w:rsid w:val="1FD835CD"/>
    <w:rsid w:val="224F11A5"/>
    <w:rsid w:val="23577972"/>
    <w:rsid w:val="23894D21"/>
    <w:rsid w:val="259E0AA2"/>
    <w:rsid w:val="283673A1"/>
    <w:rsid w:val="2C7523E9"/>
    <w:rsid w:val="2CAF05C2"/>
    <w:rsid w:val="2CD4432D"/>
    <w:rsid w:val="2D3F1351"/>
    <w:rsid w:val="2E460DA5"/>
    <w:rsid w:val="30801CF2"/>
    <w:rsid w:val="315F6268"/>
    <w:rsid w:val="332E5102"/>
    <w:rsid w:val="333605FB"/>
    <w:rsid w:val="35F8727F"/>
    <w:rsid w:val="36563F04"/>
    <w:rsid w:val="382B3CAA"/>
    <w:rsid w:val="387F30CE"/>
    <w:rsid w:val="39582511"/>
    <w:rsid w:val="399E6451"/>
    <w:rsid w:val="3CCD3539"/>
    <w:rsid w:val="3DB31A5E"/>
    <w:rsid w:val="3DF2456F"/>
    <w:rsid w:val="3E367451"/>
    <w:rsid w:val="41776E6C"/>
    <w:rsid w:val="44993FFF"/>
    <w:rsid w:val="45531D3C"/>
    <w:rsid w:val="465D3B65"/>
    <w:rsid w:val="48460324"/>
    <w:rsid w:val="493F319C"/>
    <w:rsid w:val="49F83956"/>
    <w:rsid w:val="4AE04B8C"/>
    <w:rsid w:val="4E1D4195"/>
    <w:rsid w:val="5035019A"/>
    <w:rsid w:val="50C57166"/>
    <w:rsid w:val="5179065B"/>
    <w:rsid w:val="53C63B6C"/>
    <w:rsid w:val="55EA0811"/>
    <w:rsid w:val="56930E57"/>
    <w:rsid w:val="570A5E23"/>
    <w:rsid w:val="57C5574B"/>
    <w:rsid w:val="58545208"/>
    <w:rsid w:val="590F60DF"/>
    <w:rsid w:val="59AB2181"/>
    <w:rsid w:val="5BE80B26"/>
    <w:rsid w:val="5DA36152"/>
    <w:rsid w:val="5E637677"/>
    <w:rsid w:val="5EA11526"/>
    <w:rsid w:val="5FB64879"/>
    <w:rsid w:val="6147735E"/>
    <w:rsid w:val="62C1739A"/>
    <w:rsid w:val="6333249B"/>
    <w:rsid w:val="644940E3"/>
    <w:rsid w:val="64756C2D"/>
    <w:rsid w:val="66A4551F"/>
    <w:rsid w:val="66E60894"/>
    <w:rsid w:val="688C1C44"/>
    <w:rsid w:val="691B3FBE"/>
    <w:rsid w:val="69705B70"/>
    <w:rsid w:val="6DF21D0B"/>
    <w:rsid w:val="70013A33"/>
    <w:rsid w:val="70725B11"/>
    <w:rsid w:val="72F4769C"/>
    <w:rsid w:val="76F63402"/>
    <w:rsid w:val="77CA4B29"/>
    <w:rsid w:val="7824670B"/>
    <w:rsid w:val="78ED1FE7"/>
    <w:rsid w:val="7A68487B"/>
    <w:rsid w:val="7C4356BB"/>
    <w:rsid w:val="7CBA250E"/>
    <w:rsid w:val="7E47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ind w:firstLine="643" w:firstLineChars="200"/>
      <w:jc w:val="left"/>
    </w:pPr>
    <w:rPr>
      <w:rFonts w:ascii="Calibri" w:hAnsi="Calibri" w:eastAsia="宋体" w:cs="Times New Roman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100" w:beforeAutospacing="0" w:after="100" w:afterLines="100" w:afterAutospacing="0" w:line="240" w:lineRule="auto"/>
      <w:ind w:firstLine="0" w:firstLineChars="0"/>
      <w:jc w:val="center"/>
      <w:outlineLvl w:val="0"/>
    </w:pPr>
    <w:rPr>
      <w:rFonts w:ascii="Times New Roman" w:hAnsi="Times New Roman" w:eastAsia="黑体"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50" w:beforeLines="50" w:beforeAutospacing="0" w:after="50" w:afterLines="50" w:afterAutospacing="0" w:line="240" w:lineRule="auto"/>
      <w:ind w:firstLine="0" w:firstLineChars="0"/>
      <w:jc w:val="left"/>
      <w:outlineLvl w:val="1"/>
    </w:pPr>
    <w:rPr>
      <w:rFonts w:ascii="Times New Roman" w:hAnsi="Times New Roman" w:eastAsia="黑体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spacing w:line="288" w:lineRule="auto"/>
      <w:ind w:firstLine="420" w:firstLineChars="200"/>
    </w:pPr>
    <w:rPr>
      <w:rFonts w:ascii="Times New Roman" w:hAnsi="Times New Roman"/>
      <w:sz w:val="24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">
    <w:name w:val="正文缩进-代码前后"/>
    <w:basedOn w:val="13"/>
    <w:qFormat/>
    <w:uiPriority w:val="0"/>
    <w:pPr>
      <w:spacing w:after="50" w:afterLines="50"/>
    </w:pPr>
  </w:style>
  <w:style w:type="paragraph" w:customStyle="1" w:styleId="13">
    <w:name w:val="正文缩进-代码2后"/>
    <w:basedOn w:val="5"/>
    <w:qFormat/>
    <w:uiPriority w:val="0"/>
    <w:pPr>
      <w:spacing w:before="50" w:beforeLines="50"/>
    </w:pPr>
  </w:style>
  <w:style w:type="paragraph" w:customStyle="1" w:styleId="14">
    <w:name w:val="代码"/>
    <w:basedOn w:val="5"/>
    <w:qFormat/>
    <w:uiPriority w:val="0"/>
    <w:pPr>
      <w:shd w:val="clear" w:color="auto" w:fill="F1F1F1"/>
    </w:pPr>
    <w:rPr>
      <w:rFonts w:ascii="Consolas" w:hAnsi="Consolas" w:eastAsia="仿宋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2019-04-20T03:10:00Z</dcterms:created>
  <dc:creator>回眸一笑1407076342</dc:creator>
  <cp:lastModifiedBy>lo</cp:lastModifiedBy>
  <dcterms:modified xsi:type="dcterms:W3CDTF">2021-04-20T11:22:48Z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F204F65454184492A848708FFB701FB3</vt:lpwstr>
  </property>
</Properties>
</file>