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实验6 TensorFlow基础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实验目</w:t>
      </w:r>
    </w:p>
    <w:p>
      <w:pPr>
        <w:pStyle w:val="3"/>
        <w:bidi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掌握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低阶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，能够运用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处理数据以及对数据进行运算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①改变张量形状、维度变换和部分采样等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②张量加减乘除、幂指对数、多维向量乘法等运算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③使用TensorFlow求取张量在某个维度上或者全局的统计值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题目一：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60" w:lineRule="auto"/>
        <w:ind w:left="0" w:right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张量运算计算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w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，并输出结果。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已知：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60" w:lineRule="auto"/>
        <w:ind w:left="0" w:right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=[ 64.3, 99.6, 145.45, 63.75, 135.46, 92.85, 86.97, 144.76, 59.3, 116.03]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=[ 62.55, 82.42, 132.62, 73.31, 131.05, 86.57, 85.49, 127.44, 55.25, 104.84]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计算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w=</m:t>
        </m:r>
        <m:f>
          <m:fP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i=1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)(</m:t>
                </m:r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i=1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  <m:e>
                <m:sSup>
                  <m:sSupP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−</m:t>
                    </m:r>
                    <m:acc>
                      <m:accPr>
                        <m:chr m:val="̅"/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</m:acc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60" w:lineRule="auto"/>
        <w:ind w:left="0" w:leftChars="0" w:right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b=</m:t>
        </m:r>
        <m:acc>
          <m:accPr>
            <m:chr m:val="̅"/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−w</m:t>
        </m:r>
        <m:acc>
          <m:accPr>
            <m:chr m:val="̅"/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</m:ctrlPr>
          </m:e>
        </m:acc>
      </m:oMath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8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其中</w:t>
      </w:r>
      <m:oMath>
        <m:acc>
          <m:accPr>
            <m:chr m:val="̅"/>
            <m:ctrlPr>
              <w:rPr>
                <w:rFonts w:hint="eastAsia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acc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m:oMath>
        <m:acc>
          <m:accPr>
            <m:chr m:val="̅"/>
            <m:ctrlPr>
              <w:rPr>
                <w:rFonts w:hint="eastAsia" w:ascii="Cambria Math" w:hAnsi="Cambria Math" w:eastAsiaTheme="majorEastAsia" w:cstheme="majorEastAsia"/>
                <w:i/>
                <w:iCs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m:ctrlPr>
          </m:accPr>
          <m:e>
            <m:r>
              <m:rPr/>
              <w:rPr>
                <w:rFonts w:hint="default" w:ascii="Cambria Math" w:hAnsi="Cambria Math" w:eastAsiaTheme="majorEastAsia" w:cstheme="majorEastAsia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m:t>y</m:t>
            </m:r>
            <m:ctrlPr>
              <w:rPr>
                <w:rFonts w:hint="eastAsia" w:ascii="Cambria Math" w:hAnsi="Cambria Math" w:eastAsiaTheme="majorEastAsia" w:cstheme="majorEastAsia"/>
                <w:i/>
                <w:iCs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m:ctrlPr>
          </m:e>
        </m:acc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分别为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的均值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</m:t>
        </m:r>
        <m:r>
          <m:rPr/>
          <w:rPr>
            <w:rFonts w:hint="default" w:ascii="Cambria Math" w:hAnsi="Cambria Math" w:eastAsiaTheme="majorEastAsia" w:cstheme="majorEastAsia"/>
            <w:caps w:val="0"/>
            <w:color w:val="333333"/>
            <w:spacing w:val="0"/>
            <w:sz w:val="24"/>
            <w:szCs w:val="24"/>
            <w:shd w:val="clear" w:fill="FFFFFF"/>
            <w:lang w:val="en-US" w:eastAsia="zh-CN"/>
          </w:rPr>
          <m:t>i</m:t>
        </m:r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的元素，</w:t>
      </w:r>
      <m:oMath>
        <m:r>
          <m:rPr/>
          <w:rPr>
            <w:rFonts w:hint="default" w:ascii="Cambria Math" w:hAnsi="Cambria Math" w:eastAsiaTheme="majorEastAsia" w:cstheme="majorEastAsia"/>
            <w:caps w:val="0"/>
            <w:color w:val="333333"/>
            <w:spacing w:val="0"/>
            <w:sz w:val="24"/>
            <w:szCs w:val="24"/>
            <w:shd w:val="clear" w:fill="FFFFFF"/>
            <w:lang w:val="en-US" w:eastAsia="zh-CN"/>
          </w:rPr>
          <m:t>yi</m:t>
        </m:r>
      </m:oMath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(3)分别输出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 w:bidi="ar-SA"/>
        </w:rPr>
        <w:t>w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的结果。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提示：正确的输出结果为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w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=0.83215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⋯</m:t>
        </m:r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=10.2340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⋯</m:t>
        </m:r>
      </m:oMath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 实验结果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/>
        <w:jc w:val="left"/>
        <w:textAlignment w:val="auto"/>
        <w:rPr>
          <w:rFonts w:hint="eastAsia"/>
          <w:color w:val="0000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/>
        <w:jc w:val="left"/>
        <w:textAlignment w:val="auto"/>
        <w:rPr>
          <w:rFonts w:hint="eastAsia"/>
          <w:color w:val="0000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/>
        <w:jc w:val="left"/>
        <w:textAlignment w:val="auto"/>
        <w:rPr>
          <w:rFonts w:hint="eastAsia"/>
          <w:color w:val="0000FF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0" w:firstLineChars="0"/>
        <w:jc w:val="left"/>
        <w:textAlignment w:val="auto"/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 w:val="0"/>
          <w:kern w:val="2"/>
          <w:sz w:val="24"/>
          <w:szCs w:val="24"/>
          <w:lang w:val="en-US" w:eastAsia="zh-CN" w:bidi="ar-SA"/>
        </w:rPr>
        <w:t>题目二：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12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TensorFlow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张量运算计算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w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，并输出结果。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已知：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12" w:lineRule="auto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=[ 64.3, 99.6, 145.45, 63.75, 135.46, 92.85, 86.97, 144.76, 59.3, 116.03]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12" w:lineRule="auto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=[ 62.55, 82.42, 132.62, 73.31, 131.05, 86.57, 85.49, 127.44, 55.25, 104.84]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计算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leftChars="0" w:right="0" w:firstLine="480" w:firstLineChars="200"/>
        <w:jc w:val="left"/>
        <w:textAlignment w:val="auto"/>
        <w:rPr>
          <w:rFonts w:hint="default" w:hAnsi="Cambria Math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(1) </w:t>
      </w:r>
      <m:oMath>
        <m:r>
          <m:rPr/>
          <w:rPr>
            <w:rFonts w:hint="default" w:ascii="Cambria Math" w:hAnsi="Cambria Math" w:cs="Arial"/>
            <w:caps w:val="0"/>
            <w:color w:val="333333"/>
            <w:spacing w:val="0"/>
            <w:kern w:val="0"/>
            <w:sz w:val="24"/>
            <w:szCs w:val="24"/>
            <w:lang w:val="en-US" w:eastAsia="zh-CN" w:bidi="ar"/>
          </w:rPr>
          <m:t>w=</m:t>
        </m:r>
        <m:f>
          <m:fPr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cs="Arial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i=1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n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−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i=1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n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Arial"/>
                                <w:i/>
                                <w:iCs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Arial"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Arial"/>
                                <w:i/>
                                <w:iCs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Arial"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="Arial"/>
                                <w:i/>
                                <w:iCs/>
                                <w:caps w:val="0"/>
                                <w:color w:val="333333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</m:nary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</m:nary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cs="Arial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i=1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n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  <m:e>
                <m:sSubSup>
                  <m:sSubSupP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p>
                </m:sSubSup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</m:nary>
            <m:r>
              <m:rPr/>
              <w:rPr>
                <w:rFonts w:hint="default" w:ascii="Cambria Math" w:hAnsi="Cambria Math" w:cs="Arial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m:t>−</m:t>
            </m:r>
            <m:sSup>
              <m:sSupP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i=1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n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)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</m:sSup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den>
        </m:f>
      </m:oMath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0" w:right="0" w:firstLine="0"/>
        <w:jc w:val="left"/>
        <w:textAlignment w:val="auto"/>
        <w:rPr>
          <w:rFonts w:hint="default" w:hAnsi="Cambria Math" w:cs="Arial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</w:t>
      </w:r>
      <m:oMath>
        <m:r>
          <m:rPr/>
          <w:rPr>
            <w:rFonts w:hint="default" w:ascii="Cambria Math" w:hAnsi="Cambria Math" w:cs="Arial"/>
            <w:caps w:val="0"/>
            <w:color w:val="333333"/>
            <w:spacing w:val="0"/>
            <w:kern w:val="0"/>
            <w:sz w:val="24"/>
            <w:szCs w:val="24"/>
            <w:lang w:val="en-US" w:eastAsia="zh-CN" w:bidi="ar"/>
          </w:rPr>
          <m:t>b=</m:t>
        </m:r>
        <m:f>
          <m:fPr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i=1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b>
              <m:sup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n</m:t>
                </m:r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Arial"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  <m:t>−w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i=1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Arial"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  <m:t>n</m:t>
                    </m:r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Arial"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Arial"/>
                            <w:i/>
                            <w:iCs/>
                            <w:caps w:val="0"/>
                            <w:color w:val="333333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Arial"/>
                        <w:i/>
                        <w:iCs/>
                        <w:caps w:val="0"/>
                        <w:color w:val="333333"/>
                        <w:spacing w:val="0"/>
                        <w:kern w:val="0"/>
                        <w:sz w:val="24"/>
                        <w:szCs w:val="24"/>
                        <w:lang w:val="en-US" w:eastAsia="zh-CN" w:bidi="ar"/>
                      </w:rPr>
                    </m:ctrlPr>
                  </m:e>
                </m:nary>
                <m:ctrlPr>
                  <w:rPr>
                    <w:rFonts w:hint="default" w:ascii="Cambria Math" w:hAnsi="Cambria Math" w:cs="Arial"/>
                    <w:i/>
                    <w:iCs/>
                    <w:caps w:val="0"/>
                    <w:color w:val="333333"/>
                    <w:spacing w:val="0"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</m:nary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cs="Arial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hint="default" w:ascii="Cambria Math" w:hAnsi="Cambria Math" w:cs="Arial"/>
                <w:i/>
                <w:iCs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m:ctrlPr>
          </m:den>
        </m:f>
      </m:oMath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其中，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n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是张量中元素的个数。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(3)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分别输出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w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b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的结果。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12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312" w:lineRule="auto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实验结果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88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拓展题(选做)：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在题目二的基础上，已知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 w:bidi="ar-SA"/>
        </w:rPr>
        <w:t>x、y、w、b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，计算</w:t>
      </w:r>
      <w:r>
        <w:rPr>
          <w:rFonts w:hint="eastAsia" w:ascii="Times New Roman" w:hAnsi="Times New Roman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的值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并输出结果。</w:t>
      </w:r>
    </w:p>
    <w:p>
      <w:pPr>
        <w:pStyle w:val="4"/>
        <w:numPr>
          <w:ilvl w:val="0"/>
          <w:numId w:val="4"/>
        </w:numPr>
        <w:bidi w:val="0"/>
        <w:jc w:val="left"/>
        <w:rPr>
          <w:rFonts w:hint="default" w:asciiTheme="minorEastAsia" w:hAnsiTheme="minorEastAsia" w:eastAsiaTheme="minorEastAsia" w:cstheme="minorEastAsia"/>
          <w:i/>
          <w:iCs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m:oMath>
        <m:r>
          <m:rPr/>
          <w:rPr>
            <w:rFonts w:hint="default" w:ascii="Cambria Math" w:hAnsi="Cambria Math" w:eastAsiaTheme="minorEastAsia" w:cstheme="minorEastAsia"/>
            <w:caps w:val="0"/>
            <w:color w:val="333333"/>
            <w:spacing w:val="0"/>
            <w:kern w:val="2"/>
            <w:sz w:val="24"/>
            <w:szCs w:val="24"/>
            <w:shd w:val="clear" w:fill="FFFFFF"/>
            <w:lang w:val="en-US" w:eastAsia="zh-CN" w:bidi="ar-SA"/>
          </w:rPr>
          <m:t>L(w,b)=</m:t>
        </m:r>
        <m:f>
          <m:fPr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i=1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sup>
              <m:e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(w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+b−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 w:cstheme="minorEastAsia"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EastAsia"/>
                        <w:i/>
                        <w:iCs/>
                        <w:caps w:val="0"/>
                        <w:color w:val="333333"/>
                        <w:spacing w:val="0"/>
                        <w:kern w:val="2"/>
                        <w:sz w:val="24"/>
                        <w:szCs w:val="24"/>
                        <w:shd w:val="clear" w:fill="FFFFFF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 w:cstheme="minorEastAsia"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Theme="minorEastAsia" w:cstheme="minorEastAsia"/>
                    <w:i/>
                    <w:iCs/>
                    <w:caps w:val="0"/>
                    <w:color w:val="333333"/>
                    <w:spacing w:val="0"/>
                    <w:kern w:val="2"/>
                    <w:sz w:val="24"/>
                    <w:szCs w:val="24"/>
                    <w:shd w:val="clear" w:fill="FFFFFF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Theme="minorEastAsia" w:cstheme="minorEastAsia"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Theme="minorEastAsia" w:cstheme="minorEastAsia"/>
                <w:i/>
                <w:iCs/>
                <w:caps w:val="0"/>
                <w:color w:val="33333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den>
        </m:f>
      </m:oMath>
    </w:p>
    <w:p>
      <w:pPr>
        <w:pStyle w:val="4"/>
        <w:bidi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其中，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x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y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中索引值为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i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的元素；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n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是张量中元素的个数</w:t>
      </w:r>
    </w:p>
    <w:p>
      <w:pPr>
        <w:pStyle w:val="4"/>
        <w:bidi w:val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(2)输出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的值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提示: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-9.918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⋯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24"/>
            <w:lang w:val="en-US" w:eastAsia="zh-CN" w:bidi="ar-SA"/>
          </w:rPr>
          <m:t>e</m:t>
        </m:r>
      </m:oMath>
      <w:r>
        <m:rPr/>
        <w:rPr>
          <w:rFonts w:hint="eastAsia" w:hAnsi="Cambria Math" w:cs="Times New Roman"/>
          <w:b w:val="0"/>
          <w:i w:val="0"/>
          <w:kern w:val="2"/>
          <w:sz w:val="24"/>
          <w:szCs w:val="24"/>
          <w:lang w:val="en-US" w:eastAsia="zh-CN" w:bidi="ar-SA"/>
        </w:rPr>
        <w:t>-06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实验结果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Chars="200"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Chars="200"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实验过程中遇到了哪些问题，你是如何解决的？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TensorFlow和Numpy都可以对多维数组进行运算，他们各自的特点是什么？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在题目基本要求的基础上，你对每个题目做了那些扩展和提升？或者你觉得在编程实现过程中，还有哪些地方可以进行优化？(可以从如何提高代码的简洁度来谈谈这个问题)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560" w:firstLineChars="200"/>
        <w:textAlignment w:val="auto"/>
        <w:rPr>
          <w:rFonts w:hint="default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sectPr>
      <w:headerReference r:id="rId6" w:type="first"/>
      <w:head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ind w:left="0" w:leftChars="0" w:firstLine="0" w:firstLineChars="0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神经网络与深度学习实验报告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wordWrap w:val="0"/>
      <w:ind w:left="0" w:leftChars="0" w:firstLine="0" w:firstLineChars="0"/>
      <w:jc w:val="right"/>
      <w:rPr>
        <w:rFonts w:hint="default" w:eastAsia="宋体"/>
        <w:lang w:val="en-US" w:eastAsia="zh-CN"/>
      </w:rPr>
    </w:pPr>
    <w:r>
      <w:rPr>
        <w:rFonts w:hint="eastAsia"/>
        <w:lang w:eastAsia="zh-CN"/>
      </w:rPr>
      <w:t>计科</w:t>
    </w:r>
    <w:r>
      <w:rPr>
        <w:rFonts w:hint="eastAsia"/>
        <w:lang w:val="en-US" w:eastAsia="zh-CN"/>
      </w:rPr>
      <w:t>180X班 学号 姓名</w:t>
    </w:r>
  </w:p>
  <w:p>
    <w:pPr>
      <w:pStyle w:val="6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ECCA7"/>
    <w:multiLevelType w:val="singleLevel"/>
    <w:tmpl w:val="9A9ECCA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6185EFF"/>
    <w:multiLevelType w:val="singleLevel"/>
    <w:tmpl w:val="A6185EF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ECE8DE8"/>
    <w:multiLevelType w:val="singleLevel"/>
    <w:tmpl w:val="BECE8DE8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C0E409D8"/>
    <w:multiLevelType w:val="singleLevel"/>
    <w:tmpl w:val="C0E409D8"/>
    <w:lvl w:ilvl="0" w:tentative="0">
      <w:start w:val="1"/>
      <w:numFmt w:val="decimal"/>
      <w:suff w:val="space"/>
      <w:lvlText w:val="(%1)"/>
      <w:lvlJc w:val="left"/>
      <w:rPr>
        <w:rFonts w:hint="default" w:ascii="宋体" w:hAnsi="宋体" w:eastAsia="宋体" w:cs="宋体"/>
      </w:rPr>
    </w:lvl>
  </w:abstractNum>
  <w:abstractNum w:abstractNumId="4">
    <w:nsid w:val="E3AC8806"/>
    <w:multiLevelType w:val="singleLevel"/>
    <w:tmpl w:val="E3AC8806"/>
    <w:lvl w:ilvl="0" w:tentative="0">
      <w:start w:val="1"/>
      <w:numFmt w:val="decimal"/>
      <w:suff w:val="space"/>
      <w:lvlText w:val="(%1)"/>
      <w:lvlJc w:val="left"/>
      <w:rPr>
        <w:rFonts w:hint="default" w:ascii="宋体" w:hAnsi="宋体" w:eastAsia="宋体" w:cs="宋体"/>
        <w:i w:val="0"/>
        <w:iCs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4B8C"/>
    <w:rsid w:val="001E0260"/>
    <w:rsid w:val="02247987"/>
    <w:rsid w:val="023A0FA9"/>
    <w:rsid w:val="03990572"/>
    <w:rsid w:val="05DD595E"/>
    <w:rsid w:val="065A464E"/>
    <w:rsid w:val="07075325"/>
    <w:rsid w:val="0AA8615C"/>
    <w:rsid w:val="0BF0405F"/>
    <w:rsid w:val="0D1B78FC"/>
    <w:rsid w:val="0D62245A"/>
    <w:rsid w:val="0DE46CDD"/>
    <w:rsid w:val="0F116627"/>
    <w:rsid w:val="111032F5"/>
    <w:rsid w:val="11E16554"/>
    <w:rsid w:val="13021D0D"/>
    <w:rsid w:val="13C5007A"/>
    <w:rsid w:val="19DE2B87"/>
    <w:rsid w:val="1A477598"/>
    <w:rsid w:val="1B166EC4"/>
    <w:rsid w:val="1B581406"/>
    <w:rsid w:val="1CB76F44"/>
    <w:rsid w:val="24696913"/>
    <w:rsid w:val="283673A1"/>
    <w:rsid w:val="2AD4565B"/>
    <w:rsid w:val="2CCE3685"/>
    <w:rsid w:val="2E446D2E"/>
    <w:rsid w:val="2ECF0D92"/>
    <w:rsid w:val="315F6268"/>
    <w:rsid w:val="33101FAA"/>
    <w:rsid w:val="342B7B69"/>
    <w:rsid w:val="36141E9B"/>
    <w:rsid w:val="39582511"/>
    <w:rsid w:val="3D2C7CB5"/>
    <w:rsid w:val="3E367451"/>
    <w:rsid w:val="3F3D0E5D"/>
    <w:rsid w:val="42931FDA"/>
    <w:rsid w:val="45742575"/>
    <w:rsid w:val="468F5C9F"/>
    <w:rsid w:val="47A16DAC"/>
    <w:rsid w:val="49F83956"/>
    <w:rsid w:val="4AD47408"/>
    <w:rsid w:val="4AE04B8C"/>
    <w:rsid w:val="4B2B5598"/>
    <w:rsid w:val="4BBA50F2"/>
    <w:rsid w:val="4BD05D69"/>
    <w:rsid w:val="4DE6242F"/>
    <w:rsid w:val="50701EB8"/>
    <w:rsid w:val="50B83CB6"/>
    <w:rsid w:val="52E3650D"/>
    <w:rsid w:val="53C63B6C"/>
    <w:rsid w:val="563E399B"/>
    <w:rsid w:val="574E68B6"/>
    <w:rsid w:val="593362B0"/>
    <w:rsid w:val="5BE73B7F"/>
    <w:rsid w:val="5C414306"/>
    <w:rsid w:val="60AE4DEF"/>
    <w:rsid w:val="643508AF"/>
    <w:rsid w:val="69B02EF3"/>
    <w:rsid w:val="6AA97EC2"/>
    <w:rsid w:val="6B736463"/>
    <w:rsid w:val="6FB90DCF"/>
    <w:rsid w:val="71A04BD4"/>
    <w:rsid w:val="72BD3D39"/>
    <w:rsid w:val="72F4769C"/>
    <w:rsid w:val="772A396B"/>
    <w:rsid w:val="77AE15AB"/>
    <w:rsid w:val="7A04653E"/>
    <w:rsid w:val="7CF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643" w:firstLineChars="200"/>
      <w:jc w:val="left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420" w:firstLineChars="200"/>
    </w:pPr>
    <w:rPr>
      <w:rFonts w:ascii="Times New Roman" w:hAnsi="Times New Roman"/>
      <w:sz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正文缩进-代码前后"/>
    <w:basedOn w:val="11"/>
    <w:qFormat/>
    <w:uiPriority w:val="0"/>
    <w:pPr>
      <w:spacing w:after="50" w:afterLines="50"/>
    </w:pPr>
  </w:style>
  <w:style w:type="paragraph" w:customStyle="1" w:styleId="11">
    <w:name w:val="正文缩进-代码2后"/>
    <w:basedOn w:val="4"/>
    <w:qFormat/>
    <w:uiPriority w:val="0"/>
    <w:pPr>
      <w:spacing w:before="50" w:beforeLines="50"/>
    </w:pPr>
  </w:style>
  <w:style w:type="paragraph" w:customStyle="1" w:styleId="12">
    <w:name w:val="代码"/>
    <w:basedOn w:val="4"/>
    <w:qFormat/>
    <w:uiPriority w:val="0"/>
    <w:pPr>
      <w:shd w:val="clear" w:color="auto" w:fill="F1F1F1"/>
    </w:pPr>
    <w:rPr>
      <w:rFonts w:ascii="Consolas" w:hAnsi="Consolas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2019-04-20T03:10:00Z</dcterms:created>
  <dc:creator>回眸一笑1407076342</dc:creator>
  <cp:lastModifiedBy>lo</cp:lastModifiedBy>
  <dcterms:modified xsi:type="dcterms:W3CDTF">2021-04-20T11:26:41Z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39F48EF622BD422694247141565A8583</vt:lpwstr>
  </property>
</Properties>
</file>