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0EB5E" w14:textId="77777777" w:rsidR="003E197B" w:rsidRDefault="003E197B" w:rsidP="003E197B">
      <w:pPr>
        <w:pStyle w:val="NormalWeb"/>
      </w:pPr>
      <w:r>
        <w:rPr>
          <w:rStyle w:val="Strong"/>
        </w:rPr>
        <w:t>Intraspecific morphological variation and macroecological patterns in bulbuls (</w:t>
      </w:r>
      <w:r w:rsidRPr="003E197B">
        <w:rPr>
          <w:rStyle w:val="Strong"/>
          <w:i/>
          <w:iCs/>
        </w:rPr>
        <w:t>Pycnonotidae</w:t>
      </w:r>
      <w:r>
        <w:rPr>
          <w:rStyle w:val="Strong"/>
        </w:rPr>
        <w:t>)</w:t>
      </w:r>
    </w:p>
    <w:p w14:paraId="6CD222DA" w14:textId="77777777" w:rsidR="003E197B" w:rsidRDefault="003E197B" w:rsidP="003E197B">
      <w:pPr>
        <w:pStyle w:val="NormalWeb"/>
      </w:pPr>
      <w:r>
        <w:t xml:space="preserve">Despite recent advances in avian trait databases, intraspecific morphological variation remains poorly quantified at broad taxonomic and geographic scales, limiting our understanding of how trait flexibility shapes ecological and biogeographic patterns. This project investigates intraspecific morphological trait variation across the avian family </w:t>
      </w:r>
      <w:r w:rsidRPr="003E197B">
        <w:rPr>
          <w:i/>
          <w:iCs/>
        </w:rPr>
        <w:t>Pycnonotidae</w:t>
      </w:r>
      <w:r>
        <w:t xml:space="preserve"> (bulbuls and greenbuls), and aims to test whether this variation is associated with species-level ecological and conservation outcomes, including IUCN Red List status, ecological niche breadth, geographic range size, and population abundance. To our knowledge, this represents the first attempt to assess these relationships across an entire avian family, encompassing over 100 species with wide variation in distribution and rarity.</w:t>
      </w:r>
    </w:p>
    <w:p w14:paraId="548FFDC1" w14:textId="7704AABB" w:rsidR="003E197B" w:rsidRDefault="003E197B" w:rsidP="003E197B">
      <w:pPr>
        <w:pStyle w:val="NormalWeb"/>
      </w:pPr>
      <w:r>
        <w:t>The project relies on extensive sampling of museum and field specimens from across each species’ geographic range, with particular emphasis on well-localised individuals to minimise spatial sampling biases and issues of circularity. Measurements (e.g. wing and tail length) are collected using a standardised protocol (typically 5–6 minutes per specimen), enabling large datasets to be assembled through collaboration with institutional collections. The resulting dataset will contribute to AVONET 2.0, which aims to better capture intraspecific variation by increasing sampling coverage across all bird groups.</w:t>
      </w:r>
    </w:p>
    <w:p w14:paraId="3306C488" w14:textId="07D879A5" w:rsidR="003E197B" w:rsidRDefault="003E197B" w:rsidP="003E197B">
      <w:pPr>
        <w:pStyle w:val="NormalWeb"/>
      </w:pPr>
      <w:r>
        <w:t xml:space="preserve">We are actively seeking collaborators with access to </w:t>
      </w:r>
      <w:r w:rsidRPr="003E197B">
        <w:rPr>
          <w:i/>
          <w:iCs/>
        </w:rPr>
        <w:t>Pycnonotidae</w:t>
      </w:r>
      <w:r>
        <w:t xml:space="preserve"> specimens to contribute measurements using this standardised protocol. Data collection is rapid and requires minimal equipment, allowing large numbers of specimens to be processed </w:t>
      </w:r>
      <w:r>
        <w:t>relatively quickly</w:t>
      </w:r>
      <w:r>
        <w:t>. Contributors will be appropriately credited through co-authorship on resulting publications, and all participating institutions will be acknowledged in accordance with their data use policies.</w:t>
      </w:r>
    </w:p>
    <w:p w14:paraId="25AE7312" w14:textId="77777777" w:rsidR="003E197B" w:rsidRDefault="003E197B" w:rsidP="003E197B">
      <w:pPr>
        <w:pStyle w:val="NormalWeb"/>
      </w:pPr>
      <w:r>
        <w:rPr>
          <w:rStyle w:val="Strong"/>
        </w:rPr>
        <w:t>Data availability statement</w:t>
      </w:r>
      <w:r>
        <w:br/>
        <w:t>All data generated through this project will be curated, standardised, and made openly available following publication, with appropriate attribution to contributing institutions and collaborators. The dataset is intended to serve as a long-term resource for future research in evolutionary biology, macroecology, and conservation science, supporting work on trait evolution, species resilience, and biodiversity assessment.</w:t>
      </w:r>
    </w:p>
    <w:p w14:paraId="6F178256" w14:textId="77777777" w:rsidR="00667816" w:rsidRPr="003E197B" w:rsidRDefault="00667816" w:rsidP="003E197B"/>
    <w:sectPr w:rsidR="00667816" w:rsidRPr="003E19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4DB"/>
    <w:rsid w:val="003E197B"/>
    <w:rsid w:val="0041378F"/>
    <w:rsid w:val="00667816"/>
    <w:rsid w:val="007D3EA3"/>
    <w:rsid w:val="008934DE"/>
    <w:rsid w:val="00902237"/>
    <w:rsid w:val="00922259"/>
    <w:rsid w:val="00B5526C"/>
    <w:rsid w:val="00BA5810"/>
    <w:rsid w:val="00BC24DB"/>
    <w:rsid w:val="00F5687A"/>
    <w:rsid w:val="00F665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606E7B3"/>
  <w15:chartTrackingRefBased/>
  <w15:docId w15:val="{7B70DABE-A4C5-5D42-8CCB-F31A83649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7816"/>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3E19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094184">
      <w:bodyDiv w:val="1"/>
      <w:marLeft w:val="0"/>
      <w:marRight w:val="0"/>
      <w:marTop w:val="0"/>
      <w:marBottom w:val="0"/>
      <w:divBdr>
        <w:top w:val="none" w:sz="0" w:space="0" w:color="auto"/>
        <w:left w:val="none" w:sz="0" w:space="0" w:color="auto"/>
        <w:bottom w:val="none" w:sz="0" w:space="0" w:color="auto"/>
        <w:right w:val="none" w:sz="0" w:space="0" w:color="auto"/>
      </w:divBdr>
    </w:div>
    <w:div w:id="736707475">
      <w:bodyDiv w:val="1"/>
      <w:marLeft w:val="0"/>
      <w:marRight w:val="0"/>
      <w:marTop w:val="0"/>
      <w:marBottom w:val="0"/>
      <w:divBdr>
        <w:top w:val="none" w:sz="0" w:space="0" w:color="auto"/>
        <w:left w:val="none" w:sz="0" w:space="0" w:color="auto"/>
        <w:bottom w:val="none" w:sz="0" w:space="0" w:color="auto"/>
        <w:right w:val="none" w:sz="0" w:space="0" w:color="auto"/>
      </w:divBdr>
    </w:div>
    <w:div w:id="1233614662">
      <w:bodyDiv w:val="1"/>
      <w:marLeft w:val="0"/>
      <w:marRight w:val="0"/>
      <w:marTop w:val="0"/>
      <w:marBottom w:val="0"/>
      <w:divBdr>
        <w:top w:val="none" w:sz="0" w:space="0" w:color="auto"/>
        <w:left w:val="none" w:sz="0" w:space="0" w:color="auto"/>
        <w:bottom w:val="none" w:sz="0" w:space="0" w:color="auto"/>
        <w:right w:val="none" w:sz="0" w:space="0" w:color="auto"/>
      </w:divBdr>
    </w:div>
    <w:div w:id="1528525711">
      <w:bodyDiv w:val="1"/>
      <w:marLeft w:val="0"/>
      <w:marRight w:val="0"/>
      <w:marTop w:val="0"/>
      <w:marBottom w:val="0"/>
      <w:divBdr>
        <w:top w:val="none" w:sz="0" w:space="0" w:color="auto"/>
        <w:left w:val="none" w:sz="0" w:space="0" w:color="auto"/>
        <w:bottom w:val="none" w:sz="0" w:space="0" w:color="auto"/>
        <w:right w:val="none" w:sz="0" w:space="0" w:color="auto"/>
      </w:divBdr>
    </w:div>
    <w:div w:id="1935278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360</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RANGANATHAN Ekadh</dc:creator>
  <cp:keywords/>
  <dc:description/>
  <cp:lastModifiedBy>RANGANATHAN Ekadh</cp:lastModifiedBy>
  <cp:revision>10</cp:revision>
  <dcterms:created xsi:type="dcterms:W3CDTF">2026-05-07T20:35:00Z</dcterms:created>
  <dcterms:modified xsi:type="dcterms:W3CDTF">2026-05-08T01:13:00Z</dcterms:modified>
</cp:coreProperties>
</file>