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A64FF" w:rsidR="008D2B93" w:rsidP="554FDAB0" w:rsidRDefault="008D2B93" w14:paraId="40A7D0FA" w14:textId="4D87889E">
      <w:pPr>
        <w:rPr>
          <w:rFonts w:ascii="Century Gothic" w:hAnsi="Century Gothic" w:eastAsiaTheme="minorEastAsia"/>
          <w:sz w:val="18"/>
          <w:szCs w:val="18"/>
          <w:lang w:val="en-GB"/>
        </w:rPr>
      </w:pPr>
      <w:r w:rsidRPr="009A64FF">
        <w:rPr>
          <w:rFonts w:ascii="Century Gothic" w:hAnsi="Century Gothic" w:eastAsiaTheme="minorEastAsia"/>
          <w:sz w:val="18"/>
          <w:szCs w:val="18"/>
          <w:lang w:val="en-GB"/>
        </w:rPr>
        <w:t>Date: 1</w:t>
      </w:r>
      <w:r w:rsidR="00C64449">
        <w:rPr>
          <w:rFonts w:ascii="Century Gothic" w:hAnsi="Century Gothic" w:eastAsiaTheme="minorEastAsia"/>
          <w:sz w:val="18"/>
          <w:szCs w:val="18"/>
          <w:lang w:val="en-GB"/>
        </w:rPr>
        <w:t>5</w:t>
      </w:r>
      <w:r w:rsidRPr="009A64FF">
        <w:rPr>
          <w:rFonts w:ascii="Century Gothic" w:hAnsi="Century Gothic" w:eastAsiaTheme="minorEastAsia"/>
          <w:sz w:val="18"/>
          <w:szCs w:val="18"/>
          <w:lang w:val="en-GB"/>
        </w:rPr>
        <w:t>/0</w:t>
      </w:r>
      <w:r w:rsidR="00C64449">
        <w:rPr>
          <w:rFonts w:ascii="Century Gothic" w:hAnsi="Century Gothic" w:eastAsiaTheme="minorEastAsia"/>
          <w:sz w:val="18"/>
          <w:szCs w:val="18"/>
          <w:lang w:val="en-GB"/>
        </w:rPr>
        <w:t>2</w:t>
      </w:r>
      <w:r w:rsidRPr="009A64FF">
        <w:rPr>
          <w:rFonts w:ascii="Century Gothic" w:hAnsi="Century Gothic" w:eastAsiaTheme="minorEastAsia"/>
          <w:sz w:val="18"/>
          <w:szCs w:val="18"/>
          <w:lang w:val="en-GB"/>
        </w:rPr>
        <w:t>/2023</w:t>
      </w:r>
    </w:p>
    <w:p w:rsidRPr="009A64FF" w:rsidR="008D2B93" w:rsidP="554FDAB0" w:rsidRDefault="008D2B93" w14:paraId="4E8DEED2" w14:textId="735B0C91">
      <w:pPr>
        <w:rPr>
          <w:rFonts w:ascii="Century Gothic" w:hAnsi="Century Gothic" w:eastAsiaTheme="minorEastAsia"/>
          <w:sz w:val="18"/>
          <w:szCs w:val="18"/>
          <w:lang w:val="en-GB"/>
        </w:rPr>
      </w:pPr>
      <w:r w:rsidRPr="009A64FF">
        <w:rPr>
          <w:rFonts w:ascii="Century Gothic" w:hAnsi="Century Gothic" w:eastAsiaTheme="minorEastAsia"/>
          <w:sz w:val="18"/>
          <w:szCs w:val="18"/>
          <w:lang w:val="en-GB"/>
        </w:rPr>
        <w:t xml:space="preserve">Reference Number: </w:t>
      </w:r>
      <w:r w:rsidRPr="009A64FF" w:rsidR="00F95732">
        <w:rPr>
          <w:rFonts w:ascii="Century Gothic" w:hAnsi="Century Gothic" w:eastAsiaTheme="minorEastAsia"/>
          <w:sz w:val="18"/>
          <w:szCs w:val="18"/>
          <w:lang w:val="en-GB"/>
        </w:rPr>
        <w:t>SGS</w:t>
      </w:r>
      <w:r w:rsidRPr="009A64FF" w:rsidR="009A64FF">
        <w:rPr>
          <w:rFonts w:ascii="Century Gothic" w:hAnsi="Century Gothic" w:eastAsiaTheme="minorEastAsia"/>
          <w:sz w:val="18"/>
          <w:szCs w:val="18"/>
          <w:lang w:val="en-GB"/>
        </w:rPr>
        <w:t>/</w:t>
      </w:r>
      <w:r w:rsidRPr="009A64FF" w:rsidR="00F95732">
        <w:rPr>
          <w:rFonts w:ascii="Century Gothic" w:hAnsi="Century Gothic" w:eastAsiaTheme="minorEastAsia"/>
          <w:sz w:val="18"/>
          <w:szCs w:val="18"/>
          <w:lang w:val="en-GB"/>
        </w:rPr>
        <w:t>MKT</w:t>
      </w:r>
      <w:r w:rsidRPr="009A64FF" w:rsidR="009A64FF">
        <w:rPr>
          <w:rFonts w:ascii="Century Gothic" w:hAnsi="Century Gothic" w:eastAsiaTheme="minorEastAsia"/>
          <w:sz w:val="18"/>
          <w:szCs w:val="18"/>
          <w:lang w:val="en-GB"/>
        </w:rPr>
        <w:t>/26</w:t>
      </w:r>
      <w:r w:rsidR="00C122C4">
        <w:rPr>
          <w:rFonts w:ascii="Century Gothic" w:hAnsi="Century Gothic" w:eastAsiaTheme="minorEastAsia"/>
          <w:sz w:val="18"/>
          <w:szCs w:val="18"/>
          <w:lang w:val="en-GB"/>
        </w:rPr>
        <w:t>7</w:t>
      </w:r>
    </w:p>
    <w:p w:rsidRPr="009A64FF" w:rsidR="008D2B93" w:rsidP="008D2B93" w:rsidRDefault="008D2B93" w14:paraId="6236540C" w14:textId="77777777">
      <w:pPr>
        <w:jc w:val="center"/>
        <w:rPr>
          <w:rFonts w:ascii="Century Gothic" w:hAnsi="Century Gothic" w:eastAsiaTheme="minorEastAsia"/>
          <w:sz w:val="86"/>
          <w:szCs w:val="86"/>
          <w:lang w:val="en-GB"/>
        </w:rPr>
      </w:pPr>
    </w:p>
    <w:p w:rsidRPr="009A64FF" w:rsidR="008D2B93" w:rsidP="008D2B93" w:rsidRDefault="008D2B93" w14:paraId="41DCBA72" w14:textId="1BCE9A53">
      <w:pPr>
        <w:jc w:val="center"/>
        <w:rPr>
          <w:rFonts w:ascii="Century Gothic" w:hAnsi="Century Gothic" w:eastAsiaTheme="minorEastAsia"/>
          <w:sz w:val="86"/>
          <w:szCs w:val="86"/>
          <w:lang w:val="en-GB"/>
        </w:rPr>
      </w:pPr>
      <w:r w:rsidRPr="009A64FF">
        <w:rPr>
          <w:rFonts w:ascii="Century Gothic" w:hAnsi="Century Gothic" w:eastAsiaTheme="minorEastAsia"/>
          <w:sz w:val="86"/>
          <w:szCs w:val="86"/>
          <w:lang w:val="en-GB"/>
        </w:rPr>
        <w:t>Swedium Global</w:t>
      </w:r>
    </w:p>
    <w:p w:rsidRPr="009A64FF" w:rsidR="008D2B93" w:rsidP="008D2B93" w:rsidRDefault="00650511" w14:paraId="43C94B01" w14:textId="2850E137">
      <w:pPr>
        <w:jc w:val="center"/>
        <w:rPr>
          <w:rFonts w:ascii="Century Gothic" w:hAnsi="Century Gothic" w:eastAsiaTheme="minorEastAsia"/>
          <w:sz w:val="86"/>
          <w:szCs w:val="86"/>
          <w:lang w:val="en-GB"/>
        </w:rPr>
      </w:pPr>
      <w:r w:rsidRPr="009A64FF">
        <w:rPr>
          <w:rFonts w:ascii="Century Gothic" w:hAnsi="Century Gothic" w:eastAsiaTheme="minorEastAsia"/>
          <w:sz w:val="86"/>
          <w:szCs w:val="86"/>
          <w:lang w:val="en-GB"/>
        </w:rPr>
        <w:t>Proposal</w:t>
      </w:r>
    </w:p>
    <w:p w:rsidRPr="009A64FF" w:rsidR="008D2B93" w:rsidP="008D2B93" w:rsidRDefault="008D2B93" w14:paraId="52EAD1D5" w14:textId="05673E57">
      <w:pPr>
        <w:jc w:val="center"/>
        <w:rPr>
          <w:rFonts w:ascii="Century Gothic" w:hAnsi="Century Gothic" w:eastAsiaTheme="minorEastAsia"/>
          <w:sz w:val="86"/>
          <w:szCs w:val="86"/>
          <w:lang w:val="en-GB"/>
        </w:rPr>
      </w:pPr>
      <w:r w:rsidRPr="009A64FF">
        <w:rPr>
          <w:rFonts w:ascii="Century Gothic" w:hAnsi="Century Gothic" w:eastAsiaTheme="minorEastAsia"/>
          <w:sz w:val="86"/>
          <w:szCs w:val="86"/>
          <w:lang w:val="en-GB"/>
        </w:rPr>
        <w:t>F</w:t>
      </w:r>
      <w:r w:rsidRPr="009A64FF" w:rsidR="00650511">
        <w:rPr>
          <w:rFonts w:ascii="Century Gothic" w:hAnsi="Century Gothic" w:eastAsiaTheme="minorEastAsia"/>
          <w:sz w:val="86"/>
          <w:szCs w:val="86"/>
          <w:lang w:val="en-GB"/>
        </w:rPr>
        <w:t>or</w:t>
      </w:r>
    </w:p>
    <w:p w:rsidR="008D2B93" w:rsidP="008D2B93" w:rsidRDefault="008D2B93" w14:paraId="5B94B0CB" w14:textId="50D982C1">
      <w:pPr>
        <w:jc w:val="center"/>
        <w:rPr>
          <w:rFonts w:ascii="Century Gothic" w:hAnsi="Century Gothic" w:eastAsiaTheme="minorEastAsia"/>
          <w:sz w:val="86"/>
          <w:szCs w:val="86"/>
          <w:lang w:val="en-GB"/>
        </w:rPr>
      </w:pPr>
      <w:r w:rsidRPr="009A64FF">
        <w:rPr>
          <w:rFonts w:ascii="Century Gothic" w:hAnsi="Century Gothic" w:eastAsiaTheme="minorEastAsia"/>
          <w:sz w:val="86"/>
          <w:szCs w:val="86"/>
          <w:lang w:val="en-GB"/>
        </w:rPr>
        <w:t>MN Backlog Management </w:t>
      </w:r>
      <w:proofErr w:type="spellStart"/>
      <w:r w:rsidRPr="009A64FF">
        <w:rPr>
          <w:rFonts w:ascii="Century Gothic" w:hAnsi="Century Gothic" w:eastAsiaTheme="minorEastAsia"/>
          <w:sz w:val="86"/>
          <w:szCs w:val="86"/>
          <w:lang w:val="en-GB"/>
        </w:rPr>
        <w:t>Rel</w:t>
      </w:r>
      <w:proofErr w:type="spellEnd"/>
      <w:r w:rsidRPr="009A64FF">
        <w:rPr>
          <w:rFonts w:ascii="Century Gothic" w:hAnsi="Century Gothic" w:eastAsiaTheme="minorEastAsia"/>
          <w:sz w:val="86"/>
          <w:szCs w:val="86"/>
          <w:lang w:val="en-GB"/>
        </w:rPr>
        <w:t> 5</w:t>
      </w:r>
    </w:p>
    <w:p w:rsidRPr="009A64FF" w:rsidR="005270E9" w:rsidP="008D2B93" w:rsidRDefault="005270E9" w14:paraId="437A1216" w14:textId="0129B723">
      <w:pPr>
        <w:jc w:val="center"/>
        <w:rPr>
          <w:rFonts w:ascii="Century Gothic" w:hAnsi="Century Gothic" w:eastAsiaTheme="minorEastAsia"/>
          <w:sz w:val="86"/>
          <w:szCs w:val="86"/>
          <w:lang w:val="en-GB"/>
        </w:rPr>
      </w:pPr>
      <w:r>
        <w:rPr>
          <w:rFonts w:ascii="Century Gothic" w:hAnsi="Century Gothic" w:eastAsiaTheme="minorEastAsia"/>
          <w:sz w:val="86"/>
          <w:szCs w:val="86"/>
          <w:lang w:val="en-GB"/>
        </w:rPr>
        <w:t>-Solution Design</w:t>
      </w:r>
    </w:p>
    <w:p w:rsidRPr="009A64FF" w:rsidR="008D2B93" w:rsidP="008D2B93" w:rsidRDefault="008D2B93" w14:paraId="5DA7C1AF" w14:textId="27093C09">
      <w:pPr>
        <w:jc w:val="center"/>
        <w:rPr>
          <w:rFonts w:ascii="Century Gothic" w:hAnsi="Century Gothic" w:eastAsiaTheme="minorEastAsia"/>
          <w:sz w:val="90"/>
          <w:szCs w:val="90"/>
          <w:lang w:val="en-GB"/>
        </w:rPr>
      </w:pPr>
      <w:r w:rsidRPr="009A64FF">
        <w:rPr>
          <w:rFonts w:ascii="Century Gothic" w:hAnsi="Century Gothic" w:eastAsiaTheme="minorEastAsia"/>
          <w:sz w:val="90"/>
          <w:szCs w:val="90"/>
          <w:lang w:val="en-GB"/>
        </w:rPr>
        <w:t>To</w:t>
      </w:r>
    </w:p>
    <w:p w:rsidRPr="008D2B93" w:rsidR="00650511" w:rsidP="008D2B93" w:rsidRDefault="00EB6060" w14:paraId="0C7EE552" w14:textId="10996AC3">
      <w:pPr>
        <w:jc w:val="center"/>
        <w:rPr>
          <w:rFonts w:eastAsiaTheme="minorEastAsia"/>
          <w:sz w:val="90"/>
          <w:szCs w:val="90"/>
          <w:lang w:val="en-GB"/>
        </w:rPr>
      </w:pPr>
      <w:r>
        <w:rPr>
          <w:rFonts w:ascii="Century Gothic" w:hAnsi="Century Gothic" w:eastAsiaTheme="minorEastAsia"/>
          <w:sz w:val="90"/>
          <w:szCs w:val="90"/>
          <w:lang w:val="en-GB"/>
        </w:rPr>
        <w:t>Nokia</w:t>
      </w:r>
    </w:p>
    <w:p w:rsidR="00827EF0" w:rsidP="554FDAB0" w:rsidRDefault="00827EF0" w14:paraId="718CB138" w14:textId="77777777">
      <w:pPr>
        <w:rPr>
          <w:rFonts w:ascii="Century Gothic" w:hAnsi="Century Gothic" w:eastAsiaTheme="minorEastAsia"/>
          <w:b/>
          <w:bCs/>
          <w:lang w:val="en-GB"/>
        </w:rPr>
      </w:pPr>
    </w:p>
    <w:p w:rsidR="00827EF0" w:rsidP="554FDAB0" w:rsidRDefault="00827EF0" w14:paraId="304E22CA" w14:textId="77777777">
      <w:pPr>
        <w:rPr>
          <w:rFonts w:ascii="Century Gothic" w:hAnsi="Century Gothic" w:eastAsiaTheme="minorEastAsia"/>
          <w:b/>
          <w:bCs/>
          <w:lang w:val="en-GB"/>
        </w:rPr>
      </w:pPr>
    </w:p>
    <w:p w:rsidR="007B1F0D" w:rsidP="554FDAB0" w:rsidRDefault="007B1F0D" w14:paraId="0B1AD9D6" w14:textId="77777777">
      <w:pPr>
        <w:rPr>
          <w:rFonts w:ascii="Century Gothic" w:hAnsi="Century Gothic" w:eastAsiaTheme="minorEastAsia"/>
          <w:b/>
          <w:bCs/>
          <w:lang w:val="en-GB"/>
        </w:rPr>
      </w:pPr>
    </w:p>
    <w:p w:rsidR="00C64449" w:rsidP="00C64449" w:rsidRDefault="00C64449" w14:paraId="7AA37BEA" w14:textId="77777777">
      <w:pPr>
        <w:pStyle w:val="Heading1"/>
        <w:rPr>
          <w:rFonts w:eastAsia="Times New Roman"/>
          <w:lang w:val="en-GB"/>
        </w:rPr>
      </w:pPr>
      <w:bookmarkStart w:name="_Int_j7TKma56" w:id="0"/>
      <w:r>
        <w:rPr>
          <w:rFonts w:eastAsia="Times New Roman"/>
          <w:lang w:val="en-GB"/>
        </w:rPr>
        <w:lastRenderedPageBreak/>
        <w:t>PROJECT CONTENTS</w:t>
      </w:r>
      <w:bookmarkEnd w:id="0"/>
    </w:p>
    <w:p w:rsidR="00C64449" w:rsidP="00C64449" w:rsidRDefault="00C64449" w14:paraId="6CD5C288" w14:textId="77777777"/>
    <w:p w:rsidR="00C64449" w:rsidP="00C64449" w:rsidRDefault="00C64449" w14:paraId="5F94C56E" w14:textId="77777777">
      <w:pPr>
        <w:spacing w:line="252" w:lineRule="auto"/>
        <w:rPr>
          <w:rFonts w:ascii="Raleway" w:hAnsi="Raleway"/>
          <w:color w:val="6E7172"/>
        </w:rPr>
      </w:pPr>
      <w:r w:rsidRPr="4264CE4D" w:rsidR="00C64449">
        <w:rPr>
          <w:rFonts w:ascii="Raleway" w:hAnsi="Raleway"/>
          <w:color w:val="6E7172"/>
          <w:lang w:val="en-GB"/>
        </w:rPr>
        <w:t>The project contains following content.</w:t>
      </w:r>
    </w:p>
    <w:p w:rsidR="7AF70D46" w:rsidP="4264CE4D" w:rsidRDefault="7AF70D46" w14:paraId="617568D2" w14:textId="73A1120D">
      <w:pPr>
        <w:pStyle w:val="ListParagraph"/>
        <w:numPr>
          <w:ilvl w:val="0"/>
          <w:numId w:val="3"/>
        </w:numPr>
        <w:spacing w:line="256" w:lineRule="auto"/>
        <w:rPr/>
      </w:pPr>
      <w:r w:rsidR="7AF70D46">
        <w:rPr/>
        <w:t>Jira workflow development, Customization &amp; Automation</w:t>
      </w:r>
    </w:p>
    <w:p w:rsidR="7AF70D46" w:rsidP="4264CE4D" w:rsidRDefault="7AF70D46" w14:paraId="47337A5D" w14:textId="0296C1B1">
      <w:pPr>
        <w:pStyle w:val="ListParagraph"/>
        <w:numPr>
          <w:ilvl w:val="0"/>
          <w:numId w:val="3"/>
        </w:numPr>
        <w:rPr>
          <w:noProof w:val="0"/>
          <w:lang w:val="en-IN"/>
        </w:rPr>
      </w:pPr>
      <w:r w:rsidRPr="4264CE4D" w:rsidR="7AF70D46">
        <w:rPr>
          <w:noProof w:val="0"/>
          <w:lang w:val="en-IN"/>
        </w:rPr>
        <w:t xml:space="preserve">Jira project configuration </w:t>
      </w:r>
      <w:r w:rsidRPr="4264CE4D" w:rsidR="7AF70D46">
        <w:rPr>
          <w:noProof w:val="0"/>
          <w:lang w:val="en-IN"/>
        </w:rPr>
        <w:t>changes,</w:t>
      </w:r>
      <w:r w:rsidRPr="4264CE4D" w:rsidR="7AF70D46">
        <w:rPr>
          <w:noProof w:val="0"/>
          <w:lang w:val="en-IN"/>
        </w:rPr>
        <w:t xml:space="preserve"> Behaviour implementations</w:t>
      </w:r>
    </w:p>
    <w:p w:rsidR="7AF70D46" w:rsidP="4264CE4D" w:rsidRDefault="7AF70D46" w14:paraId="120BB56A" w14:textId="2AEF2B07">
      <w:pPr>
        <w:pStyle w:val="ListParagraph"/>
        <w:numPr>
          <w:ilvl w:val="0"/>
          <w:numId w:val="3"/>
        </w:numPr>
        <w:rPr>
          <w:noProof w:val="0"/>
          <w:lang w:val="en-IN"/>
        </w:rPr>
      </w:pPr>
      <w:r w:rsidRPr="4264CE4D" w:rsidR="7AF70D46">
        <w:rPr>
          <w:noProof w:val="0"/>
          <w:lang w:val="en-IN"/>
        </w:rPr>
        <w:t>Project Migration from other tools</w:t>
      </w:r>
    </w:p>
    <w:p w:rsidR="7AF70D46" w:rsidP="4264CE4D" w:rsidRDefault="7AF70D46" w14:paraId="1490D68C" w14:textId="6CED5927">
      <w:pPr>
        <w:pStyle w:val="ListParagraph"/>
        <w:numPr>
          <w:ilvl w:val="0"/>
          <w:numId w:val="3"/>
        </w:numPr>
        <w:rPr>
          <w:noProof w:val="0"/>
          <w:lang w:val="en-IN"/>
        </w:rPr>
      </w:pPr>
      <w:r w:rsidRPr="4264CE4D" w:rsidR="7AF70D46">
        <w:rPr>
          <w:noProof w:val="0"/>
          <w:lang w:val="en-IN"/>
        </w:rPr>
        <w:t xml:space="preserve">Integration with other </w:t>
      </w:r>
      <w:r w:rsidRPr="4264CE4D" w:rsidR="7AF70D46">
        <w:rPr>
          <w:noProof w:val="0"/>
          <w:lang w:val="en-IN"/>
        </w:rPr>
        <w:t>tools (</w:t>
      </w:r>
      <w:r w:rsidRPr="4264CE4D" w:rsidR="7AF70D46">
        <w:rPr>
          <w:noProof w:val="0"/>
          <w:lang w:val="en-IN"/>
        </w:rPr>
        <w:t>Ex: Sales Force)</w:t>
      </w:r>
    </w:p>
    <w:p w:rsidR="00C64449" w:rsidP="00C64449" w:rsidRDefault="00C64449" w14:paraId="00D67A4E" w14:textId="77777777"/>
    <w:p w:rsidR="00C64449" w:rsidP="00C64449" w:rsidRDefault="00C64449" w14:paraId="3F1EA8ED" w14:textId="77777777">
      <w:pPr>
        <w:pStyle w:val="Heading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SUCCESS AND ACCEPTANCE CRITERIA</w:t>
      </w:r>
    </w:p>
    <w:p w:rsidR="00C64449" w:rsidP="00C64449" w:rsidRDefault="00C64449" w14:paraId="1643547C" w14:textId="77777777">
      <w:pPr>
        <w:rPr>
          <w:lang w:val="en-GB"/>
        </w:rPr>
      </w:pPr>
    </w:p>
    <w:p w:rsidR="00C64449" w:rsidP="00C64449" w:rsidRDefault="00C64449" w14:paraId="300CC375" w14:textId="77777777">
      <w:pPr>
        <w:rPr>
          <w:rFonts w:ascii="Raleway" w:hAnsi="Raleway"/>
          <w:color w:val="6E7172"/>
          <w:lang w:val="en-GB"/>
        </w:rPr>
      </w:pPr>
      <w:r>
        <w:rPr>
          <w:rFonts w:ascii="Raleway" w:hAnsi="Raleway"/>
          <w:color w:val="6E7172"/>
          <w:lang w:val="en-GB"/>
        </w:rPr>
        <w:t>The Project have the following criteria for being successful which Nokia will validate and accept</w:t>
      </w:r>
    </w:p>
    <w:p w:rsidR="00C64449" w:rsidP="00C64449" w:rsidRDefault="00C64449" w14:paraId="74B331FF" w14:textId="77777777">
      <w:pPr>
        <w:rPr>
          <w:rFonts w:ascii="Raleway" w:hAnsi="Raleway"/>
          <w:color w:val="6E7172"/>
          <w:lang w:val="en-GB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589"/>
        <w:gridCol w:w="6427"/>
      </w:tblGrid>
      <w:tr w:rsidR="00C64449" w:rsidTr="4264CE4D" w14:paraId="42CB6673" w14:textId="77777777">
        <w:trPr>
          <w:trHeight w:val="578"/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64449" w:rsidRDefault="00C64449" w14:paraId="1992035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IN"/>
              </w:rPr>
              <w:t>Activity/Deliverable Item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64449" w:rsidRDefault="00C64449" w14:paraId="119601B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C64449" w:rsidTr="4264CE4D" w14:paraId="7CB192B3" w14:textId="77777777">
        <w:trPr>
          <w:trHeight w:val="852"/>
          <w:jc w:val="center"/>
        </w:trPr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  <w:hideMark/>
          </w:tcPr>
          <w:p w:rsidR="00C64449" w:rsidRDefault="00C64449" w14:paraId="1026156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Requirement gathering phase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64449" w:rsidRDefault="00C64449" w14:paraId="200F0E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en-IN"/>
              </w:rPr>
              <w:t>Understand the development environment and existing systems that are in play like Jira, Doors, Confluence and the custom apps and inhouse plugins.</w:t>
            </w:r>
          </w:p>
        </w:tc>
      </w:tr>
      <w:tr w:rsidR="00C64449" w:rsidTr="4264CE4D" w14:paraId="6A570DCB" w14:textId="77777777">
        <w:trPr>
          <w:trHeight w:val="1137"/>
          <w:jc w:val="center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="00C64449" w:rsidRDefault="00C64449" w14:paraId="4355D729" w14:textId="77777777">
            <w:pPr>
              <w:spacing w:after="0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64449" w:rsidRDefault="00C64449" w14:paraId="4F2C1CB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en-IN"/>
              </w:rPr>
              <w:t>Create the business requirements for Backlog management, Incident / Bug management, Change Management, Release management, DOD, DORs etc into a technical requirements document.</w:t>
            </w:r>
          </w:p>
        </w:tc>
      </w:tr>
      <w:tr w:rsidR="00C64449" w:rsidTr="4264CE4D" w14:paraId="40519BF1" w14:textId="77777777">
        <w:trPr>
          <w:trHeight w:val="720"/>
          <w:jc w:val="center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="00C64449" w:rsidRDefault="00C64449" w14:paraId="28B9191D" w14:textId="77777777">
            <w:pPr>
              <w:spacing w:after="0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64449" w:rsidRDefault="00C64449" w14:paraId="6005246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en-IN"/>
              </w:rPr>
              <w:t>Understanding and documenting the technical requirements and enhancement strategies for the Java Nokia Custom app.</w:t>
            </w:r>
          </w:p>
        </w:tc>
      </w:tr>
      <w:tr w:rsidR="00C64449" w:rsidTr="4264CE4D" w14:paraId="28F252C1" w14:textId="77777777">
        <w:trPr>
          <w:trHeight w:val="568"/>
          <w:jc w:val="center"/>
        </w:trPr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  <w:hideMark/>
          </w:tcPr>
          <w:p w:rsidR="00C64449" w:rsidRDefault="00C64449" w14:paraId="15D84C50" w14:textId="77777777">
            <w:pPr>
              <w:spacing w:after="0" w:line="240" w:lineRule="auto"/>
            </w:pPr>
            <w:r>
              <w:t>Support on a custom plugin to automate the evolution of MN common Backlog management in JIRA based on requirements from MN CCB.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64449" w:rsidRDefault="00C64449" w14:paraId="25F451C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en-IN"/>
              </w:rPr>
              <w:t>Understanding the requirements of the enhancements from MN CCB and impact areas if it is upgraded, like any plugins that might need an upgrade, etc</w:t>
            </w:r>
          </w:p>
        </w:tc>
      </w:tr>
      <w:tr w:rsidR="00C64449" w:rsidTr="4264CE4D" w14:paraId="7DCD3557" w14:textId="77777777">
        <w:trPr>
          <w:trHeight w:val="568"/>
          <w:jc w:val="center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="00C64449" w:rsidRDefault="00C64449" w14:paraId="735D7B92" w14:textId="77777777">
            <w:pPr>
              <w:spacing w:after="0"/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64449" w:rsidRDefault="00C64449" w14:paraId="645A787D" w14:textId="7777777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000000" w:themeColor="text1"/>
              </w:rPr>
              <w:t>Solution design for enhancing the plugin in java and slicing the solution into deliverables.</w:t>
            </w:r>
          </w:p>
        </w:tc>
      </w:tr>
      <w:tr w:rsidR="00C64449" w:rsidTr="4264CE4D" w14:paraId="4680B37D" w14:textId="77777777">
        <w:trPr>
          <w:trHeight w:val="284"/>
          <w:jc w:val="center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="00C64449" w:rsidRDefault="00C64449" w14:paraId="448433F4" w14:textId="77777777">
            <w:pPr>
              <w:spacing w:after="0"/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64449" w:rsidRDefault="00C64449" w14:paraId="1ECA0078" w14:textId="77777777">
            <w:pPr>
              <w:spacing w:after="0" w:line="240" w:lineRule="auto"/>
            </w:pPr>
            <w:r>
              <w:rPr>
                <w:rFonts w:ascii="Calibri" w:hAnsi="Calibri" w:eastAsia="Times New Roman" w:cs="Calibri"/>
                <w:color w:val="000000" w:themeColor="text1"/>
                <w:lang w:eastAsia="en-IN"/>
              </w:rPr>
              <w:t>Code review, Testing and documentation.</w:t>
            </w:r>
          </w:p>
        </w:tc>
      </w:tr>
      <w:tr w:rsidR="00C64449" w:rsidTr="4264CE4D" w14:paraId="25E332EB" w14:textId="77777777">
        <w:trPr>
          <w:trHeight w:val="852"/>
          <w:jc w:val="center"/>
        </w:trPr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  <w:hideMark/>
          </w:tcPr>
          <w:p w:rsidR="00C64449" w:rsidRDefault="00C64449" w14:paraId="5272AF94" w14:textId="77777777">
            <w:pPr>
              <w:spacing w:after="0" w:line="240" w:lineRule="auto"/>
            </w:pPr>
            <w:r>
              <w:t>Support on enhancements to Release Committed Status Automation based on business requirements.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64449" w:rsidRDefault="00C64449" w14:paraId="14C6B38F" w14:textId="77777777">
            <w:pPr>
              <w:spacing w:after="0" w:line="240" w:lineRule="auto"/>
            </w:pPr>
            <w:r>
              <w:rPr>
                <w:rFonts w:ascii="Calibri" w:hAnsi="Calibri" w:eastAsia="Times New Roman" w:cs="Calibri"/>
                <w:color w:val="000000" w:themeColor="text1"/>
                <w:lang w:eastAsia="en-IN"/>
              </w:rPr>
              <w:t>Understanding the requirement for automation of release committed status.</w:t>
            </w:r>
          </w:p>
        </w:tc>
      </w:tr>
      <w:tr w:rsidR="00C64449" w:rsidTr="4264CE4D" w14:paraId="46C50A1E" w14:textId="77777777">
        <w:trPr>
          <w:trHeight w:val="568"/>
          <w:jc w:val="center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="00C64449" w:rsidRDefault="00C64449" w14:paraId="18251D2B" w14:textId="77777777">
            <w:pPr>
              <w:spacing w:after="0"/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64449" w:rsidRDefault="00C64449" w14:paraId="62DCAC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en-IN"/>
              </w:rPr>
              <w:t>Create an implementation and solution plan to automate the release committed status.</w:t>
            </w:r>
          </w:p>
        </w:tc>
      </w:tr>
      <w:tr w:rsidR="00C64449" w:rsidTr="4264CE4D" w14:paraId="1BD4A084" w14:textId="77777777">
        <w:trPr>
          <w:trHeight w:val="284"/>
          <w:jc w:val="center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="00C64449" w:rsidRDefault="00C64449" w14:paraId="1021F259" w14:textId="77777777">
            <w:pPr>
              <w:spacing w:after="0"/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64449" w:rsidRDefault="00C64449" w14:paraId="015B04D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en-IN"/>
              </w:rPr>
              <w:t>Code review, Testing and documentation.</w:t>
            </w:r>
          </w:p>
        </w:tc>
      </w:tr>
      <w:tr w:rsidR="00C64449" w:rsidTr="4264CE4D" w14:paraId="7F65D8A3" w14:textId="77777777">
        <w:trPr>
          <w:trHeight w:val="568"/>
          <w:jc w:val="center"/>
        </w:trPr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  <w:hideMark/>
          </w:tcPr>
          <w:p w:rsidR="00C64449" w:rsidRDefault="00C64449" w14:paraId="471EB295" w14:textId="77777777">
            <w:pPr>
              <w:spacing w:after="0" w:line="240" w:lineRule="auto"/>
            </w:pPr>
            <w:r>
              <w:t>Focal Point-JIRA integration extension and improvements.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64449" w:rsidRDefault="00C64449" w14:paraId="7FB5E0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en-IN"/>
              </w:rPr>
              <w:t>Focal point of this milestone would be the backlog management in Jira based on change requests from CCB</w:t>
            </w:r>
          </w:p>
        </w:tc>
      </w:tr>
      <w:tr w:rsidR="00C64449" w:rsidTr="4264CE4D" w14:paraId="3CB062D4" w14:textId="77777777">
        <w:trPr>
          <w:trHeight w:val="284"/>
          <w:jc w:val="center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="00C64449" w:rsidRDefault="00C64449" w14:paraId="0134F1B6" w14:textId="77777777">
            <w:pPr>
              <w:spacing w:after="0"/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64449" w:rsidRDefault="00C64449" w14:paraId="6729766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en-IN"/>
              </w:rPr>
              <w:t>Understanding of MN WoW and their tools they use for creating the backlog items and how we can integrate with our JIRA backlog</w:t>
            </w:r>
          </w:p>
        </w:tc>
      </w:tr>
      <w:tr w:rsidR="00C64449" w:rsidTr="4264CE4D" w14:paraId="3DC1EA5C" w14:textId="77777777">
        <w:trPr>
          <w:trHeight w:val="284"/>
          <w:jc w:val="center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="00C64449" w:rsidRDefault="00C64449" w14:paraId="55CC254C" w14:textId="77777777">
            <w:pPr>
              <w:spacing w:after="0"/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64449" w:rsidRDefault="00C64449" w14:paraId="13BFBCF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en-IN"/>
              </w:rPr>
              <w:t>Evaluate CCB and the tools used to handle change requests and how we can integrate with Jira backlog.</w:t>
            </w:r>
          </w:p>
        </w:tc>
      </w:tr>
      <w:tr w:rsidR="00C64449" w:rsidTr="4264CE4D" w14:paraId="34C5352C" w14:textId="77777777">
        <w:trPr>
          <w:trHeight w:val="284"/>
          <w:jc w:val="center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="00C64449" w:rsidRDefault="00C64449" w14:paraId="5348AAF4" w14:textId="77777777">
            <w:pPr>
              <w:spacing w:after="0"/>
            </w:pPr>
          </w:p>
        </w:tc>
        <w:tc>
          <w:tcPr>
            <w:tcW w:w="5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64449" w:rsidRDefault="00C64449" w14:paraId="25D343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en-IN"/>
              </w:rPr>
              <w:t>Create or improve plugins to automate the backlog management for MN WoW</w:t>
            </w:r>
          </w:p>
        </w:tc>
      </w:tr>
      <w:tr w:rsidR="00C64449" w:rsidTr="4264CE4D" w14:paraId="1E29A788" w14:textId="77777777">
        <w:trPr>
          <w:trHeight w:val="568"/>
          <w:jc w:val="center"/>
        </w:trPr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  <w:hideMark/>
          </w:tcPr>
          <w:p w:rsidR="00C64449" w:rsidRDefault="00C64449" w14:paraId="0C959D5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en-IN"/>
              </w:rPr>
              <w:t>Container Network interfaces (CNI) tool and other tools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64449" w:rsidRDefault="00C64449" w14:paraId="62C11F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en-IN"/>
              </w:rPr>
              <w:t>Requirement analysis of CNI tool, design plans and integration.</w:t>
            </w:r>
          </w:p>
          <w:p w:rsidR="00C64449" w:rsidRDefault="00C64449" w14:paraId="25E004E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en-IN"/>
              </w:rPr>
              <w:t>Requirements analysis on other tools that are being used like DOORS etc and understanding how we can link it to JIRA.</w:t>
            </w:r>
          </w:p>
        </w:tc>
      </w:tr>
      <w:tr w:rsidR="00C64449" w:rsidTr="4264CE4D" w14:paraId="17188286" w14:textId="77777777">
        <w:trPr>
          <w:trHeight w:val="852"/>
          <w:jc w:val="center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="00C64449" w:rsidRDefault="00C64449" w14:paraId="3F0CBF0F" w14:textId="77777777">
            <w:pPr>
              <w:spacing w:after="0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64449" w:rsidRDefault="00C64449" w14:paraId="670A74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en-IN"/>
              </w:rPr>
              <w:t>Create implementation plans for any plugins that may be feasible to create for the tools that are being used</w:t>
            </w:r>
          </w:p>
        </w:tc>
      </w:tr>
      <w:tr w:rsidR="00C64449" w:rsidTr="4264CE4D" w14:paraId="4A4AB143" w14:textId="77777777">
        <w:trPr>
          <w:trHeight w:val="284"/>
          <w:jc w:val="center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="00C64449" w:rsidRDefault="00C64449" w14:paraId="225418C9" w14:textId="77777777">
            <w:pPr>
              <w:spacing w:after="0"/>
              <w:rPr>
                <w:rFonts w:ascii="Calibri" w:hAnsi="Calibri" w:eastAsia="Times New Roman" w:cs="Calibri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64449" w:rsidRDefault="00C64449" w14:paraId="0F47A3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en-IN"/>
              </w:rPr>
              <w:t>Implementing the code changes and unit testing</w:t>
            </w:r>
          </w:p>
        </w:tc>
      </w:tr>
      <w:tr w:rsidR="00C64449" w:rsidTr="4264CE4D" w14:paraId="5E8A41C8" w14:textId="77777777">
        <w:trPr>
          <w:trHeight w:val="852"/>
          <w:jc w:val="center"/>
        </w:trPr>
        <w:tc>
          <w:tcPr>
            <w:tcW w:w="3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  <w:hideMark/>
          </w:tcPr>
          <w:p w:rsidR="00C64449" w:rsidRDefault="00C64449" w14:paraId="2E7F239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en-IN"/>
              </w:rPr>
              <w:t>Go Live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C64449" w:rsidRDefault="00C64449" w14:paraId="5E863AC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 w:themeColor="text1"/>
                <w:lang w:eastAsia="en-IN"/>
              </w:rPr>
              <w:t>After code review pushing the changes to Production and hyper care.</w:t>
            </w:r>
          </w:p>
        </w:tc>
      </w:tr>
    </w:tbl>
    <w:p w:rsidR="00C64449" w:rsidP="00C64449" w:rsidRDefault="00C64449" w14:paraId="790A6CCB" w14:textId="77777777"/>
    <w:p w:rsidR="00C64449" w:rsidP="00C64449" w:rsidRDefault="0D2802AF" w14:paraId="3C30F6AD" w14:textId="77777777">
      <w:pPr>
        <w:spacing w:line="252" w:lineRule="auto"/>
        <w:rPr>
          <w:rFonts w:ascii="Raleway" w:hAnsi="Raleway"/>
          <w:color w:val="6E7172"/>
        </w:rPr>
      </w:pPr>
      <w:r w:rsidRPr="0D2802AF">
        <w:rPr>
          <w:rFonts w:ascii="Raleway" w:hAnsi="Raleway"/>
          <w:b/>
          <w:bCs/>
          <w:color w:val="6E7172"/>
          <w:lang w:val="en-GB"/>
        </w:rPr>
        <w:t>PROJECT PAYMENTS: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2400"/>
        <w:gridCol w:w="5115"/>
        <w:gridCol w:w="1485"/>
      </w:tblGrid>
      <w:tr w:rsidR="0D2802AF" w:rsidTr="0D2802AF" w14:paraId="716DEC5B" w14:textId="77777777">
        <w:trPr>
          <w:trHeight w:val="345"/>
        </w:trPr>
        <w:tc>
          <w:tcPr>
            <w:tcW w:w="2400" w:type="dxa"/>
            <w:tcBorders>
              <w:top w:val="single" w:color="auto" w:sz="8" w:space="0"/>
              <w:left w:val="single" w:color="auto" w:sz="8" w:space="0"/>
              <w:bottom w:val="single" w:color="000000" w:themeColor="text1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0D2802AF" w:rsidRDefault="0D2802AF" w14:paraId="07373A0F" w14:textId="2E1E0FBB">
            <w:r w:rsidRPr="0D2802AF">
              <w:rPr>
                <w:rFonts w:ascii="Raleway" w:hAnsi="Raleway" w:eastAsia="Raleway" w:cs="Raleway"/>
                <w:b/>
                <w:bCs/>
                <w:lang w:val="en-GB"/>
              </w:rPr>
              <w:t>Tentative Timelines</w:t>
            </w:r>
          </w:p>
        </w:tc>
        <w:tc>
          <w:tcPr>
            <w:tcW w:w="5115" w:type="dxa"/>
            <w:tcBorders>
              <w:top w:val="single" w:color="auto" w:sz="8" w:space="0"/>
              <w:left w:val="single" w:color="auto" w:sz="8" w:space="0"/>
              <w:bottom w:val="single" w:color="000000" w:themeColor="text1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 w:rsidR="0D2802AF" w:rsidRDefault="0D2802AF" w14:paraId="48E177B9" w14:textId="3F3B7C9F">
            <w:r w:rsidRPr="0D2802AF">
              <w:rPr>
                <w:rFonts w:ascii="Raleway" w:hAnsi="Raleway" w:eastAsia="Raleway" w:cs="Raleway"/>
                <w:b/>
                <w:bCs/>
                <w:lang w:val="en-GB"/>
              </w:rPr>
              <w:t xml:space="preserve"> </w:t>
            </w:r>
          </w:p>
          <w:p w:rsidR="0D2802AF" w:rsidRDefault="0D2802AF" w14:paraId="10A789E2" w14:textId="15E790BD">
            <w:r w:rsidRPr="0D2802AF">
              <w:rPr>
                <w:rFonts w:ascii="Raleway" w:hAnsi="Raleway" w:eastAsia="Raleway" w:cs="Raleway"/>
                <w:b/>
                <w:bCs/>
                <w:lang w:val="en-GB"/>
              </w:rPr>
              <w:t>Deliverable/Milestone</w:t>
            </w:r>
          </w:p>
        </w:tc>
        <w:tc>
          <w:tcPr>
            <w:tcW w:w="1485" w:type="dxa"/>
            <w:tcBorders>
              <w:top w:val="single" w:color="auto" w:sz="8" w:space="0"/>
              <w:left w:val="single" w:color="auto" w:sz="8" w:space="0"/>
              <w:bottom w:val="single" w:color="000000" w:themeColor="text1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center"/>
          </w:tcPr>
          <w:p w:rsidR="0D2802AF" w:rsidRDefault="0D2802AF" w14:paraId="1BBD8770" w14:textId="4FC312E8">
            <w:r w:rsidRPr="0D2802AF">
              <w:rPr>
                <w:rFonts w:ascii="Raleway" w:hAnsi="Raleway" w:eastAsia="Raleway" w:cs="Raleway"/>
                <w:b/>
                <w:bCs/>
                <w:lang w:val="en-GB"/>
              </w:rPr>
              <w:t>Payment value (EURO)</w:t>
            </w:r>
          </w:p>
        </w:tc>
      </w:tr>
      <w:tr w:rsidR="0D2802AF" w:rsidTr="0D2802AF" w14:paraId="0502D709" w14:textId="77777777">
        <w:trPr>
          <w:trHeight w:val="1080"/>
        </w:trPr>
        <w:tc>
          <w:tcPr>
            <w:tcW w:w="24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0D2802AF" w:rsidP="0D2802AF" w:rsidRDefault="00734F37" w14:paraId="2FDE6ABB" w14:textId="48FC328E">
            <w:pPr>
              <w:jc w:val="center"/>
            </w:pPr>
            <w:r>
              <w:rPr>
                <w:rFonts w:ascii="Calibri" w:hAnsi="Calibri" w:eastAsia="Calibri" w:cs="Calibri"/>
                <w:lang w:val="en-GB"/>
              </w:rPr>
              <w:t>03</w:t>
            </w:r>
            <w:r w:rsidRPr="0D2802AF" w:rsidR="0D2802AF">
              <w:rPr>
                <w:rFonts w:ascii="Calibri" w:hAnsi="Calibri" w:eastAsia="Calibri" w:cs="Calibri"/>
                <w:lang w:val="en-GB"/>
              </w:rPr>
              <w:t>/04/2023 to 30/0</w:t>
            </w:r>
            <w:r>
              <w:rPr>
                <w:rFonts w:ascii="Calibri" w:hAnsi="Calibri" w:eastAsia="Calibri" w:cs="Calibri"/>
                <w:lang w:val="en-GB"/>
              </w:rPr>
              <w:t>5</w:t>
            </w:r>
            <w:r w:rsidRPr="0D2802AF" w:rsidR="0D2802AF">
              <w:rPr>
                <w:rFonts w:ascii="Calibri" w:hAnsi="Calibri" w:eastAsia="Calibri" w:cs="Calibri"/>
                <w:lang w:val="en-GB"/>
              </w:rPr>
              <w:t>/2023</w:t>
            </w:r>
          </w:p>
        </w:tc>
        <w:tc>
          <w:tcPr>
            <w:tcW w:w="51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0D2802AF" w:rsidRDefault="0D2802AF" w14:paraId="2A94109A" w14:textId="58EBECB9">
            <w:r w:rsidRPr="0D2802AF">
              <w:rPr>
                <w:rFonts w:ascii="Calibri" w:hAnsi="Calibri" w:eastAsia="Calibri" w:cs="Calibri"/>
                <w:lang w:val="en-GB"/>
              </w:rPr>
              <w:t xml:space="preserve"> </w:t>
            </w:r>
          </w:p>
          <w:p w:rsidR="0D2802AF" w:rsidRDefault="0D2802AF" w14:paraId="7C832E0F" w14:textId="2D676C14">
            <w:r w:rsidRPr="0D2802AF">
              <w:rPr>
                <w:rFonts w:ascii="Calibri" w:hAnsi="Calibri" w:eastAsia="Calibri" w:cs="Calibri"/>
                <w:color w:val="000000" w:themeColor="text1"/>
              </w:rPr>
              <w:t>Requirement gathering phase</w:t>
            </w:r>
            <w:r>
              <w:br/>
            </w:r>
            <w:r w:rsidRPr="0D2802AF">
              <w:rPr>
                <w:rFonts w:ascii="Calibri" w:hAnsi="Calibri" w:eastAsia="Calibri" w:cs="Calibri"/>
                <w:color w:val="000000" w:themeColor="text1"/>
              </w:rPr>
              <w:t xml:space="preserve">                                     +</w:t>
            </w:r>
            <w:r>
              <w:br/>
            </w:r>
            <w:r w:rsidRPr="0D2802AF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r w:rsidRPr="0D2802AF">
              <w:rPr>
                <w:rFonts w:ascii="Calibri" w:hAnsi="Calibri" w:eastAsia="Calibri" w:cs="Calibri"/>
                <w:b/>
                <w:bCs/>
              </w:rPr>
              <w:t>MILESTONE 1 Part 1:</w:t>
            </w:r>
            <w:r w:rsidRPr="0D2802AF">
              <w:rPr>
                <w:rFonts w:ascii="Calibri" w:hAnsi="Calibri" w:eastAsia="Calibri" w:cs="Calibri"/>
              </w:rPr>
              <w:t xml:space="preserve"> Support on a custom plugin to automate the evolution of MN common Backlog management in JIRA based on requirements from MN CCB.</w:t>
            </w:r>
          </w:p>
        </w:tc>
        <w:tc>
          <w:tcPr>
            <w:tcW w:w="14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0D2802AF" w:rsidRDefault="0D2802AF" w14:paraId="291FF60F" w14:textId="3E65DD6A"/>
        </w:tc>
      </w:tr>
      <w:tr w:rsidR="0D2802AF" w:rsidTr="0D2802AF" w14:paraId="22B33AAE" w14:textId="77777777">
        <w:trPr>
          <w:trHeight w:val="1080"/>
        </w:trPr>
        <w:tc>
          <w:tcPr>
            <w:tcW w:w="24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0D2802AF" w:rsidP="0D2802AF" w:rsidRDefault="00734F37" w14:paraId="4FBD704C" w14:textId="09B4FF20">
            <w:pPr>
              <w:jc w:val="center"/>
            </w:pPr>
            <w:r>
              <w:rPr>
                <w:rFonts w:ascii="Calibri" w:hAnsi="Calibri" w:eastAsia="Calibri" w:cs="Calibri"/>
                <w:lang w:val="en-GB"/>
              </w:rPr>
              <w:t>01</w:t>
            </w:r>
            <w:r w:rsidRPr="0D2802AF" w:rsidR="0D2802AF">
              <w:rPr>
                <w:rFonts w:ascii="Calibri" w:hAnsi="Calibri" w:eastAsia="Calibri" w:cs="Calibri"/>
                <w:lang w:val="en-GB"/>
              </w:rPr>
              <w:t>/0</w:t>
            </w:r>
            <w:r>
              <w:rPr>
                <w:rFonts w:ascii="Calibri" w:hAnsi="Calibri" w:eastAsia="Calibri" w:cs="Calibri"/>
                <w:lang w:val="en-GB"/>
              </w:rPr>
              <w:t>6</w:t>
            </w:r>
            <w:r w:rsidRPr="0D2802AF" w:rsidR="0D2802AF">
              <w:rPr>
                <w:rFonts w:ascii="Calibri" w:hAnsi="Calibri" w:eastAsia="Calibri" w:cs="Calibri"/>
                <w:lang w:val="en-GB"/>
              </w:rPr>
              <w:t>/2023 to 3</w:t>
            </w:r>
            <w:r>
              <w:rPr>
                <w:rFonts w:ascii="Calibri" w:hAnsi="Calibri" w:eastAsia="Calibri" w:cs="Calibri"/>
                <w:lang w:val="en-GB"/>
              </w:rPr>
              <w:t>0</w:t>
            </w:r>
            <w:r w:rsidRPr="0D2802AF" w:rsidR="0D2802AF">
              <w:rPr>
                <w:rFonts w:ascii="Calibri" w:hAnsi="Calibri" w:eastAsia="Calibri" w:cs="Calibri"/>
                <w:lang w:val="en-GB"/>
              </w:rPr>
              <w:t>/0</w:t>
            </w:r>
            <w:r>
              <w:rPr>
                <w:rFonts w:ascii="Calibri" w:hAnsi="Calibri" w:eastAsia="Calibri" w:cs="Calibri"/>
                <w:lang w:val="en-GB"/>
              </w:rPr>
              <w:t>6</w:t>
            </w:r>
            <w:r w:rsidRPr="0D2802AF" w:rsidR="0D2802AF">
              <w:rPr>
                <w:rFonts w:ascii="Calibri" w:hAnsi="Calibri" w:eastAsia="Calibri" w:cs="Calibri"/>
                <w:lang w:val="en-GB"/>
              </w:rPr>
              <w:t>/2023</w:t>
            </w:r>
          </w:p>
        </w:tc>
        <w:tc>
          <w:tcPr>
            <w:tcW w:w="51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0D2802AF" w:rsidRDefault="0D2802AF" w14:paraId="2BF15E94" w14:textId="3B5EA75B">
            <w:r w:rsidRPr="0D2802AF">
              <w:rPr>
                <w:rFonts w:ascii="Calibri" w:hAnsi="Calibri" w:eastAsia="Calibri" w:cs="Calibri"/>
                <w:b/>
                <w:bCs/>
              </w:rPr>
              <w:t>MILESTONE 1 Part 2:</w:t>
            </w:r>
            <w:r w:rsidRPr="0D2802AF">
              <w:rPr>
                <w:rFonts w:ascii="Calibri" w:hAnsi="Calibri" w:eastAsia="Calibri" w:cs="Calibri"/>
              </w:rPr>
              <w:t xml:space="preserve"> Support on a custom plugin to automate the evolution of MN common Backlog management in JIRA based on requirements from MN CCB.</w:t>
            </w:r>
          </w:p>
        </w:tc>
        <w:tc>
          <w:tcPr>
            <w:tcW w:w="14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0D2802AF" w:rsidRDefault="0D2802AF" w14:paraId="2D20E260" w14:textId="64EC08A4"/>
        </w:tc>
      </w:tr>
      <w:tr w:rsidR="0D2802AF" w:rsidTr="0D2802AF" w14:paraId="35BAD94F" w14:textId="77777777">
        <w:trPr>
          <w:trHeight w:val="1365"/>
        </w:trPr>
        <w:tc>
          <w:tcPr>
            <w:tcW w:w="24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0D2802AF" w:rsidP="0D2802AF" w:rsidRDefault="0D2802AF" w14:paraId="4ADDB368" w14:textId="08E199EA">
            <w:pPr>
              <w:jc w:val="center"/>
            </w:pPr>
            <w:r w:rsidRPr="0D2802AF">
              <w:rPr>
                <w:rFonts w:ascii="Calibri" w:hAnsi="Calibri" w:eastAsia="Calibri" w:cs="Calibri"/>
                <w:lang w:val="en-GB"/>
              </w:rPr>
              <w:t>1/07/2023 to 3</w:t>
            </w:r>
            <w:r w:rsidR="00734F37">
              <w:rPr>
                <w:rFonts w:ascii="Calibri" w:hAnsi="Calibri" w:eastAsia="Calibri" w:cs="Calibri"/>
                <w:lang w:val="en-GB"/>
              </w:rPr>
              <w:t>0</w:t>
            </w:r>
            <w:r w:rsidRPr="0D2802AF">
              <w:rPr>
                <w:rFonts w:ascii="Calibri" w:hAnsi="Calibri" w:eastAsia="Calibri" w:cs="Calibri"/>
                <w:lang w:val="en-GB"/>
              </w:rPr>
              <w:t>/07/2023</w:t>
            </w:r>
          </w:p>
        </w:tc>
        <w:tc>
          <w:tcPr>
            <w:tcW w:w="51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0D2802AF" w:rsidRDefault="0D2802AF" w14:paraId="750DAEFA" w14:textId="2FBA9DD8">
            <w:r w:rsidRPr="0D2802AF">
              <w:rPr>
                <w:rFonts w:ascii="Calibri" w:hAnsi="Calibri" w:eastAsia="Calibri" w:cs="Calibri"/>
                <w:b/>
                <w:bCs/>
              </w:rPr>
              <w:t>MILESTONE 2 Part 1:</w:t>
            </w:r>
            <w:r w:rsidRPr="0D2802AF">
              <w:rPr>
                <w:rFonts w:ascii="Calibri" w:hAnsi="Calibri" w:eastAsia="Calibri" w:cs="Calibri"/>
              </w:rPr>
              <w:t xml:space="preserve"> Support on enhancements to Release Committed Status Automation based on business requirements.</w:t>
            </w:r>
          </w:p>
        </w:tc>
        <w:tc>
          <w:tcPr>
            <w:tcW w:w="14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0D2802AF" w:rsidRDefault="0D2802AF" w14:paraId="1ADE7EF1" w14:textId="0198A7F2"/>
        </w:tc>
      </w:tr>
      <w:tr w:rsidR="0D2802AF" w:rsidTr="0D2802AF" w14:paraId="78F77FFB" w14:textId="77777777">
        <w:trPr>
          <w:trHeight w:val="1365"/>
        </w:trPr>
        <w:tc>
          <w:tcPr>
            <w:tcW w:w="24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0D2802AF" w:rsidP="0D2802AF" w:rsidRDefault="0D2802AF" w14:paraId="06C2AE17" w14:textId="425CA810">
            <w:pPr>
              <w:jc w:val="center"/>
            </w:pPr>
            <w:r w:rsidRPr="0D2802AF">
              <w:rPr>
                <w:rFonts w:ascii="Calibri" w:hAnsi="Calibri" w:eastAsia="Calibri" w:cs="Calibri"/>
                <w:lang w:val="en-GB"/>
              </w:rPr>
              <w:t>1/08/2023 to 3</w:t>
            </w:r>
            <w:r w:rsidR="00734F37">
              <w:rPr>
                <w:rFonts w:ascii="Calibri" w:hAnsi="Calibri" w:eastAsia="Calibri" w:cs="Calibri"/>
                <w:lang w:val="en-GB"/>
              </w:rPr>
              <w:t>0</w:t>
            </w:r>
            <w:r w:rsidRPr="0D2802AF">
              <w:rPr>
                <w:rFonts w:ascii="Calibri" w:hAnsi="Calibri" w:eastAsia="Calibri" w:cs="Calibri"/>
                <w:lang w:val="en-GB"/>
              </w:rPr>
              <w:t>/08/2023</w:t>
            </w:r>
          </w:p>
        </w:tc>
        <w:tc>
          <w:tcPr>
            <w:tcW w:w="51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0D2802AF" w:rsidRDefault="0D2802AF" w14:paraId="6E2824C8" w14:textId="253D730D">
            <w:r w:rsidRPr="0D2802AF">
              <w:rPr>
                <w:rFonts w:ascii="Calibri" w:hAnsi="Calibri" w:eastAsia="Calibri" w:cs="Calibri"/>
                <w:b/>
                <w:bCs/>
              </w:rPr>
              <w:t>MILESTONE 2 Part 2:</w:t>
            </w:r>
            <w:r w:rsidRPr="0D2802AF">
              <w:rPr>
                <w:rFonts w:ascii="Calibri" w:hAnsi="Calibri" w:eastAsia="Calibri" w:cs="Calibri"/>
              </w:rPr>
              <w:t xml:space="preserve"> Support on enhancements to Release Committed Status Automation based on business requirements.</w:t>
            </w:r>
          </w:p>
        </w:tc>
        <w:tc>
          <w:tcPr>
            <w:tcW w:w="14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0D2802AF" w:rsidRDefault="0D2802AF" w14:paraId="55CA40DD" w14:textId="586FA742"/>
        </w:tc>
      </w:tr>
      <w:tr w:rsidR="0D2802AF" w:rsidTr="0D2802AF" w14:paraId="5D7802ED" w14:textId="77777777">
        <w:trPr>
          <w:trHeight w:val="1035"/>
        </w:trPr>
        <w:tc>
          <w:tcPr>
            <w:tcW w:w="24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0D2802AF" w:rsidP="0D2802AF" w:rsidRDefault="0D2802AF" w14:paraId="2C414A13" w14:textId="4888E373">
            <w:pPr>
              <w:jc w:val="center"/>
            </w:pPr>
            <w:r w:rsidRPr="0D2802AF">
              <w:rPr>
                <w:rFonts w:ascii="Calibri" w:hAnsi="Calibri" w:eastAsia="Calibri" w:cs="Calibri"/>
                <w:lang w:val="en-GB"/>
              </w:rPr>
              <w:lastRenderedPageBreak/>
              <w:t>1/</w:t>
            </w:r>
            <w:r w:rsidR="00734F37">
              <w:rPr>
                <w:rFonts w:ascii="Calibri" w:hAnsi="Calibri" w:eastAsia="Calibri" w:cs="Calibri"/>
                <w:lang w:val="en-GB"/>
              </w:rPr>
              <w:t>09</w:t>
            </w:r>
            <w:r w:rsidRPr="0D2802AF">
              <w:rPr>
                <w:rFonts w:ascii="Calibri" w:hAnsi="Calibri" w:eastAsia="Calibri" w:cs="Calibri"/>
                <w:lang w:val="en-GB"/>
              </w:rPr>
              <w:t>/2023 to 3</w:t>
            </w:r>
            <w:r w:rsidR="00734F37">
              <w:rPr>
                <w:rFonts w:ascii="Calibri" w:hAnsi="Calibri" w:eastAsia="Calibri" w:cs="Calibri"/>
                <w:lang w:val="en-GB"/>
              </w:rPr>
              <w:t>0</w:t>
            </w:r>
            <w:r w:rsidRPr="0D2802AF">
              <w:rPr>
                <w:rFonts w:ascii="Calibri" w:hAnsi="Calibri" w:eastAsia="Calibri" w:cs="Calibri"/>
                <w:lang w:val="en-GB"/>
              </w:rPr>
              <w:t>/</w:t>
            </w:r>
            <w:r w:rsidR="00734F37">
              <w:rPr>
                <w:rFonts w:ascii="Calibri" w:hAnsi="Calibri" w:eastAsia="Calibri" w:cs="Calibri"/>
                <w:lang w:val="en-GB"/>
              </w:rPr>
              <w:t>09</w:t>
            </w:r>
            <w:r w:rsidRPr="0D2802AF">
              <w:rPr>
                <w:rFonts w:ascii="Calibri" w:hAnsi="Calibri" w:eastAsia="Calibri" w:cs="Calibri"/>
                <w:lang w:val="en-GB"/>
              </w:rPr>
              <w:t>/2023</w:t>
            </w:r>
          </w:p>
        </w:tc>
        <w:tc>
          <w:tcPr>
            <w:tcW w:w="51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0D2802AF" w:rsidRDefault="0D2802AF" w14:paraId="55626E61" w14:textId="24AE1538">
            <w:r w:rsidRPr="0D2802AF">
              <w:rPr>
                <w:rFonts w:ascii="Calibri" w:hAnsi="Calibri" w:eastAsia="Calibri" w:cs="Calibri"/>
                <w:lang w:val="en-GB"/>
              </w:rPr>
              <w:t xml:space="preserve"> </w:t>
            </w:r>
          </w:p>
          <w:p w:rsidR="0D2802AF" w:rsidRDefault="0D2802AF" w14:paraId="08ADD7F8" w14:textId="6A16815E">
            <w:r w:rsidRPr="0D2802AF">
              <w:rPr>
                <w:rFonts w:ascii="Calibri" w:hAnsi="Calibri" w:eastAsia="Calibri" w:cs="Calibri"/>
                <w:b/>
                <w:bCs/>
              </w:rPr>
              <w:t>MILESTONE 3 Part 1:</w:t>
            </w:r>
            <w:r w:rsidRPr="0D2802AF">
              <w:rPr>
                <w:rFonts w:ascii="Calibri" w:hAnsi="Calibri" w:eastAsia="Calibri" w:cs="Calibri"/>
              </w:rPr>
              <w:t xml:space="preserve"> Focal Point-JIRA integration extension and improvements.</w:t>
            </w:r>
          </w:p>
        </w:tc>
        <w:tc>
          <w:tcPr>
            <w:tcW w:w="14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0D2802AF" w:rsidRDefault="0D2802AF" w14:paraId="0098F155" w14:textId="4CDBCFBF"/>
        </w:tc>
      </w:tr>
      <w:tr w:rsidR="0D2802AF" w:rsidTr="0D2802AF" w14:paraId="2EB51242" w14:textId="77777777">
        <w:trPr>
          <w:trHeight w:val="1035"/>
        </w:trPr>
        <w:tc>
          <w:tcPr>
            <w:tcW w:w="24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0D2802AF" w:rsidP="0D2802AF" w:rsidRDefault="0D2802AF" w14:paraId="74C317FC" w14:textId="69EAF536">
            <w:pPr>
              <w:jc w:val="center"/>
            </w:pPr>
            <w:r w:rsidRPr="0D2802AF">
              <w:rPr>
                <w:rFonts w:ascii="Calibri" w:hAnsi="Calibri" w:eastAsia="Calibri" w:cs="Calibri"/>
                <w:lang w:val="en-GB"/>
              </w:rPr>
              <w:t>1/1</w:t>
            </w:r>
            <w:r w:rsidR="00734F37">
              <w:rPr>
                <w:rFonts w:ascii="Calibri" w:hAnsi="Calibri" w:eastAsia="Calibri" w:cs="Calibri"/>
                <w:lang w:val="en-GB"/>
              </w:rPr>
              <w:t>0</w:t>
            </w:r>
            <w:r w:rsidRPr="0D2802AF">
              <w:rPr>
                <w:rFonts w:ascii="Calibri" w:hAnsi="Calibri" w:eastAsia="Calibri" w:cs="Calibri"/>
                <w:lang w:val="en-GB"/>
              </w:rPr>
              <w:t>/2023 to 30/1</w:t>
            </w:r>
            <w:r w:rsidR="00734F37">
              <w:rPr>
                <w:rFonts w:ascii="Calibri" w:hAnsi="Calibri" w:eastAsia="Calibri" w:cs="Calibri"/>
                <w:lang w:val="en-GB"/>
              </w:rPr>
              <w:t>0</w:t>
            </w:r>
            <w:r w:rsidRPr="0D2802AF">
              <w:rPr>
                <w:rFonts w:ascii="Calibri" w:hAnsi="Calibri" w:eastAsia="Calibri" w:cs="Calibri"/>
                <w:lang w:val="en-GB"/>
              </w:rPr>
              <w:t>/2023</w:t>
            </w:r>
          </w:p>
        </w:tc>
        <w:tc>
          <w:tcPr>
            <w:tcW w:w="51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0D2802AF" w:rsidRDefault="0D2802AF" w14:paraId="4ED95579" w14:textId="29EA15D2">
            <w:r w:rsidRPr="0D2802AF">
              <w:rPr>
                <w:rFonts w:ascii="Calibri" w:hAnsi="Calibri" w:eastAsia="Calibri" w:cs="Calibri"/>
                <w:b/>
                <w:bCs/>
              </w:rPr>
              <w:t>MILESTONE 3 Part 2:</w:t>
            </w:r>
            <w:r w:rsidRPr="0D2802AF">
              <w:rPr>
                <w:rFonts w:ascii="Calibri" w:hAnsi="Calibri" w:eastAsia="Calibri" w:cs="Calibri"/>
              </w:rPr>
              <w:t xml:space="preserve"> Focal Point-JIRA integration extension and improvements.</w:t>
            </w:r>
          </w:p>
        </w:tc>
        <w:tc>
          <w:tcPr>
            <w:tcW w:w="14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0D2802AF" w:rsidRDefault="0D2802AF" w14:paraId="7A65676D" w14:textId="27BDB0F3"/>
        </w:tc>
      </w:tr>
      <w:tr w:rsidR="0D2802AF" w:rsidTr="0D2802AF" w14:paraId="7F17C419" w14:textId="77777777">
        <w:trPr>
          <w:trHeight w:val="1035"/>
        </w:trPr>
        <w:tc>
          <w:tcPr>
            <w:tcW w:w="24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0D2802AF" w:rsidP="0D2802AF" w:rsidRDefault="0D2802AF" w14:paraId="4320670F" w14:textId="0D012A7E">
            <w:pPr>
              <w:jc w:val="center"/>
            </w:pPr>
            <w:r w:rsidRPr="0D2802AF">
              <w:rPr>
                <w:rFonts w:ascii="Calibri" w:hAnsi="Calibri" w:eastAsia="Calibri" w:cs="Calibri"/>
                <w:lang w:val="en-GB"/>
              </w:rPr>
              <w:t>1/1</w:t>
            </w:r>
            <w:r w:rsidR="00734F37">
              <w:rPr>
                <w:rFonts w:ascii="Calibri" w:hAnsi="Calibri" w:eastAsia="Calibri" w:cs="Calibri"/>
                <w:lang w:val="en-GB"/>
              </w:rPr>
              <w:t>1</w:t>
            </w:r>
            <w:r w:rsidRPr="0D2802AF">
              <w:rPr>
                <w:rFonts w:ascii="Calibri" w:hAnsi="Calibri" w:eastAsia="Calibri" w:cs="Calibri"/>
                <w:lang w:val="en-GB"/>
              </w:rPr>
              <w:t xml:space="preserve">/2023 to </w:t>
            </w:r>
            <w:r w:rsidR="00734F37">
              <w:rPr>
                <w:rFonts w:ascii="Calibri" w:hAnsi="Calibri" w:eastAsia="Calibri" w:cs="Calibri"/>
                <w:lang w:val="en-GB"/>
              </w:rPr>
              <w:t>30</w:t>
            </w:r>
            <w:r w:rsidRPr="0D2802AF">
              <w:rPr>
                <w:rFonts w:ascii="Calibri" w:hAnsi="Calibri" w:eastAsia="Calibri" w:cs="Calibri"/>
                <w:lang w:val="en-GB"/>
              </w:rPr>
              <w:t>/1</w:t>
            </w:r>
            <w:r w:rsidR="00734F37">
              <w:rPr>
                <w:rFonts w:ascii="Calibri" w:hAnsi="Calibri" w:eastAsia="Calibri" w:cs="Calibri"/>
                <w:lang w:val="en-GB"/>
              </w:rPr>
              <w:t>1</w:t>
            </w:r>
            <w:r w:rsidRPr="0D2802AF">
              <w:rPr>
                <w:rFonts w:ascii="Calibri" w:hAnsi="Calibri" w:eastAsia="Calibri" w:cs="Calibri"/>
                <w:lang w:val="en-GB"/>
              </w:rPr>
              <w:t>/2023</w:t>
            </w:r>
          </w:p>
        </w:tc>
        <w:tc>
          <w:tcPr>
            <w:tcW w:w="51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0D2802AF" w:rsidRDefault="0D2802AF" w14:paraId="54348268" w14:textId="68E82B30">
            <w:r w:rsidRPr="0D2802AF">
              <w:rPr>
                <w:rFonts w:ascii="Calibri" w:hAnsi="Calibri" w:eastAsia="Calibri" w:cs="Calibri"/>
                <w:b/>
                <w:bCs/>
              </w:rPr>
              <w:t xml:space="preserve">MILESTONE </w:t>
            </w:r>
            <w:r w:rsidR="00734F37">
              <w:rPr>
                <w:rFonts w:ascii="Calibri" w:hAnsi="Calibri" w:eastAsia="Calibri" w:cs="Calibri"/>
                <w:b/>
                <w:bCs/>
              </w:rPr>
              <w:t>4</w:t>
            </w:r>
            <w:r w:rsidRPr="0D2802AF">
              <w:rPr>
                <w:rFonts w:ascii="Calibri" w:hAnsi="Calibri" w:eastAsia="Calibri" w:cs="Calibri"/>
                <w:b/>
                <w:bCs/>
              </w:rPr>
              <w:t xml:space="preserve"> Part </w:t>
            </w:r>
            <w:r w:rsidR="00734F37">
              <w:rPr>
                <w:rFonts w:ascii="Calibri" w:hAnsi="Calibri" w:eastAsia="Calibri" w:cs="Calibri"/>
                <w:b/>
                <w:bCs/>
              </w:rPr>
              <w:t>1</w:t>
            </w:r>
            <w:r w:rsidRPr="0D2802AF">
              <w:rPr>
                <w:rFonts w:ascii="Calibri" w:hAnsi="Calibri" w:eastAsia="Calibri" w:cs="Calibri"/>
                <w:b/>
                <w:bCs/>
              </w:rPr>
              <w:t>:</w:t>
            </w:r>
            <w:r w:rsidRPr="0D2802AF">
              <w:rPr>
                <w:rFonts w:ascii="Calibri" w:hAnsi="Calibri" w:eastAsia="Calibri" w:cs="Calibri"/>
              </w:rPr>
              <w:t xml:space="preserve"> </w:t>
            </w:r>
            <w:r w:rsidR="00734F37">
              <w:rPr>
                <w:rFonts w:ascii="Calibri" w:hAnsi="Calibri" w:eastAsia="Times New Roman" w:cs="Calibri"/>
                <w:color w:val="000000" w:themeColor="text1"/>
                <w:lang w:eastAsia="en-IN"/>
              </w:rPr>
              <w:t>Container Network interfaces (CNI) tool and other tools</w:t>
            </w:r>
            <w:r w:rsidRPr="0D2802AF">
              <w:rPr>
                <w:rFonts w:ascii="Calibri" w:hAnsi="Calibri" w:eastAsia="Calibri" w:cs="Calibri"/>
              </w:rPr>
              <w:t>.</w:t>
            </w:r>
          </w:p>
        </w:tc>
        <w:tc>
          <w:tcPr>
            <w:tcW w:w="14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0D2802AF" w:rsidRDefault="0D2802AF" w14:paraId="6FBDA89C" w14:textId="333A1699"/>
        </w:tc>
      </w:tr>
      <w:tr w:rsidR="00734F37" w:rsidTr="0D2802AF" w14:paraId="787F1B53" w14:textId="77777777">
        <w:trPr>
          <w:trHeight w:val="555"/>
        </w:trPr>
        <w:tc>
          <w:tcPr>
            <w:tcW w:w="24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00734F37" w:rsidP="00734F37" w:rsidRDefault="00734F37" w14:paraId="072CE7B8" w14:textId="221FCF75">
            <w:pPr>
              <w:jc w:val="center"/>
            </w:pPr>
            <w:r w:rsidRPr="0D2802AF">
              <w:rPr>
                <w:rFonts w:ascii="Calibri" w:hAnsi="Calibri" w:eastAsia="Calibri" w:cs="Calibri"/>
                <w:lang w:val="en-GB"/>
              </w:rPr>
              <w:t>1/12/2023 to 29/12/2023</w:t>
            </w:r>
          </w:p>
        </w:tc>
        <w:tc>
          <w:tcPr>
            <w:tcW w:w="51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00734F37" w:rsidP="00734F37" w:rsidRDefault="00734F37" w14:paraId="4DEAE6DD" w14:textId="4BA326F5">
            <w:r w:rsidRPr="0D2802AF">
              <w:rPr>
                <w:rFonts w:ascii="Calibri" w:hAnsi="Calibri" w:eastAsia="Calibri" w:cs="Calibri"/>
                <w:b/>
                <w:bCs/>
              </w:rPr>
              <w:t xml:space="preserve">MILESTONE </w:t>
            </w:r>
            <w:r>
              <w:rPr>
                <w:rFonts w:ascii="Calibri" w:hAnsi="Calibri" w:eastAsia="Calibri" w:cs="Calibri"/>
                <w:b/>
                <w:bCs/>
              </w:rPr>
              <w:t>4</w:t>
            </w:r>
            <w:r w:rsidRPr="0D2802AF">
              <w:rPr>
                <w:rFonts w:ascii="Calibri" w:hAnsi="Calibri" w:eastAsia="Calibri" w:cs="Calibri"/>
                <w:b/>
                <w:bCs/>
              </w:rPr>
              <w:t xml:space="preserve"> Part </w:t>
            </w:r>
            <w:r>
              <w:rPr>
                <w:rFonts w:ascii="Calibri" w:hAnsi="Calibri" w:eastAsia="Calibri" w:cs="Calibri"/>
                <w:b/>
                <w:bCs/>
              </w:rPr>
              <w:t>2</w:t>
            </w:r>
            <w:r w:rsidRPr="0D2802AF">
              <w:rPr>
                <w:rFonts w:ascii="Calibri" w:hAnsi="Calibri" w:eastAsia="Calibri" w:cs="Calibri"/>
                <w:b/>
                <w:bCs/>
              </w:rPr>
              <w:t>:</w:t>
            </w:r>
            <w:r w:rsidRPr="0D2802AF">
              <w:rPr>
                <w:rFonts w:ascii="Calibri" w:hAnsi="Calibri" w:eastAsia="Calibri" w:cs="Calibri"/>
              </w:rPr>
              <w:t xml:space="preserve"> </w:t>
            </w:r>
            <w:r>
              <w:rPr>
                <w:rFonts w:ascii="Calibri" w:hAnsi="Calibri" w:eastAsia="Times New Roman" w:cs="Calibri"/>
                <w:color w:val="000000" w:themeColor="text1"/>
                <w:lang w:eastAsia="en-IN"/>
              </w:rPr>
              <w:t>Container Network interfaces (CNI) tool and other tools</w:t>
            </w:r>
            <w:r w:rsidRPr="0D2802AF">
              <w:rPr>
                <w:rFonts w:ascii="Calibri" w:hAnsi="Calibri" w:eastAsia="Calibri" w:cs="Calibri"/>
              </w:rPr>
              <w:t>.</w:t>
            </w:r>
          </w:p>
        </w:tc>
        <w:tc>
          <w:tcPr>
            <w:tcW w:w="14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00734F37" w:rsidP="00734F37" w:rsidRDefault="00734F37" w14:paraId="21A450B3" w14:textId="57B668EC">
            <w:pPr>
              <w:rPr>
                <w:rFonts w:ascii="Calibri" w:hAnsi="Calibri" w:eastAsia="Calibri" w:cs="Calibri"/>
              </w:rPr>
            </w:pPr>
          </w:p>
        </w:tc>
      </w:tr>
    </w:tbl>
    <w:p w:rsidR="0D2802AF" w:rsidP="0D2802AF" w:rsidRDefault="0D2802AF" w14:paraId="496C26BD" w14:textId="6562B8A4"/>
    <w:p w:rsidR="10DF78BA" w:rsidP="10DF78BA" w:rsidRDefault="10DF78BA" w14:paraId="7CE2634D" w14:textId="4A8A3038"/>
    <w:p w:rsidR="10DF78BA" w:rsidP="10DF78BA" w:rsidRDefault="10DF78BA" w14:paraId="437ED31A" w14:textId="3DB939D7"/>
    <w:p w:rsidR="004D3E17" w:rsidP="004D3E17" w:rsidRDefault="004D3E17" w14:paraId="64F5250A" w14:textId="7C26BFC3">
      <w:pPr>
        <w:rPr>
          <w:rStyle w:val="ui-provider"/>
        </w:rPr>
      </w:pPr>
      <w:r>
        <w:rPr>
          <w:rStyle w:val="ui-provider"/>
        </w:rPr>
        <w:t>Notes:</w:t>
      </w:r>
    </w:p>
    <w:p w:rsidR="004D3E17" w:rsidP="004D3E17" w:rsidRDefault="004D3E17" w14:paraId="3950C27E" w14:textId="7F7274BB">
      <w:pPr>
        <w:pStyle w:val="ListParagraph"/>
        <w:numPr>
          <w:ilvl w:val="0"/>
          <w:numId w:val="4"/>
        </w:numPr>
      </w:pPr>
      <w:r>
        <w:rPr>
          <w:rStyle w:val="ui-provider"/>
        </w:rPr>
        <w:t>Nokia will define and agree the milestones with the consultant.</w:t>
      </w:r>
    </w:p>
    <w:p w:rsidR="004D3E17" w:rsidP="004D3E17" w:rsidRDefault="004D3E17" w14:paraId="4FF1846F" w14:textId="1E9C216A">
      <w:pPr>
        <w:pStyle w:val="ListParagraph"/>
        <w:numPr>
          <w:ilvl w:val="0"/>
          <w:numId w:val="4"/>
        </w:numPr>
      </w:pPr>
      <w:r>
        <w:rPr>
          <w:rStyle w:val="ui-provider"/>
        </w:rPr>
        <w:t>If the project schedule is changed or extended by Nokia, the delay can be accepted and worked along with the consultant.</w:t>
      </w:r>
    </w:p>
    <w:p w:rsidR="000B31C3" w:rsidP="004D3E17" w:rsidRDefault="004D3E17" w14:paraId="26D96BA8" w14:textId="178E7A2B">
      <w:pPr>
        <w:pStyle w:val="ListParagraph"/>
        <w:numPr>
          <w:ilvl w:val="0"/>
          <w:numId w:val="4"/>
        </w:numPr>
      </w:pPr>
      <w:r>
        <w:rPr>
          <w:rStyle w:val="ui-provider"/>
        </w:rPr>
        <w:t>Review and acceptance of the milestones will be done on a timely basis by Nokia.</w:t>
      </w:r>
    </w:p>
    <w:sectPr w:rsidR="000B31C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80F3"/>
    <w:multiLevelType w:val="hybridMultilevel"/>
    <w:tmpl w:val="2960AAD2"/>
    <w:lvl w:ilvl="0" w:tplc="DD163A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E34FB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2261C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B685E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F644E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421B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6A9B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D2A33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608E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CE177FA"/>
    <w:multiLevelType w:val="hybridMultilevel"/>
    <w:tmpl w:val="07F24354"/>
    <w:lvl w:ilvl="0" w:tplc="DD163A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A124451"/>
    <w:multiLevelType w:val="hybridMultilevel"/>
    <w:tmpl w:val="1C2288F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84778737">
    <w:abstractNumId w:val="0"/>
  </w:num>
  <w:num w:numId="2" w16cid:durableId="928736579">
    <w:abstractNumId w:val="2"/>
  </w:num>
  <w:num w:numId="3" w16cid:durableId="1485779723">
    <w:abstractNumId w:val="0"/>
  </w:num>
  <w:num w:numId="4" w16cid:durableId="794714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55"/>
    <w:rsid w:val="00060C09"/>
    <w:rsid w:val="000B31C3"/>
    <w:rsid w:val="00172BAC"/>
    <w:rsid w:val="002B58B5"/>
    <w:rsid w:val="003020A1"/>
    <w:rsid w:val="0039292D"/>
    <w:rsid w:val="00491FBB"/>
    <w:rsid w:val="004C6CB4"/>
    <w:rsid w:val="004D3E17"/>
    <w:rsid w:val="005270E9"/>
    <w:rsid w:val="00620013"/>
    <w:rsid w:val="00641ACC"/>
    <w:rsid w:val="00650511"/>
    <w:rsid w:val="00734F37"/>
    <w:rsid w:val="007B0155"/>
    <w:rsid w:val="007B1F0D"/>
    <w:rsid w:val="0082179D"/>
    <w:rsid w:val="00827EF0"/>
    <w:rsid w:val="008561BD"/>
    <w:rsid w:val="00866C57"/>
    <w:rsid w:val="008D2B93"/>
    <w:rsid w:val="009A64FF"/>
    <w:rsid w:val="00AE3495"/>
    <w:rsid w:val="00C122C4"/>
    <w:rsid w:val="00C64449"/>
    <w:rsid w:val="00CF27CF"/>
    <w:rsid w:val="00D08B07"/>
    <w:rsid w:val="00EB6060"/>
    <w:rsid w:val="00EC47E6"/>
    <w:rsid w:val="00EE0825"/>
    <w:rsid w:val="00F95732"/>
    <w:rsid w:val="0514A66D"/>
    <w:rsid w:val="058AD3CD"/>
    <w:rsid w:val="07EDA448"/>
    <w:rsid w:val="09E81790"/>
    <w:rsid w:val="0D2802AF"/>
    <w:rsid w:val="0D70F4CE"/>
    <w:rsid w:val="10DF78BA"/>
    <w:rsid w:val="110A7049"/>
    <w:rsid w:val="111D853B"/>
    <w:rsid w:val="11770EC3"/>
    <w:rsid w:val="126EE67B"/>
    <w:rsid w:val="140AB6DC"/>
    <w:rsid w:val="145E0961"/>
    <w:rsid w:val="15A6873D"/>
    <w:rsid w:val="16A9C560"/>
    <w:rsid w:val="18DE27FF"/>
    <w:rsid w:val="196ECD86"/>
    <w:rsid w:val="19B6D4C0"/>
    <w:rsid w:val="1B12EAA7"/>
    <w:rsid w:val="1C523709"/>
    <w:rsid w:val="1C9DA9A6"/>
    <w:rsid w:val="1DB19922"/>
    <w:rsid w:val="1DB3F702"/>
    <w:rsid w:val="1EC41E75"/>
    <w:rsid w:val="1EC55D7B"/>
    <w:rsid w:val="252C0593"/>
    <w:rsid w:val="26B20191"/>
    <w:rsid w:val="29589B26"/>
    <w:rsid w:val="2AA5F3C0"/>
    <w:rsid w:val="2B51674C"/>
    <w:rsid w:val="2EC65B13"/>
    <w:rsid w:val="2F3C541B"/>
    <w:rsid w:val="304085C3"/>
    <w:rsid w:val="310C8A24"/>
    <w:rsid w:val="31DC5624"/>
    <w:rsid w:val="33F83334"/>
    <w:rsid w:val="349DC986"/>
    <w:rsid w:val="35132C9D"/>
    <w:rsid w:val="3513F6E6"/>
    <w:rsid w:val="375D645B"/>
    <w:rsid w:val="384B97A8"/>
    <w:rsid w:val="3A482673"/>
    <w:rsid w:val="3D4F3235"/>
    <w:rsid w:val="4264CE4D"/>
    <w:rsid w:val="4DBD7666"/>
    <w:rsid w:val="50DB0322"/>
    <w:rsid w:val="51813581"/>
    <w:rsid w:val="51AAAC84"/>
    <w:rsid w:val="53244941"/>
    <w:rsid w:val="55182883"/>
    <w:rsid w:val="554FDAB0"/>
    <w:rsid w:val="55F5E82C"/>
    <w:rsid w:val="569D3F45"/>
    <w:rsid w:val="5858C2CD"/>
    <w:rsid w:val="6033D1F5"/>
    <w:rsid w:val="616ECA17"/>
    <w:rsid w:val="64342E2F"/>
    <w:rsid w:val="66368C80"/>
    <w:rsid w:val="66870EAD"/>
    <w:rsid w:val="68313A71"/>
    <w:rsid w:val="6A04FFD9"/>
    <w:rsid w:val="6C8CA5A7"/>
    <w:rsid w:val="6E287608"/>
    <w:rsid w:val="6E906B0C"/>
    <w:rsid w:val="6EA2A6C8"/>
    <w:rsid w:val="729B4DA4"/>
    <w:rsid w:val="72D4F71E"/>
    <w:rsid w:val="73C0B9B2"/>
    <w:rsid w:val="747F0D37"/>
    <w:rsid w:val="7A607F39"/>
    <w:rsid w:val="7AF70D46"/>
    <w:rsid w:val="7BED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CE85"/>
  <w15:chartTrackingRefBased/>
  <w15:docId w15:val="{E7EDAD27-BAD8-49BE-A6F1-2ED3B314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15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B015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i-provider" w:customStyle="1">
    <w:name w:val="ui-provider"/>
    <w:basedOn w:val="DefaultParagraphFont"/>
    <w:rsid w:val="004D3E17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Rajesh Lakshmanan</dc:creator>
  <keywords/>
  <dc:description/>
  <lastModifiedBy>Yash Pancholi</lastModifiedBy>
  <revision>7</revision>
  <dcterms:created xsi:type="dcterms:W3CDTF">2023-02-14T21:25:00.0000000Z</dcterms:created>
  <dcterms:modified xsi:type="dcterms:W3CDTF">2023-07-12T12:58:25.1579559Z</dcterms:modified>
</coreProperties>
</file>