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400" w:line="312" w:lineRule="auto"/>
        <w:jc w:val="center"/>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Pr>
        <w:drawing>
          <wp:inline distB="114300" distT="114300" distL="114300" distR="114300">
            <wp:extent cx="862013" cy="650042"/>
            <wp:effectExtent b="0" l="0" r="0" t="0"/>
            <wp:docPr id="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862013" cy="65004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before="200" w:lineRule="auto"/>
        <w:ind w:left="0" w:right="0" w:firstLine="0"/>
        <w:jc w:val="center"/>
        <w:rPr>
          <w:rFonts w:ascii="Oswald" w:cs="Oswald" w:eastAsia="Oswald" w:hAnsi="Oswald"/>
          <w:color w:val="746cc8"/>
          <w:sz w:val="104"/>
          <w:szCs w:val="104"/>
        </w:rPr>
      </w:pPr>
      <w:bookmarkStart w:colFirst="0" w:colLast="0" w:name="_m45pt3bhxssz" w:id="0"/>
      <w:bookmarkEnd w:id="0"/>
      <w:r w:rsidDel="00000000" w:rsidR="00000000" w:rsidRPr="00000000">
        <w:rPr>
          <w:rFonts w:ascii="Oswald" w:cs="Oswald" w:eastAsia="Oswald" w:hAnsi="Oswald"/>
          <w:color w:val="424242"/>
          <w:sz w:val="104"/>
          <w:szCs w:val="104"/>
          <w:rtl w:val="0"/>
        </w:rPr>
        <w:t xml:space="preserve">MEDIA </w:t>
      </w:r>
      <w:r w:rsidDel="00000000" w:rsidR="00000000" w:rsidRPr="00000000">
        <w:rPr>
          <w:rFonts w:ascii="Oswald" w:cs="Oswald" w:eastAsia="Oswald" w:hAnsi="Oswald"/>
          <w:color w:val="746cc8"/>
          <w:sz w:val="104"/>
          <w:szCs w:val="104"/>
          <w:rtl w:val="0"/>
        </w:rPr>
        <w:t xml:space="preserve">BRAIN</w:t>
      </w:r>
    </w:p>
    <w:p w:rsidR="00000000" w:rsidDel="00000000" w:rsidP="00000000" w:rsidRDefault="00000000" w:rsidRPr="00000000" w14:paraId="00000003">
      <w:pPr>
        <w:pStyle w:val="Title"/>
        <w:spacing w:before="200" w:lineRule="auto"/>
        <w:ind w:left="0" w:right="0" w:firstLine="0"/>
        <w:jc w:val="center"/>
        <w:rPr>
          <w:color w:val="999999"/>
          <w:sz w:val="58"/>
          <w:szCs w:val="58"/>
        </w:rPr>
      </w:pPr>
      <w:bookmarkStart w:colFirst="0" w:colLast="0" w:name="_kdtm4vqlj8cr" w:id="1"/>
      <w:bookmarkEnd w:id="1"/>
      <w:r w:rsidDel="00000000" w:rsidR="00000000" w:rsidRPr="00000000">
        <w:rPr>
          <w:color w:val="999999"/>
          <w:sz w:val="58"/>
          <w:szCs w:val="58"/>
          <w:rtl w:val="0"/>
        </w:rPr>
        <w:t xml:space="preserve">INITIAL SOLUTION PROPOSAL</w:t>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ind w:left="0" w:firstLine="0"/>
        <w:jc w:val="center"/>
        <w:rPr>
          <w:color w:val="d44415"/>
        </w:rPr>
      </w:pPr>
      <w:bookmarkStart w:colFirst="0" w:colLast="0" w:name="_ohl6dii2gfgk" w:id="2"/>
      <w:bookmarkEnd w:id="2"/>
      <w:r w:rsidDel="00000000" w:rsidR="00000000" w:rsidRPr="00000000">
        <w:rPr>
          <w:rtl w:val="0"/>
        </w:rPr>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ind w:left="0" w:firstLine="0"/>
        <w:jc w:val="center"/>
        <w:rPr>
          <w:color w:val="d44415"/>
        </w:rPr>
      </w:pPr>
      <w:bookmarkStart w:colFirst="0" w:colLast="0" w:name="_qi2yc3xrk7l0" w:id="3"/>
      <w:bookmarkEnd w:id="3"/>
      <w:r w:rsidDel="00000000" w:rsidR="00000000" w:rsidRPr="00000000">
        <w:rPr>
          <w:color w:val="d44415"/>
          <w:rtl w:val="0"/>
        </w:rPr>
        <w:t xml:space="preserve">April 20, 2023</w:t>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xg2ln3e0g29y" w:id="4"/>
      <w:bookmarkEnd w:id="4"/>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d3hscxnvm1" w:id="5"/>
      <w:bookmarkEnd w:id="5"/>
      <w:r w:rsidDel="00000000" w:rsidR="00000000" w:rsidRPr="00000000">
        <w:rPr>
          <w:rtl w:val="0"/>
        </w:rPr>
        <w:t xml:space="preserve">EXECUTIVE SUMMARY</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222250</wp:posOffset>
            </wp:positionV>
            <wp:extent cx="652463" cy="569872"/>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52463" cy="569872"/>
                    </a:xfrm>
                    <a:prstGeom prst="rect"/>
                    <a:ln/>
                  </pic:spPr>
                </pic:pic>
              </a:graphicData>
            </a:graphic>
          </wp:anchor>
        </w:drawing>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200" w:lineRule="auto"/>
        <w:ind w:left="17.99999999999983" w:right="-41.99999999999932" w:firstLine="0"/>
        <w:jc w:val="both"/>
        <w:rPr>
          <w:rFonts w:ascii="Nunito" w:cs="Nunito" w:eastAsia="Nunito" w:hAnsi="Nunito"/>
          <w:color w:val="424242"/>
        </w:rPr>
      </w:pPr>
      <w:r w:rsidDel="00000000" w:rsidR="00000000" w:rsidRPr="00000000">
        <w:rPr>
          <w:rFonts w:ascii="Nunito" w:cs="Nunito" w:eastAsia="Nunito" w:hAnsi="Nunito"/>
          <w:color w:val="424242"/>
          <w:rtl w:val="0"/>
        </w:rPr>
        <w:t xml:space="preserve">The basis for this document is the design slides pdf and the discussion call held on April 06, 2023 for understanding the flow and business use case of the product. Since we have decided to develop only some features for the sake of POC, the architecture/solution would be implemented partially.</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1057275</wp:posOffset>
            </wp:positionV>
            <wp:extent cx="295156" cy="319088"/>
            <wp:effectExtent b="0" l="0" r="0" t="0"/>
            <wp:wrapSquare wrapText="bothSides" distB="114300" distT="114300" distL="114300" distR="114300"/>
            <wp:docPr descr="Tip10.jpg" id="7" name="image11.jpg"/>
            <a:graphic>
              <a:graphicData uri="http://schemas.openxmlformats.org/drawingml/2006/picture">
                <pic:pic>
                  <pic:nvPicPr>
                    <pic:cNvPr descr="Tip10.jpg" id="0" name="image11.jpg"/>
                    <pic:cNvPicPr preferRelativeResize="0"/>
                  </pic:nvPicPr>
                  <pic:blipFill>
                    <a:blip r:embed="rId8"/>
                    <a:srcRect b="0" l="0" r="91703" t="0"/>
                    <a:stretch>
                      <a:fillRect/>
                    </a:stretch>
                  </pic:blipFill>
                  <pic:spPr>
                    <a:xfrm>
                      <a:off x="0" y="0"/>
                      <a:ext cx="295156" cy="319088"/>
                    </a:xfrm>
                    <a:prstGeom prst="rect"/>
                    <a:ln/>
                  </pic:spPr>
                </pic:pic>
              </a:graphicData>
            </a:graphic>
          </wp:anchor>
        </w:drawing>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200" w:lineRule="auto"/>
        <w:ind w:left="17.99999999999983" w:right="-41.99999999999932" w:firstLine="0"/>
        <w:jc w:val="both"/>
        <w:rPr/>
      </w:pPr>
      <w:r w:rsidDel="00000000" w:rsidR="00000000" w:rsidRPr="00000000">
        <w:rPr>
          <w:rFonts w:ascii="Nunito" w:cs="Nunito" w:eastAsia="Nunito" w:hAnsi="Nunito"/>
          <w:color w:val="424242"/>
          <w:rtl w:val="0"/>
        </w:rPr>
        <w:t xml:space="preserve">NOTE: The solution is subject to change depending upon extension or curtailment in the business use case or scalability issues.</w:t>
      </w:r>
      <w:r w:rsidDel="00000000" w:rsidR="00000000" w:rsidRPr="00000000">
        <w:rPr>
          <w:rtl w:val="0"/>
        </w:rPr>
      </w:r>
    </w:p>
    <w:p w:rsidR="00000000" w:rsidDel="00000000" w:rsidP="00000000" w:rsidRDefault="00000000" w:rsidRPr="00000000" w14:paraId="0000000B">
      <w:pPr>
        <w:pStyle w:val="Heading2"/>
        <w:pageBreakBefore w:val="0"/>
        <w:pBdr>
          <w:top w:space="0" w:sz="0" w:val="nil"/>
          <w:left w:space="0" w:sz="0" w:val="nil"/>
          <w:bottom w:space="0" w:sz="0" w:val="nil"/>
          <w:right w:space="0" w:sz="0" w:val="nil"/>
          <w:between w:space="0" w:sz="0" w:val="nil"/>
        </w:pBdr>
        <w:shd w:fill="auto" w:val="clear"/>
        <w:rPr/>
      </w:pPr>
      <w:bookmarkStart w:colFirst="0" w:colLast="0" w:name="_ds8qbibrasl0" w:id="6"/>
      <w:bookmarkEnd w:id="6"/>
      <w:r w:rsidDel="00000000" w:rsidR="00000000" w:rsidRPr="00000000">
        <w:rPr>
          <w:rtl w:val="0"/>
        </w:rPr>
        <w:t xml:space="preserve">REQUIREMENT</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200" w:lineRule="auto"/>
        <w:ind w:left="17.99999999999983" w:right="-41.99999999999932" w:firstLine="0"/>
        <w:jc w:val="both"/>
        <w:rPr>
          <w:rFonts w:ascii="Nunito" w:cs="Nunito" w:eastAsia="Nunito" w:hAnsi="Nunito"/>
          <w:color w:val="424242"/>
        </w:rPr>
      </w:pPr>
      <w:r w:rsidDel="00000000" w:rsidR="00000000" w:rsidRPr="00000000">
        <w:rPr>
          <w:rFonts w:ascii="Nunito" w:cs="Nunito" w:eastAsia="Nunito" w:hAnsi="Nunito"/>
          <w:color w:val="424242"/>
          <w:rtl w:val="0"/>
        </w:rPr>
        <w:t xml:space="preserve">This will include all the gathered technical requirements to simplify the development process, clarify the problem understanding and act as our foundation when creating our user stories for development. </w:t>
      </w:r>
    </w:p>
    <w:p w:rsidR="00000000" w:rsidDel="00000000" w:rsidP="00000000" w:rsidRDefault="00000000" w:rsidRPr="00000000" w14:paraId="0000000D">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User login form</w:t>
      </w:r>
    </w:p>
    <w:p w:rsidR="00000000" w:rsidDel="00000000" w:rsidP="00000000" w:rsidRDefault="00000000" w:rsidRPr="00000000" w14:paraId="0000000E">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Application translation (English - Arabic)</w:t>
      </w:r>
    </w:p>
    <w:p w:rsidR="00000000" w:rsidDel="00000000" w:rsidP="00000000" w:rsidRDefault="00000000" w:rsidRPr="00000000" w14:paraId="0000000F">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News type selection</w:t>
      </w:r>
    </w:p>
    <w:p w:rsidR="00000000" w:rsidDel="00000000" w:rsidP="00000000" w:rsidRDefault="00000000" w:rsidRPr="00000000" w14:paraId="00000010">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News actions options (Monitoring, analytics, AI, etc.)</w:t>
      </w:r>
    </w:p>
    <w:p w:rsidR="00000000" w:rsidDel="00000000" w:rsidP="00000000" w:rsidRDefault="00000000" w:rsidRPr="00000000" w14:paraId="00000011">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Monitoring Input form</w:t>
      </w:r>
    </w:p>
    <w:p w:rsidR="00000000" w:rsidDel="00000000" w:rsidP="00000000" w:rsidRDefault="00000000" w:rsidRPr="00000000" w14:paraId="00000012">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Saving the monitoring input</w:t>
      </w:r>
    </w:p>
    <w:p w:rsidR="00000000" w:rsidDel="00000000" w:rsidP="00000000" w:rsidRDefault="00000000" w:rsidRPr="00000000" w14:paraId="00000013">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Viewing monitoring list</w:t>
      </w:r>
    </w:p>
    <w:p w:rsidR="00000000" w:rsidDel="00000000" w:rsidP="00000000" w:rsidRDefault="00000000" w:rsidRPr="00000000" w14:paraId="00000014">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Displaying monitoring results</w:t>
      </w:r>
    </w:p>
    <w:p w:rsidR="00000000" w:rsidDel="00000000" w:rsidP="00000000" w:rsidRDefault="00000000" w:rsidRPr="00000000" w14:paraId="00000015">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Analytics dashboard</w:t>
      </w:r>
    </w:p>
    <w:p w:rsidR="00000000" w:rsidDel="00000000" w:rsidP="00000000" w:rsidRDefault="00000000" w:rsidRPr="00000000" w14:paraId="00000016">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color w:val="424242"/>
        </w:rPr>
      </w:pPr>
      <w:r w:rsidDel="00000000" w:rsidR="00000000" w:rsidRPr="00000000">
        <w:rPr>
          <w:rFonts w:ascii="Nunito" w:cs="Nunito" w:eastAsia="Nunito" w:hAnsi="Nunito"/>
          <w:color w:val="424242"/>
          <w:rtl w:val="0"/>
        </w:rPr>
        <w:t xml:space="preserve">Artificial Intelligence dashboard</w:t>
      </w:r>
    </w:p>
    <w:p w:rsidR="00000000" w:rsidDel="00000000" w:rsidP="00000000" w:rsidRDefault="00000000" w:rsidRPr="00000000" w14:paraId="00000017">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Media indicator options</w:t>
      </w:r>
    </w:p>
    <w:p w:rsidR="00000000" w:rsidDel="00000000" w:rsidP="00000000" w:rsidRDefault="00000000" w:rsidRPr="00000000" w14:paraId="00000018">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Displaying writer indices list</w:t>
      </w:r>
    </w:p>
    <w:p w:rsidR="00000000" w:rsidDel="00000000" w:rsidP="00000000" w:rsidRDefault="00000000" w:rsidRPr="00000000" w14:paraId="00000019">
      <w:pPr>
        <w:numPr>
          <w:ilvl w:val="0"/>
          <w:numId w:val="4"/>
        </w:numPr>
        <w:pBdr>
          <w:top w:color="auto" w:space="0" w:sz="0" w:val="none"/>
          <w:left w:color="auto" w:space="0" w:sz="0" w:val="none"/>
          <w:bottom w:color="auto" w:space="0" w:sz="0" w:val="none"/>
          <w:right w:color="auto" w:space="0" w:sz="0" w:val="none"/>
          <w:between w:color="auto" w:space="0" w:sz="0" w:val="none"/>
        </w:pBdr>
        <w:spacing w:after="200" w:before="0" w:beforeAutospacing="0" w:lineRule="auto"/>
        <w:ind w:left="72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Displaying newspaper indices list</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200" w:lineRule="auto"/>
        <w:ind w:left="0" w:right="-41.99999999999932" w:firstLine="0"/>
        <w:jc w:val="both"/>
        <w:rPr>
          <w:rFonts w:ascii="Nunito" w:cs="Nunito" w:eastAsia="Nunito" w:hAnsi="Nunito"/>
          <w:color w:val="424242"/>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200" w:lineRule="auto"/>
        <w:ind w:left="0" w:right="-41.99999999999932" w:firstLine="0"/>
        <w:jc w:val="both"/>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There are some requirements that were not mentioned/displayed in the design slides pdf, but considering the whole application flow, we thought it would be required.</w:t>
      </w:r>
    </w:p>
    <w:p w:rsidR="00000000" w:rsidDel="00000000" w:rsidP="00000000" w:rsidRDefault="00000000" w:rsidRPr="00000000" w14:paraId="0000001C">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right="-41.99999999999932" w:hanging="360"/>
        <w:jc w:val="both"/>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Media-house registration form:</w:t>
      </w:r>
    </w:p>
    <w:p w:rsidR="00000000" w:rsidDel="00000000" w:rsidP="00000000" w:rsidRDefault="00000000" w:rsidRPr="00000000" w14:paraId="0000001D">
      <w:pPr>
        <w:numPr>
          <w:ilvl w:val="1"/>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In the login screen in the pdf, there's a register button. But, what screen would be getting displayed once clicked on that needs to be known for preparing the dataset for storing a customer’s information (in our case the media organizations).</w:t>
      </w:r>
      <w:r w:rsidDel="00000000" w:rsidR="00000000" w:rsidRPr="00000000">
        <w:rPr>
          <w:rFonts w:ascii="Nunito" w:cs="Nunito" w:eastAsia="Nunito" w:hAnsi="Nunito"/>
          <w:color w:val="424242"/>
        </w:rPr>
        <w:drawing>
          <wp:inline distB="114300" distT="114300" distL="114300" distR="114300">
            <wp:extent cx="4307102" cy="2043113"/>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307102"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Forgot password form and flow:</w:t>
      </w:r>
    </w:p>
    <w:p w:rsidR="00000000" w:rsidDel="00000000" w:rsidP="00000000" w:rsidRDefault="00000000" w:rsidRPr="00000000" w14:paraId="0000001F">
      <w:pPr>
        <w:numPr>
          <w:ilvl w:val="1"/>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Although in the login screen in the pdf, there’s a link/button of forgot password. But, what flow would be getting followed once a user clicks on it, needs to be discussed.</w:t>
        <w:br w:type="textWrapping"/>
        <w:t xml:space="preserve">As per our assumption, the user would be required to enter his/her email address and then a tokenized link would be mailed to the user to reset his password.</w:t>
      </w:r>
      <w:r w:rsidDel="00000000" w:rsidR="00000000" w:rsidRPr="00000000">
        <w:rPr>
          <w:rFonts w:ascii="Nunito" w:cs="Nunito" w:eastAsia="Nunito" w:hAnsi="Nunito"/>
          <w:color w:val="424242"/>
        </w:rPr>
        <w:drawing>
          <wp:inline distB="114300" distT="114300" distL="114300" distR="114300">
            <wp:extent cx="4376738" cy="2190750"/>
            <wp:effectExtent b="0" l="0" r="0" t="0"/>
            <wp:docPr id="1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376738"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User profile page:</w:t>
      </w:r>
    </w:p>
    <w:p w:rsidR="00000000" w:rsidDel="00000000" w:rsidP="00000000" w:rsidRDefault="00000000" w:rsidRPr="00000000" w14:paraId="00000021">
      <w:pPr>
        <w:numPr>
          <w:ilvl w:val="1"/>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In the design slides, there’s no screen for viewing the logged in user’s information (personal information, organization information, etc).</w:t>
      </w:r>
    </w:p>
    <w:p w:rsidR="00000000" w:rsidDel="00000000" w:rsidP="00000000" w:rsidRDefault="00000000" w:rsidRPr="00000000" w14:paraId="00000022">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Media-house users’ table:</w:t>
      </w:r>
    </w:p>
    <w:p w:rsidR="00000000" w:rsidDel="00000000" w:rsidP="00000000" w:rsidRDefault="00000000" w:rsidRPr="00000000" w14:paraId="00000023">
      <w:pPr>
        <w:numPr>
          <w:ilvl w:val="1"/>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rPr>
      </w:pPr>
      <w:r w:rsidDel="00000000" w:rsidR="00000000" w:rsidRPr="00000000">
        <w:rPr>
          <w:rFonts w:ascii="Nunito" w:cs="Nunito" w:eastAsia="Nunito" w:hAnsi="Nunito"/>
          <w:color w:val="424242"/>
          <w:rtl w:val="0"/>
        </w:rPr>
        <w:t xml:space="preserve">If in case the user has admin rights, then he could also be shown the list of invited members from his organization who are using the Media Brain platform.</w:t>
      </w:r>
    </w:p>
    <w:p w:rsidR="00000000" w:rsidDel="00000000" w:rsidP="00000000" w:rsidRDefault="00000000" w:rsidRPr="00000000" w14:paraId="00000024">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Invite new member:</w:t>
      </w:r>
    </w:p>
    <w:p w:rsidR="00000000" w:rsidDel="00000000" w:rsidP="00000000" w:rsidRDefault="00000000" w:rsidRPr="00000000" w14:paraId="00000025">
      <w:pPr>
        <w:numPr>
          <w:ilvl w:val="1"/>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The organization/media-house admin can invite his colleagues to use the Media Brain platform under their organization’s subscription.</w:t>
      </w:r>
    </w:p>
    <w:p w:rsidR="00000000" w:rsidDel="00000000" w:rsidP="00000000" w:rsidRDefault="00000000" w:rsidRPr="00000000" w14:paraId="00000026">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Maintaining approved news sources as per the media organization:</w:t>
      </w:r>
    </w:p>
    <w:p w:rsidR="00000000" w:rsidDel="00000000" w:rsidP="00000000" w:rsidRDefault="00000000" w:rsidRPr="00000000" w14:paraId="00000027">
      <w:pPr>
        <w:numPr>
          <w:ilvl w:val="1"/>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In the design slides, at slide no. 4, there’s a checkbox for getting the news from approved news sources. So, are we maintaining the approved news sources data from our own which would be common for all the users or the users have the ability to maintain their own list as per their preferences.</w:t>
      </w:r>
      <w:r w:rsidDel="00000000" w:rsidR="00000000" w:rsidRPr="00000000">
        <w:rPr>
          <w:rFonts w:ascii="Nunito" w:cs="Nunito" w:eastAsia="Nunito" w:hAnsi="Nunito"/>
          <w:color w:val="424242"/>
        </w:rPr>
        <w:drawing>
          <wp:inline distB="114300" distT="114300" distL="114300" distR="114300">
            <wp:extent cx="3767138" cy="2276475"/>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767138"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Viewing detailed news information of a particular monitoring result news:</w:t>
      </w:r>
    </w:p>
    <w:p w:rsidR="00000000" w:rsidDel="00000000" w:rsidP="00000000" w:rsidRDefault="00000000" w:rsidRPr="00000000" w14:paraId="00000029">
      <w:pPr>
        <w:numPr>
          <w:ilvl w:val="1"/>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At slide 8, if the user clicks on any of the news results, then how would the detailed news be displayed to them. There’s no screen displaying the detailed news information.</w:t>
      </w:r>
    </w:p>
    <w:p w:rsidR="00000000" w:rsidDel="00000000" w:rsidP="00000000" w:rsidRDefault="00000000" w:rsidRPr="00000000" w14:paraId="0000002A">
      <w:pPr>
        <w:numPr>
          <w:ilvl w:val="1"/>
          <w:numId w:val="3"/>
        </w:numPr>
        <w:pBdr>
          <w:top w:color="auto" w:space="0" w:sz="0" w:val="none"/>
          <w:left w:color="auto" w:space="0" w:sz="0" w:val="none"/>
          <w:bottom w:color="auto" w:space="0" w:sz="0" w:val="none"/>
          <w:right w:color="auto" w:space="0" w:sz="0" w:val="none"/>
          <w:between w:color="auto" w:space="0" w:sz="0" w:val="none"/>
        </w:pBdr>
        <w:spacing w:after="200" w:before="0" w:beforeAutospacing="0" w:lineRule="auto"/>
        <w:ind w:left="144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Pr>
        <w:drawing>
          <wp:inline distB="114300" distT="114300" distL="114300" distR="114300">
            <wp:extent cx="3814763" cy="1815680"/>
            <wp:effectExtent b="0" l="0" r="0" t="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814763" cy="181568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200" w:lineRule="auto"/>
        <w:ind w:right="-41.99999999999932"/>
        <w:jc w:val="both"/>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There are some requirements which we thought could be skipped in the POC. But, the final decision for these is awaited till the discussion. </w:t>
      </w:r>
    </w:p>
    <w:p w:rsidR="00000000" w:rsidDel="00000000" w:rsidP="00000000" w:rsidRDefault="00000000" w:rsidRPr="00000000" w14:paraId="0000002C">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News translation</w:t>
      </w:r>
    </w:p>
    <w:p w:rsidR="00000000" w:rsidDel="00000000" w:rsidP="00000000" w:rsidRDefault="00000000" w:rsidRPr="00000000" w14:paraId="0000002D">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Displaying VIP indicator list</w:t>
      </w:r>
    </w:p>
    <w:p w:rsidR="00000000" w:rsidDel="00000000" w:rsidP="00000000" w:rsidRDefault="00000000" w:rsidRPr="00000000" w14:paraId="0000002E">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Kingdom indicators dashboard</w:t>
      </w:r>
    </w:p>
    <w:p w:rsidR="00000000" w:rsidDel="00000000" w:rsidP="00000000" w:rsidRDefault="00000000" w:rsidRPr="00000000" w14:paraId="0000002F">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Configuring notifications</w:t>
      </w:r>
    </w:p>
    <w:p w:rsidR="00000000" w:rsidDel="00000000" w:rsidP="00000000" w:rsidRDefault="00000000" w:rsidRPr="00000000" w14:paraId="00000030">
      <w:pPr>
        <w:numPr>
          <w:ilvl w:val="0"/>
          <w:numId w:val="7"/>
        </w:numPr>
        <w:pBdr>
          <w:top w:color="auto" w:space="0" w:sz="0" w:val="none"/>
          <w:left w:color="auto" w:space="0" w:sz="0" w:val="none"/>
          <w:bottom w:color="auto" w:space="0" w:sz="0" w:val="none"/>
          <w:right w:color="auto" w:space="0" w:sz="0" w:val="none"/>
          <w:between w:color="auto" w:space="0" w:sz="0" w:val="none"/>
        </w:pBdr>
        <w:spacing w:after="200" w:before="0" w:beforeAutospacing="0" w:lineRule="auto"/>
        <w:ind w:left="72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Sharing and marking the news as favorite</w:t>
      </w:r>
      <w:r w:rsidDel="00000000" w:rsidR="00000000" w:rsidRPr="00000000">
        <w:rPr>
          <w:rtl w:val="0"/>
        </w:rPr>
      </w:r>
    </w:p>
    <w:p w:rsidR="00000000" w:rsidDel="00000000" w:rsidP="00000000" w:rsidRDefault="00000000" w:rsidRPr="00000000" w14:paraId="00000031">
      <w:pPr>
        <w:pStyle w:val="Heading1"/>
        <w:rPr/>
      </w:pPr>
      <w:bookmarkStart w:colFirst="0" w:colLast="0" w:name="_4bymi0cclldh" w:id="7"/>
      <w:bookmarkEnd w:id="7"/>
      <w:r w:rsidDel="00000000" w:rsidR="00000000" w:rsidRPr="00000000">
        <w:rPr>
          <w:rtl w:val="0"/>
        </w:rPr>
        <w:t xml:space="preserve">TECHNICAL STACK</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638175" cy="638175"/>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38175" cy="638175"/>
                    </a:xfrm>
                    <a:prstGeom prst="rect"/>
                    <a:ln/>
                  </pic:spPr>
                </pic:pic>
              </a:graphicData>
            </a:graphic>
          </wp:anchor>
        </w:drawing>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right="-41.99999999999932" w:hanging="360"/>
        <w:jc w:val="both"/>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Frontend</w:t>
      </w:r>
    </w:p>
    <w:p w:rsidR="00000000" w:rsidDel="00000000" w:rsidP="00000000" w:rsidRDefault="00000000" w:rsidRPr="00000000" w14:paraId="00000034">
      <w:pPr>
        <w:numPr>
          <w:ilvl w:val="1"/>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rPr>
      </w:pPr>
      <w:r w:rsidDel="00000000" w:rsidR="00000000" w:rsidRPr="00000000">
        <w:rPr>
          <w:rFonts w:ascii="Nunito" w:cs="Nunito" w:eastAsia="Nunito" w:hAnsi="Nunito"/>
          <w:color w:val="424242"/>
          <w:rtl w:val="0"/>
        </w:rPr>
        <w:t xml:space="preserve">React.js</w:t>
      </w:r>
    </w:p>
    <w:p w:rsidR="00000000" w:rsidDel="00000000" w:rsidP="00000000" w:rsidRDefault="00000000" w:rsidRPr="00000000" w14:paraId="00000035">
      <w:pPr>
        <w:numPr>
          <w:ilvl w:val="1"/>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Typescript</w:t>
      </w:r>
    </w:p>
    <w:p w:rsidR="00000000" w:rsidDel="00000000" w:rsidP="00000000" w:rsidRDefault="00000000" w:rsidRPr="00000000" w14:paraId="00000036">
      <w:pPr>
        <w:numPr>
          <w:ilvl w:val="1"/>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Webpack</w:t>
      </w:r>
    </w:p>
    <w:p w:rsidR="00000000" w:rsidDel="00000000" w:rsidP="00000000" w:rsidRDefault="00000000" w:rsidRPr="00000000" w14:paraId="00000037">
      <w:pPr>
        <w:numPr>
          <w:ilvl w:val="1"/>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Babel</w:t>
      </w:r>
    </w:p>
    <w:p w:rsidR="00000000" w:rsidDel="00000000" w:rsidP="00000000" w:rsidRDefault="00000000" w:rsidRPr="00000000" w14:paraId="00000038">
      <w:pPr>
        <w:numPr>
          <w:ilvl w:val="1"/>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Material UI</w:t>
      </w:r>
    </w:p>
    <w:p w:rsidR="00000000" w:rsidDel="00000000" w:rsidP="00000000" w:rsidRDefault="00000000" w:rsidRPr="00000000" w14:paraId="00000039">
      <w:pPr>
        <w:numPr>
          <w:ilvl w:val="1"/>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Redux toolkit</w:t>
      </w:r>
    </w:p>
    <w:p w:rsidR="00000000" w:rsidDel="00000000" w:rsidP="00000000" w:rsidRDefault="00000000" w:rsidRPr="00000000" w14:paraId="0000003A">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Backend</w:t>
      </w:r>
    </w:p>
    <w:p w:rsidR="00000000" w:rsidDel="00000000" w:rsidP="00000000" w:rsidRDefault="00000000" w:rsidRPr="00000000" w14:paraId="0000003B">
      <w:pPr>
        <w:numPr>
          <w:ilvl w:val="1"/>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Node.js</w:t>
      </w:r>
    </w:p>
    <w:p w:rsidR="00000000" w:rsidDel="00000000" w:rsidP="00000000" w:rsidRDefault="00000000" w:rsidRPr="00000000" w14:paraId="0000003C">
      <w:pPr>
        <w:numPr>
          <w:ilvl w:val="1"/>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Typescript</w:t>
      </w:r>
    </w:p>
    <w:p w:rsidR="00000000" w:rsidDel="00000000" w:rsidP="00000000" w:rsidRDefault="00000000" w:rsidRPr="00000000" w14:paraId="0000003D">
      <w:pPr>
        <w:numPr>
          <w:ilvl w:val="1"/>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Graphql</w:t>
      </w:r>
    </w:p>
    <w:p w:rsidR="00000000" w:rsidDel="00000000" w:rsidP="00000000" w:rsidRDefault="00000000" w:rsidRPr="00000000" w14:paraId="0000003E">
      <w:pPr>
        <w:numPr>
          <w:ilvl w:val="1"/>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REST</w:t>
      </w:r>
    </w:p>
    <w:p w:rsidR="00000000" w:rsidDel="00000000" w:rsidP="00000000" w:rsidRDefault="00000000" w:rsidRPr="00000000" w14:paraId="0000003F">
      <w:pPr>
        <w:numPr>
          <w:ilvl w:val="1"/>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Apollo express server</w:t>
      </w:r>
    </w:p>
    <w:p w:rsidR="00000000" w:rsidDel="00000000" w:rsidP="00000000" w:rsidRDefault="00000000" w:rsidRPr="00000000" w14:paraId="00000040">
      <w:pPr>
        <w:numPr>
          <w:ilvl w:val="1"/>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Express.js</w:t>
      </w:r>
    </w:p>
    <w:p w:rsidR="00000000" w:rsidDel="00000000" w:rsidP="00000000" w:rsidRDefault="00000000" w:rsidRPr="00000000" w14:paraId="00000041">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Database</w:t>
      </w:r>
    </w:p>
    <w:p w:rsidR="00000000" w:rsidDel="00000000" w:rsidP="00000000" w:rsidRDefault="00000000" w:rsidRPr="00000000" w14:paraId="00000042">
      <w:pPr>
        <w:numPr>
          <w:ilvl w:val="1"/>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Google Big Query</w:t>
      </w:r>
    </w:p>
    <w:p w:rsidR="00000000" w:rsidDel="00000000" w:rsidP="00000000" w:rsidRDefault="00000000" w:rsidRPr="00000000" w14:paraId="00000043">
      <w:pPr>
        <w:numPr>
          <w:ilvl w:val="1"/>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Postgresql</w:t>
      </w:r>
    </w:p>
    <w:p w:rsidR="00000000" w:rsidDel="00000000" w:rsidP="00000000" w:rsidRDefault="00000000" w:rsidRPr="00000000" w14:paraId="00000044">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1.99999999999932" w:hanging="360"/>
        <w:jc w:val="both"/>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Others</w:t>
      </w:r>
    </w:p>
    <w:p w:rsidR="00000000" w:rsidDel="00000000" w:rsidP="00000000" w:rsidRDefault="00000000" w:rsidRPr="00000000" w14:paraId="00000045">
      <w:pPr>
        <w:numPr>
          <w:ilvl w:val="1"/>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rPr>
      </w:pPr>
      <w:r w:rsidDel="00000000" w:rsidR="00000000" w:rsidRPr="00000000">
        <w:rPr>
          <w:rFonts w:ascii="Nunito" w:cs="Nunito" w:eastAsia="Nunito" w:hAnsi="Nunito"/>
          <w:color w:val="424242"/>
          <w:rtl w:val="0"/>
        </w:rPr>
        <w:t xml:space="preserve">Cron Job ( yet to be decided if its required)</w:t>
      </w:r>
    </w:p>
    <w:p w:rsidR="00000000" w:rsidDel="00000000" w:rsidP="00000000" w:rsidRDefault="00000000" w:rsidRPr="00000000" w14:paraId="00000046">
      <w:pPr>
        <w:numPr>
          <w:ilvl w:val="1"/>
          <w:numId w:val="5"/>
        </w:numPr>
        <w:pBdr>
          <w:top w:color="auto" w:space="0" w:sz="0" w:val="none"/>
          <w:left w:color="auto" w:space="0" w:sz="0" w:val="none"/>
          <w:bottom w:color="auto" w:space="0" w:sz="0" w:val="none"/>
          <w:right w:color="auto" w:space="0" w:sz="0" w:val="none"/>
          <w:between w:color="auto" w:space="0" w:sz="0" w:val="none"/>
        </w:pBdr>
        <w:spacing w:after="200" w:before="0" w:beforeAutospacing="0" w:lineRule="auto"/>
        <w:ind w:left="1440" w:right="-41.99999999999932"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Google Cloud Natural Language API</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200" w:lineRule="auto"/>
        <w:ind w:right="-41.99999999999932"/>
        <w:jc w:val="both"/>
        <w:rPr>
          <w:rFonts w:ascii="Nunito" w:cs="Nunito" w:eastAsia="Nunito" w:hAnsi="Nunito"/>
          <w:color w:val="424242"/>
        </w:rPr>
      </w:pP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200" w:lineRule="auto"/>
        <w:ind w:right="-41.99999999999932"/>
        <w:jc w:val="both"/>
        <w:rPr>
          <w:rFonts w:ascii="Nunito" w:cs="Nunito" w:eastAsia="Nunito" w:hAnsi="Nunito"/>
          <w:color w:val="424242"/>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200" w:lineRule="auto"/>
        <w:ind w:right="-41.99999999999932"/>
        <w:jc w:val="both"/>
        <w:rPr>
          <w:rFonts w:ascii="Nunito" w:cs="Nunito" w:eastAsia="Nunito" w:hAnsi="Nunito"/>
          <w:color w:val="424242"/>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after="200" w:lineRule="auto"/>
        <w:ind w:right="-41.99999999999932"/>
        <w:jc w:val="both"/>
        <w:rPr>
          <w:rFonts w:ascii="Nunito" w:cs="Nunito" w:eastAsia="Nunito" w:hAnsi="Nunito"/>
          <w:color w:val="424242"/>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after="200" w:lineRule="auto"/>
        <w:ind w:right="-41.99999999999932"/>
        <w:jc w:val="both"/>
        <w:rPr>
          <w:rFonts w:ascii="Nunito" w:cs="Nunito" w:eastAsia="Nunito" w:hAnsi="Nunito"/>
          <w:color w:val="424242"/>
        </w:rPr>
      </w:pPr>
      <w:r w:rsidDel="00000000" w:rsidR="00000000" w:rsidRPr="00000000">
        <w:rPr>
          <w:rtl w:val="0"/>
        </w:rPr>
      </w:r>
    </w:p>
    <w:p w:rsidR="00000000" w:rsidDel="00000000" w:rsidP="00000000" w:rsidRDefault="00000000" w:rsidRPr="00000000" w14:paraId="0000004C">
      <w:pPr>
        <w:pStyle w:val="Heading1"/>
        <w:rPr/>
      </w:pPr>
      <w:bookmarkStart w:colFirst="0" w:colLast="0" w:name="_6ag0fvsqocfd" w:id="8"/>
      <w:bookmarkEnd w:id="8"/>
      <w:r w:rsidDel="00000000" w:rsidR="00000000" w:rsidRPr="00000000">
        <w:rPr>
          <w:rtl w:val="0"/>
        </w:rPr>
        <w:t xml:space="preserve">SUGGESTED SOLUTION</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171450</wp:posOffset>
            </wp:positionV>
            <wp:extent cx="590550" cy="590550"/>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0550" cy="590550"/>
                    </a:xfrm>
                    <a:prstGeom prst="rect"/>
                    <a:ln/>
                  </pic:spPr>
                </pic:pic>
              </a:graphicData>
            </a:graphic>
          </wp:anchor>
        </w:drawing>
      </w:r>
    </w:p>
    <w:p w:rsidR="00000000" w:rsidDel="00000000" w:rsidP="00000000" w:rsidRDefault="00000000" w:rsidRPr="00000000" w14:paraId="0000004D">
      <w:pPr>
        <w:pStyle w:val="Heading2"/>
        <w:rPr/>
      </w:pPr>
      <w:bookmarkStart w:colFirst="0" w:colLast="0" w:name="_catx6peu30ti" w:id="9"/>
      <w:bookmarkEnd w:id="9"/>
      <w:r w:rsidDel="00000000" w:rsidR="00000000" w:rsidRPr="00000000">
        <w:rPr>
          <w:rtl w:val="0"/>
        </w:rPr>
        <w:t xml:space="preserve">OVERVIEW</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ind w:left="0" w:right="-492.000000000001" w:firstLine="0"/>
        <w:jc w:val="both"/>
        <w:rPr>
          <w:rFonts w:ascii="Nunito" w:cs="Nunito" w:eastAsia="Nunito" w:hAnsi="Nunito"/>
          <w:color w:val="424242"/>
        </w:rPr>
      </w:pPr>
      <w:r w:rsidDel="00000000" w:rsidR="00000000" w:rsidRPr="00000000">
        <w:rPr>
          <w:rFonts w:ascii="Nunito" w:cs="Nunito" w:eastAsia="Nunito" w:hAnsi="Nunito"/>
          <w:color w:val="424242"/>
          <w:rtl w:val="0"/>
        </w:rPr>
        <w:t xml:space="preserve">The current suggested design focuses on concern of separation and basically makes each integration as a separate service. Each building block can and will use the other blocks to achieve their own responsibility.</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after="200" w:lineRule="auto"/>
        <w:ind w:right="-41.99999999999932"/>
        <w:jc w:val="both"/>
        <w:rPr>
          <w:rFonts w:ascii="Nunito" w:cs="Nunito" w:eastAsia="Nunito" w:hAnsi="Nunito"/>
          <w:color w:val="424242"/>
        </w:rPr>
      </w:pPr>
      <w:r w:rsidDel="00000000" w:rsidR="00000000" w:rsidRPr="00000000">
        <w:rPr>
          <w:rFonts w:ascii="Nunito" w:cs="Nunito" w:eastAsia="Nunito" w:hAnsi="Nunito"/>
          <w:color w:val="424242"/>
        </w:rPr>
        <w:drawing>
          <wp:inline distB="114300" distT="114300" distL="114300" distR="114300">
            <wp:extent cx="6157913" cy="5572125"/>
            <wp:effectExtent b="0" l="0" r="0" t="0"/>
            <wp:docPr id="1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157913"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2"/>
        <w:rPr/>
      </w:pPr>
      <w:bookmarkStart w:colFirst="0" w:colLast="0" w:name="_b1c4a1ntho1" w:id="10"/>
      <w:bookmarkEnd w:id="10"/>
      <w:r w:rsidDel="00000000" w:rsidR="00000000" w:rsidRPr="00000000">
        <w:rPr>
          <w:rtl w:val="0"/>
        </w:rPr>
        <w:t xml:space="preserve">SERVICES</w:t>
      </w:r>
    </w:p>
    <w:p w:rsidR="00000000" w:rsidDel="00000000" w:rsidP="00000000" w:rsidRDefault="00000000" w:rsidRPr="00000000" w14:paraId="00000051">
      <w:pPr>
        <w:numPr>
          <w:ilvl w:val="0"/>
          <w:numId w:val="2"/>
        </w:numPr>
        <w:ind w:left="720" w:hanging="360"/>
        <w:rPr>
          <w:b w:val="1"/>
          <w:sz w:val="26"/>
          <w:szCs w:val="26"/>
        </w:rPr>
      </w:pPr>
      <w:r w:rsidDel="00000000" w:rsidR="00000000" w:rsidRPr="00000000">
        <w:rPr>
          <w:b w:val="1"/>
          <w:sz w:val="26"/>
          <w:szCs w:val="26"/>
          <w:rtl w:val="0"/>
        </w:rPr>
        <w:t xml:space="preserve">USER MANAGEMENT SERVICE</w:t>
      </w:r>
    </w:p>
    <w:p w:rsidR="00000000" w:rsidDel="00000000" w:rsidP="00000000" w:rsidRDefault="00000000" w:rsidRPr="00000000" w14:paraId="00000052">
      <w:pPr>
        <w:ind w:left="720" w:firstLine="0"/>
        <w:rPr>
          <w:rFonts w:ascii="Nunito" w:cs="Nunito" w:eastAsia="Nunito" w:hAnsi="Nunito"/>
          <w:color w:val="424242"/>
        </w:rPr>
      </w:pPr>
      <w:r w:rsidDel="00000000" w:rsidR="00000000" w:rsidRPr="00000000">
        <w:rPr>
          <w:rFonts w:ascii="Nunito" w:cs="Nunito" w:eastAsia="Nunito" w:hAnsi="Nunito"/>
          <w:color w:val="424242"/>
          <w:rtl w:val="0"/>
        </w:rPr>
        <w:t xml:space="preserve">This service would be responsible for handling all the application users’ data according to the roles assigned to them and would also manage all the authentication flows that are included within the business case of the application.</w:t>
      </w:r>
      <w:r w:rsidDel="00000000" w:rsidR="00000000" w:rsidRPr="00000000">
        <w:rPr>
          <w:rtl w:val="0"/>
        </w:rPr>
      </w:r>
    </w:p>
    <w:bookmarkStart w:colFirst="0" w:colLast="0" w:name="deajehs3z3zo" w:id="11"/>
    <w:bookmarkEnd w:id="11"/>
    <w:p w:rsidR="00000000" w:rsidDel="00000000" w:rsidP="00000000" w:rsidRDefault="00000000" w:rsidRPr="00000000" w14:paraId="00000053">
      <w:pPr>
        <w:numPr>
          <w:ilvl w:val="0"/>
          <w:numId w:val="2"/>
        </w:numPr>
        <w:spacing w:after="200" w:lineRule="auto"/>
        <w:ind w:left="720" w:hanging="360"/>
        <w:rPr>
          <w:b w:val="1"/>
          <w:sz w:val="26"/>
          <w:szCs w:val="26"/>
          <w:u w:val="none"/>
        </w:rPr>
      </w:pPr>
      <w:r w:rsidDel="00000000" w:rsidR="00000000" w:rsidRPr="00000000">
        <w:rPr>
          <w:b w:val="1"/>
          <w:sz w:val="26"/>
          <w:szCs w:val="26"/>
          <w:rtl w:val="0"/>
        </w:rPr>
        <w:t xml:space="preserve">NEWS SERVICE</w:t>
        <w:br w:type="textWrapping"/>
        <w:br w:type="textWrapping"/>
      </w:r>
      <w:r w:rsidDel="00000000" w:rsidR="00000000" w:rsidRPr="00000000">
        <w:rPr>
          <w:rFonts w:ascii="Nunito" w:cs="Nunito" w:eastAsia="Nunito" w:hAnsi="Nunito"/>
          <w:color w:val="424242"/>
          <w:rtl w:val="0"/>
        </w:rPr>
        <w:t xml:space="preserve">This service would be built as per the adapter design pattern. The sole purpose of this application would be to fetch the news from various news sources (GDELT, Twingly, Newsapi, etc). </w:t>
      </w:r>
      <w:r w:rsidDel="00000000" w:rsidR="00000000" w:rsidRPr="00000000">
        <w:rPr>
          <w:rtl w:val="0"/>
        </w:rPr>
      </w:r>
    </w:p>
    <w:p w:rsidR="00000000" w:rsidDel="00000000" w:rsidP="00000000" w:rsidRDefault="00000000" w:rsidRPr="00000000" w14:paraId="00000054">
      <w:pPr>
        <w:numPr>
          <w:ilvl w:val="0"/>
          <w:numId w:val="2"/>
        </w:numPr>
        <w:spacing w:after="200" w:before="0" w:lineRule="auto"/>
        <w:ind w:left="720" w:hanging="360"/>
        <w:rPr>
          <w:b w:val="1"/>
          <w:sz w:val="26"/>
          <w:szCs w:val="26"/>
          <w:u w:val="none"/>
        </w:rPr>
      </w:pPr>
      <w:r w:rsidDel="00000000" w:rsidR="00000000" w:rsidRPr="00000000">
        <w:rPr>
          <w:b w:val="1"/>
          <w:sz w:val="26"/>
          <w:szCs w:val="26"/>
          <w:rtl w:val="0"/>
        </w:rPr>
        <w:t xml:space="preserve">MONITORING SERVICE</w:t>
        <w:br w:type="textWrapping"/>
        <w:br w:type="textWrapping"/>
      </w:r>
      <w:r w:rsidDel="00000000" w:rsidR="00000000" w:rsidRPr="00000000">
        <w:rPr>
          <w:rFonts w:ascii="Nunito" w:cs="Nunito" w:eastAsia="Nunito" w:hAnsi="Nunito"/>
          <w:color w:val="424242"/>
          <w:rtl w:val="0"/>
        </w:rPr>
        <w:t xml:space="preserve">This service would be responsible for storing the monitoring choices made by the users into the database. This service would also consume </w:t>
      </w:r>
      <w:hyperlink w:anchor="deajehs3z3zo">
        <w:r w:rsidDel="00000000" w:rsidR="00000000" w:rsidRPr="00000000">
          <w:rPr>
            <w:rFonts w:ascii="Nunito" w:cs="Nunito" w:eastAsia="Nunito" w:hAnsi="Nunito"/>
            <w:color w:val="424242"/>
            <w:u w:val="single"/>
            <w:rtl w:val="0"/>
          </w:rPr>
          <w:t xml:space="preserve">News Service</w:t>
        </w:r>
      </w:hyperlink>
      <w:r w:rsidDel="00000000" w:rsidR="00000000" w:rsidRPr="00000000">
        <w:rPr>
          <w:rFonts w:ascii="Nunito" w:cs="Nunito" w:eastAsia="Nunito" w:hAnsi="Nunito"/>
          <w:color w:val="424242"/>
          <w:rtl w:val="0"/>
        </w:rPr>
        <w:t xml:space="preserve"> </w:t>
      </w:r>
      <w:r w:rsidDel="00000000" w:rsidR="00000000" w:rsidRPr="00000000">
        <w:rPr>
          <w:rFonts w:ascii="Nunito" w:cs="Nunito" w:eastAsia="Nunito" w:hAnsi="Nunito"/>
          <w:color w:val="424242"/>
          <w:rtl w:val="0"/>
        </w:rPr>
        <w:t xml:space="preserve"> to serve the monitoring results to the users as per their monitoring preferences. This service would also store the monitoring result into the database.</w:t>
      </w:r>
      <w:r w:rsidDel="00000000" w:rsidR="00000000" w:rsidRPr="00000000">
        <w:rPr>
          <w:rtl w:val="0"/>
        </w:rPr>
      </w:r>
    </w:p>
    <w:p w:rsidR="00000000" w:rsidDel="00000000" w:rsidP="00000000" w:rsidRDefault="00000000" w:rsidRPr="00000000" w14:paraId="00000055">
      <w:pPr>
        <w:numPr>
          <w:ilvl w:val="0"/>
          <w:numId w:val="2"/>
        </w:numPr>
        <w:spacing w:after="200" w:before="0" w:lineRule="auto"/>
        <w:ind w:left="720" w:hanging="360"/>
        <w:rPr>
          <w:b w:val="1"/>
          <w:sz w:val="26"/>
          <w:szCs w:val="26"/>
          <w:u w:val="none"/>
        </w:rPr>
      </w:pPr>
      <w:r w:rsidDel="00000000" w:rsidR="00000000" w:rsidRPr="00000000">
        <w:rPr>
          <w:b w:val="1"/>
          <w:sz w:val="26"/>
          <w:szCs w:val="26"/>
          <w:rtl w:val="0"/>
        </w:rPr>
        <w:t xml:space="preserve">ANALYSIS SERVICE</w:t>
        <w:br w:type="textWrapping"/>
        <w:br w:type="textWrapping"/>
      </w:r>
      <w:r w:rsidDel="00000000" w:rsidR="00000000" w:rsidRPr="00000000">
        <w:rPr>
          <w:rFonts w:ascii="Nunito" w:cs="Nunito" w:eastAsia="Nunito" w:hAnsi="Nunito"/>
          <w:color w:val="424242"/>
          <w:rtl w:val="0"/>
        </w:rPr>
        <w:t xml:space="preserve">As the name suggests, this service would be responsible for performing analytical calculations over the monitored news data. It would provide all the calculated data to the frontend for generating the analysis charts for the users. For fast performance of the application, it would also store the analysis results into the database according to the monitoring results. So, if the user wants to see the analysis of the previous monitorings we don’t have to calculate it again.</w:t>
      </w:r>
      <w:r w:rsidDel="00000000" w:rsidR="00000000" w:rsidRPr="00000000">
        <w:rPr>
          <w:rtl w:val="0"/>
        </w:rPr>
      </w:r>
    </w:p>
    <w:p w:rsidR="00000000" w:rsidDel="00000000" w:rsidP="00000000" w:rsidRDefault="00000000" w:rsidRPr="00000000" w14:paraId="00000056">
      <w:pPr>
        <w:numPr>
          <w:ilvl w:val="0"/>
          <w:numId w:val="2"/>
        </w:numPr>
        <w:spacing w:after="200" w:before="0" w:lineRule="auto"/>
        <w:ind w:left="720" w:hanging="360"/>
        <w:rPr>
          <w:b w:val="1"/>
          <w:sz w:val="26"/>
          <w:szCs w:val="26"/>
          <w:u w:val="none"/>
        </w:rPr>
      </w:pPr>
      <w:r w:rsidDel="00000000" w:rsidR="00000000" w:rsidRPr="00000000">
        <w:rPr>
          <w:b w:val="1"/>
          <w:sz w:val="26"/>
          <w:szCs w:val="26"/>
          <w:rtl w:val="0"/>
        </w:rPr>
        <w:t xml:space="preserve">SENTIMENT ANALYSIS SERVICE</w:t>
        <w:br w:type="textWrapping"/>
      </w:r>
      <w:r w:rsidDel="00000000" w:rsidR="00000000" w:rsidRPr="00000000">
        <w:rPr>
          <w:rtl w:val="0"/>
        </w:rPr>
        <w:br w:type="textWrapping"/>
      </w:r>
      <w:r w:rsidDel="00000000" w:rsidR="00000000" w:rsidRPr="00000000">
        <w:rPr>
          <w:rFonts w:ascii="Nunito" w:cs="Nunito" w:eastAsia="Nunito" w:hAnsi="Nunito"/>
          <w:color w:val="424242"/>
          <w:rtl w:val="0"/>
        </w:rPr>
        <w:t xml:space="preserve">The sole purpose of this service would be to do processing over the news results and  prepare sentiment analysis data from that. We would be either using some 3rd party service (eg: Google Cloud Natural Language API) or would be writing our own AI/ML NLP algorithm for doing the sentiment analysis.</w:t>
      </w:r>
      <w:r w:rsidDel="00000000" w:rsidR="00000000" w:rsidRPr="00000000">
        <w:rPr>
          <w:rtl w:val="0"/>
        </w:rPr>
      </w:r>
    </w:p>
    <w:p w:rsidR="00000000" w:rsidDel="00000000" w:rsidP="00000000" w:rsidRDefault="00000000" w:rsidRPr="00000000" w14:paraId="00000057">
      <w:pPr>
        <w:numPr>
          <w:ilvl w:val="0"/>
          <w:numId w:val="2"/>
        </w:numPr>
        <w:spacing w:after="200" w:before="0" w:lineRule="auto"/>
        <w:ind w:left="720" w:hanging="360"/>
        <w:rPr>
          <w:b w:val="1"/>
          <w:sz w:val="26"/>
          <w:szCs w:val="26"/>
          <w:u w:val="none"/>
        </w:rPr>
      </w:pPr>
      <w:r w:rsidDel="00000000" w:rsidR="00000000" w:rsidRPr="00000000">
        <w:rPr>
          <w:b w:val="1"/>
          <w:sz w:val="26"/>
          <w:szCs w:val="26"/>
          <w:rtl w:val="0"/>
        </w:rPr>
        <w:t xml:space="preserve">EMAIL SERVICE</w:t>
        <w:br w:type="textWrapping"/>
      </w:r>
      <w:r w:rsidDel="00000000" w:rsidR="00000000" w:rsidRPr="00000000">
        <w:rPr>
          <w:b w:val="1"/>
          <w:rtl w:val="0"/>
        </w:rPr>
        <w:br w:type="textWrapping"/>
      </w:r>
      <w:r w:rsidDel="00000000" w:rsidR="00000000" w:rsidRPr="00000000">
        <w:rPr>
          <w:rFonts w:ascii="Nunito" w:cs="Nunito" w:eastAsia="Nunito" w:hAnsi="Nunito"/>
          <w:color w:val="424242"/>
          <w:rtl w:val="0"/>
        </w:rPr>
        <w:t xml:space="preserve">This service would be responsible for sending mails to the users wherever required in the application. It would be either getting used directly by the frontend or would be consumed by other API services for sending the mails with the help of Sendgrid.</w:t>
      </w:r>
      <w:r w:rsidDel="00000000" w:rsidR="00000000" w:rsidRPr="00000000">
        <w:rPr>
          <w:rtl w:val="0"/>
        </w:rPr>
      </w:r>
    </w:p>
    <w:p w:rsidR="00000000" w:rsidDel="00000000" w:rsidP="00000000" w:rsidRDefault="00000000" w:rsidRPr="00000000" w14:paraId="00000058">
      <w:pPr>
        <w:numPr>
          <w:ilvl w:val="0"/>
          <w:numId w:val="2"/>
        </w:numPr>
        <w:spacing w:after="200" w:before="0" w:lineRule="auto"/>
        <w:ind w:left="720" w:hanging="360"/>
        <w:rPr>
          <w:b w:val="1"/>
          <w:sz w:val="26"/>
          <w:szCs w:val="26"/>
          <w:u w:val="none"/>
        </w:rPr>
      </w:pPr>
      <w:r w:rsidDel="00000000" w:rsidR="00000000" w:rsidRPr="00000000">
        <w:rPr>
          <w:b w:val="1"/>
          <w:sz w:val="26"/>
          <w:szCs w:val="26"/>
          <w:rtl w:val="0"/>
        </w:rPr>
        <w:t xml:space="preserve">NEWSPAPER SERVICE</w:t>
        <w:br w:type="textWrapping"/>
      </w:r>
      <w:r w:rsidDel="00000000" w:rsidR="00000000" w:rsidRPr="00000000">
        <w:rPr>
          <w:rtl w:val="0"/>
        </w:rPr>
        <w:br w:type="textWrapping"/>
      </w:r>
      <w:r w:rsidDel="00000000" w:rsidR="00000000" w:rsidRPr="00000000">
        <w:rPr>
          <w:rFonts w:ascii="Nunito" w:cs="Nunito" w:eastAsia="Nunito" w:hAnsi="Nunito"/>
          <w:color w:val="424242"/>
          <w:rtl w:val="0"/>
        </w:rPr>
        <w:t xml:space="preserve">This service is responsible for maintaining the data of the various newspapers. It would store all the required information regarding the newspapers and would serve that to the frontend or other API services whenever required.</w:t>
      </w:r>
      <w:r w:rsidDel="00000000" w:rsidR="00000000" w:rsidRPr="00000000">
        <w:rPr>
          <w:rtl w:val="0"/>
        </w:rPr>
      </w:r>
    </w:p>
    <w:p w:rsidR="00000000" w:rsidDel="00000000" w:rsidP="00000000" w:rsidRDefault="00000000" w:rsidRPr="00000000" w14:paraId="00000059">
      <w:pPr>
        <w:numPr>
          <w:ilvl w:val="0"/>
          <w:numId w:val="2"/>
        </w:numPr>
        <w:ind w:left="720" w:hanging="360"/>
        <w:rPr>
          <w:b w:val="1"/>
          <w:sz w:val="26"/>
          <w:szCs w:val="26"/>
          <w:u w:val="none"/>
        </w:rPr>
      </w:pPr>
      <w:r w:rsidDel="00000000" w:rsidR="00000000" w:rsidRPr="00000000">
        <w:rPr>
          <w:b w:val="1"/>
          <w:sz w:val="26"/>
          <w:szCs w:val="26"/>
          <w:rtl w:val="0"/>
        </w:rPr>
        <w:t xml:space="preserve">WRITER SERVICE</w:t>
        <w:br w:type="textWrapping"/>
      </w:r>
      <w:r w:rsidDel="00000000" w:rsidR="00000000" w:rsidRPr="00000000">
        <w:rPr>
          <w:rtl w:val="0"/>
        </w:rPr>
        <w:br w:type="textWrapping"/>
      </w:r>
      <w:r w:rsidDel="00000000" w:rsidR="00000000" w:rsidRPr="00000000">
        <w:rPr>
          <w:rFonts w:ascii="Nunito" w:cs="Nunito" w:eastAsia="Nunito" w:hAnsi="Nunito"/>
          <w:color w:val="424242"/>
          <w:rtl w:val="0"/>
        </w:rPr>
        <w:t xml:space="preserve">As like the previously mentioned Newspaper service, this service would be responsible for maintaining the data of various authors and writers. It would store all the required information regarding the authors &amp; writers and would serve that to the frontend or other API services whenever required.</w:t>
      </w:r>
      <w:r w:rsidDel="00000000" w:rsidR="00000000" w:rsidRPr="00000000">
        <w:rPr>
          <w:rtl w:val="0"/>
        </w:rPr>
      </w:r>
    </w:p>
    <w:p w:rsidR="00000000" w:rsidDel="00000000" w:rsidP="00000000" w:rsidRDefault="00000000" w:rsidRPr="00000000" w14:paraId="0000005A">
      <w:pPr>
        <w:pStyle w:val="Heading2"/>
        <w:rPr/>
      </w:pPr>
      <w:bookmarkStart w:colFirst="0" w:colLast="0" w:name="_2zwp4knq56ie" w:id="12"/>
      <w:bookmarkEnd w:id="12"/>
      <w:r w:rsidDel="00000000" w:rsidR="00000000" w:rsidRPr="00000000">
        <w:rPr>
          <w:rtl w:val="0"/>
        </w:rPr>
        <w:t xml:space="preserve">ASSUMPTIONS</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ind w:right="-492.000000000001"/>
        <w:jc w:val="both"/>
        <w:rPr>
          <w:rFonts w:ascii="Nunito" w:cs="Nunito" w:eastAsia="Nunito" w:hAnsi="Nunito"/>
          <w:color w:val="424242"/>
        </w:rPr>
      </w:pPr>
      <w:r w:rsidDel="00000000" w:rsidR="00000000" w:rsidRPr="00000000">
        <w:rPr>
          <w:rFonts w:ascii="Nunito" w:cs="Nunito" w:eastAsia="Nunito" w:hAnsi="Nunito"/>
          <w:color w:val="424242"/>
          <w:rtl w:val="0"/>
        </w:rPr>
        <w:t xml:space="preserve">If our news provider faces downtime for some reason, then in that case our application might also not work, as we are dependent on the news provider API to fetch us the data.</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ind w:right="-492.000000000001"/>
        <w:jc w:val="both"/>
        <w:rPr>
          <w:rFonts w:ascii="Nunito" w:cs="Nunito" w:eastAsia="Nunito" w:hAnsi="Nunito"/>
          <w:color w:val="424242"/>
        </w:rPr>
      </w:pPr>
      <w:r w:rsidDel="00000000" w:rsidR="00000000" w:rsidRPr="00000000">
        <w:rPr>
          <w:rFonts w:ascii="Nunito" w:cs="Nunito" w:eastAsia="Nunito" w:hAnsi="Nunito"/>
          <w:color w:val="424242"/>
          <w:rtl w:val="0"/>
        </w:rPr>
        <w:t xml:space="preserve">So, in this case we thought to store the data of every monitoring that the user does which is  saved to the monitoring list. The data would be stored in some NoSQL database.</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ind w:right="-492.000000000001"/>
        <w:jc w:val="both"/>
        <w:rPr>
          <w:rFonts w:ascii="Nunito" w:cs="Nunito" w:eastAsia="Nunito" w:hAnsi="Nunito"/>
          <w:color w:val="424242"/>
        </w:rPr>
      </w:pPr>
      <w:r w:rsidDel="00000000" w:rsidR="00000000" w:rsidRPr="00000000">
        <w:rPr>
          <w:rFonts w:ascii="Nunito" w:cs="Nunito" w:eastAsia="Nunito" w:hAnsi="Nunito"/>
          <w:color w:val="424242"/>
          <w:rtl w:val="0"/>
        </w:rPr>
        <w:t xml:space="preserve">Then in the downtime time period we would disable new monitorings but the user can still view the results of the previous monitorings which he saved into the monitoring list via our saved data in the NoSQL database.</w:t>
        <w:br w:type="textWrapping"/>
        <w:br w:type="textWrapping"/>
      </w:r>
    </w:p>
    <w:p w:rsidR="00000000" w:rsidDel="00000000" w:rsidP="00000000" w:rsidRDefault="00000000" w:rsidRPr="00000000" w14:paraId="0000005E">
      <w:pPr>
        <w:pStyle w:val="Heading1"/>
        <w:rPr/>
      </w:pPr>
      <w:bookmarkStart w:colFirst="0" w:colLast="0" w:name="_sancd4nwfcvr" w:id="13"/>
      <w:bookmarkEnd w:id="13"/>
      <w:r w:rsidDel="00000000" w:rsidR="00000000" w:rsidRPr="00000000">
        <w:rPr>
          <w:rtl w:val="0"/>
        </w:rPr>
        <w:t xml:space="preserve"> MVP MILESTONES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490538" cy="490538"/>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90538" cy="490538"/>
                    </a:xfrm>
                    <a:prstGeom prst="rect"/>
                    <a:ln/>
                  </pic:spPr>
                </pic:pic>
              </a:graphicData>
            </a:graphic>
          </wp:anchor>
        </w:drawing>
      </w:r>
    </w:p>
    <w:p w:rsidR="00000000" w:rsidDel="00000000" w:rsidP="00000000" w:rsidRDefault="00000000" w:rsidRPr="00000000" w14:paraId="0000005F">
      <w:pPr>
        <w:pStyle w:val="Heading2"/>
        <w:rPr/>
      </w:pPr>
      <w:bookmarkStart w:colFirst="0" w:colLast="0" w:name="_4gdqps6x9f18" w:id="14"/>
      <w:bookmarkEnd w:id="14"/>
      <w:r w:rsidDel="00000000" w:rsidR="00000000" w:rsidRPr="00000000">
        <w:rPr>
          <w:rtl w:val="0"/>
        </w:rPr>
        <w:t xml:space="preserve">OVERVIEW</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ind w:right="-492.000000000001"/>
        <w:jc w:val="both"/>
        <w:rPr>
          <w:rFonts w:ascii="Nunito" w:cs="Nunito" w:eastAsia="Nunito" w:hAnsi="Nunito"/>
          <w:color w:val="424242"/>
        </w:rPr>
      </w:pPr>
      <w:r w:rsidDel="00000000" w:rsidR="00000000" w:rsidRPr="00000000">
        <w:rPr>
          <w:rFonts w:ascii="Nunito" w:cs="Nunito" w:eastAsia="Nunito" w:hAnsi="Nunito"/>
          <w:color w:val="424242"/>
          <w:rtl w:val="0"/>
        </w:rPr>
        <w:t xml:space="preserve">For getting continuous feedback and doing prompt work over those feedbacks, we have decided to break the overall POC into certain milestones. The deliveries would be given according to each milestone. </w:t>
        <w:br w:type="textWrapping"/>
        <w:t xml:space="preserve">Post each milestone, we would work over the feedback (if any) and then after finishing that, will continue our development for achieving the next milestone.</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ind w:right="-492.000000000001"/>
        <w:jc w:val="both"/>
        <w:rPr>
          <w:rFonts w:ascii="Nunito" w:cs="Nunito" w:eastAsia="Nunito" w:hAnsi="Nunito"/>
          <w:color w:val="424242"/>
        </w:rPr>
      </w:pPr>
      <w:r w:rsidDel="00000000" w:rsidR="00000000" w:rsidRPr="00000000">
        <w:rPr>
          <w:rFonts w:ascii="Nunito" w:cs="Nunito" w:eastAsia="Nunito" w:hAnsi="Nunito"/>
          <w:color w:val="424242"/>
          <w:rtl w:val="0"/>
        </w:rPr>
        <w:t xml:space="preserve">Hence, we have divided the whole project into certain milestones, with the list of features that would be delivered with each milestone.</w:t>
      </w:r>
    </w:p>
    <w:p w:rsidR="00000000" w:rsidDel="00000000" w:rsidP="00000000" w:rsidRDefault="00000000" w:rsidRPr="00000000" w14:paraId="00000062">
      <w:pPr>
        <w:pStyle w:val="Heading2"/>
        <w:numPr>
          <w:ilvl w:val="0"/>
          <w:numId w:val="6"/>
        </w:numPr>
        <w:spacing w:after="0" w:afterAutospacing="0"/>
        <w:ind w:left="720" w:hanging="360"/>
        <w:rPr>
          <w:sz w:val="26"/>
          <w:szCs w:val="26"/>
        </w:rPr>
      </w:pPr>
      <w:bookmarkStart w:colFirst="0" w:colLast="0" w:name="_n928duar2fxy" w:id="15"/>
      <w:bookmarkEnd w:id="15"/>
      <w:r w:rsidDel="00000000" w:rsidR="00000000" w:rsidRPr="00000000">
        <w:rPr>
          <w:sz w:val="26"/>
          <w:szCs w:val="26"/>
          <w:rtl w:val="0"/>
        </w:rPr>
        <w:t xml:space="preserve">MILESTONE - 1</w:t>
      </w:r>
    </w:p>
    <w:p w:rsidR="00000000" w:rsidDel="00000000" w:rsidP="00000000" w:rsidRDefault="00000000" w:rsidRPr="00000000" w14:paraId="00000063">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ind w:left="1440" w:right="-492.000000000001"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Media house registration</w:t>
      </w:r>
    </w:p>
    <w:p w:rsidR="00000000" w:rsidDel="00000000" w:rsidP="00000000" w:rsidRDefault="00000000" w:rsidRPr="00000000" w14:paraId="00000064">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ind w:left="1440" w:right="-492.000000000001"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User login</w:t>
      </w:r>
    </w:p>
    <w:p w:rsidR="00000000" w:rsidDel="00000000" w:rsidP="00000000" w:rsidRDefault="00000000" w:rsidRPr="00000000" w14:paraId="00000065">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ind w:left="1440" w:right="-492.000000000001"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Displaying news options</w:t>
      </w:r>
    </w:p>
    <w:p w:rsidR="00000000" w:rsidDel="00000000" w:rsidP="00000000" w:rsidRDefault="00000000" w:rsidRPr="00000000" w14:paraId="00000066">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ind w:left="1440" w:right="-492.000000000001"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Displaying news actions options (Monitoring, analytics, etc.)</w:t>
      </w:r>
    </w:p>
    <w:p w:rsidR="00000000" w:rsidDel="00000000" w:rsidP="00000000" w:rsidRDefault="00000000" w:rsidRPr="00000000" w14:paraId="00000067">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ind w:left="1440" w:right="-492.000000000001"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Monitoring input form</w:t>
      </w:r>
    </w:p>
    <w:p w:rsidR="00000000" w:rsidDel="00000000" w:rsidP="00000000" w:rsidRDefault="00000000" w:rsidRPr="00000000" w14:paraId="00000068">
      <w:pPr>
        <w:numPr>
          <w:ilvl w:val="0"/>
          <w:numId w:val="1"/>
        </w:numPr>
        <w:pBdr>
          <w:top w:color="auto" w:space="0" w:sz="0" w:val="none"/>
          <w:left w:color="auto" w:space="0" w:sz="0" w:val="none"/>
          <w:bottom w:color="auto" w:space="0" w:sz="0" w:val="none"/>
          <w:right w:color="auto" w:space="0" w:sz="0" w:val="none"/>
          <w:between w:color="auto" w:space="0" w:sz="0" w:val="none"/>
        </w:pBdr>
        <w:spacing w:before="0" w:beforeAutospacing="0"/>
        <w:ind w:left="1440" w:right="-492.000000000001"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Save to monitoring list</w:t>
      </w:r>
    </w:p>
    <w:p w:rsidR="00000000" w:rsidDel="00000000" w:rsidP="00000000" w:rsidRDefault="00000000" w:rsidRPr="00000000" w14:paraId="00000069">
      <w:pPr>
        <w:numPr>
          <w:ilvl w:val="0"/>
          <w:numId w:val="1"/>
        </w:numPr>
        <w:pBdr>
          <w:top w:color="auto" w:space="0" w:sz="0" w:val="none"/>
          <w:left w:color="auto" w:space="0" w:sz="0" w:val="none"/>
          <w:bottom w:color="auto" w:space="0" w:sz="0" w:val="none"/>
          <w:right w:color="auto" w:space="0" w:sz="0" w:val="none"/>
          <w:between w:color="auto" w:space="0" w:sz="0" w:val="none"/>
        </w:pBdr>
        <w:spacing w:after="200" w:before="0" w:line="480" w:lineRule="auto"/>
        <w:ind w:left="1440" w:right="-492.000000000001"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Displaying monitoring list</w:t>
      </w:r>
      <w:r w:rsidDel="00000000" w:rsidR="00000000" w:rsidRPr="00000000">
        <w:rPr>
          <w:rtl w:val="0"/>
        </w:rPr>
      </w:r>
    </w:p>
    <w:p w:rsidR="00000000" w:rsidDel="00000000" w:rsidP="00000000" w:rsidRDefault="00000000" w:rsidRPr="00000000" w14:paraId="0000006A">
      <w:pPr>
        <w:pStyle w:val="Heading2"/>
        <w:numPr>
          <w:ilvl w:val="0"/>
          <w:numId w:val="6"/>
        </w:numPr>
        <w:spacing w:after="0" w:afterAutospacing="0" w:before="200" w:lineRule="auto"/>
        <w:ind w:left="720" w:hanging="360"/>
        <w:rPr>
          <w:sz w:val="26"/>
          <w:szCs w:val="26"/>
        </w:rPr>
      </w:pPr>
      <w:bookmarkStart w:colFirst="0" w:colLast="0" w:name="_f9q4v5t0otxj" w:id="16"/>
      <w:bookmarkEnd w:id="16"/>
      <w:r w:rsidDel="00000000" w:rsidR="00000000" w:rsidRPr="00000000">
        <w:rPr>
          <w:sz w:val="26"/>
          <w:szCs w:val="26"/>
          <w:rtl w:val="0"/>
        </w:rPr>
        <w:t xml:space="preserve">MILESTONE - 2</w:t>
      </w:r>
    </w:p>
    <w:p w:rsidR="00000000" w:rsidDel="00000000" w:rsidP="00000000" w:rsidRDefault="00000000" w:rsidRPr="00000000" w14:paraId="0000006B">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ind w:left="1440" w:right="-492.000000000001" w:hanging="360"/>
        <w:jc w:val="both"/>
        <w:rPr>
          <w:rFonts w:ascii="Nunito" w:cs="Nunito" w:eastAsia="Nunito" w:hAnsi="Nunito"/>
          <w:b w:val="0"/>
          <w:color w:val="424242"/>
          <w:sz w:val="22"/>
          <w:szCs w:val="22"/>
        </w:rPr>
      </w:pPr>
      <w:r w:rsidDel="00000000" w:rsidR="00000000" w:rsidRPr="00000000">
        <w:rPr>
          <w:rFonts w:ascii="Nunito" w:cs="Nunito" w:eastAsia="Nunito" w:hAnsi="Nunito"/>
          <w:color w:val="424242"/>
          <w:rtl w:val="0"/>
        </w:rPr>
        <w:t xml:space="preserve">Forgot password</w:t>
      </w:r>
    </w:p>
    <w:p w:rsidR="00000000" w:rsidDel="00000000" w:rsidP="00000000" w:rsidRDefault="00000000" w:rsidRPr="00000000" w14:paraId="0000006C">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ind w:left="1440" w:right="-492.000000000001"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User profile page</w:t>
      </w:r>
    </w:p>
    <w:p w:rsidR="00000000" w:rsidDel="00000000" w:rsidP="00000000" w:rsidRDefault="00000000" w:rsidRPr="00000000" w14:paraId="0000006D">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ind w:left="1440" w:right="-492.000000000001"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Invite new user</w:t>
      </w:r>
    </w:p>
    <w:p w:rsidR="00000000" w:rsidDel="00000000" w:rsidP="00000000" w:rsidRDefault="00000000" w:rsidRPr="00000000" w14:paraId="0000006E">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ind w:left="1440" w:right="-492.000000000001"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Edit/Update organization’s users details</w:t>
      </w:r>
    </w:p>
    <w:p w:rsidR="00000000" w:rsidDel="00000000" w:rsidP="00000000" w:rsidRDefault="00000000" w:rsidRPr="00000000" w14:paraId="0000006F">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ind w:left="1440" w:right="-492.000000000001"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Add/delete approved news sources</w:t>
      </w:r>
    </w:p>
    <w:p w:rsidR="00000000" w:rsidDel="00000000" w:rsidP="00000000" w:rsidRDefault="00000000" w:rsidRPr="00000000" w14:paraId="00000070">
      <w:pPr>
        <w:numPr>
          <w:ilvl w:val="0"/>
          <w:numId w:val="1"/>
        </w:numPr>
        <w:pBdr>
          <w:top w:color="auto" w:space="0" w:sz="0" w:val="none"/>
          <w:left w:color="auto" w:space="0" w:sz="0" w:val="none"/>
          <w:bottom w:color="auto" w:space="0" w:sz="0" w:val="none"/>
          <w:right w:color="auto" w:space="0" w:sz="0" w:val="none"/>
          <w:between w:color="auto" w:space="0" w:sz="0" w:val="none"/>
        </w:pBdr>
        <w:spacing w:before="0" w:beforeAutospacing="0"/>
        <w:ind w:left="1440" w:right="-492.000000000001"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View monitoring results</w:t>
      </w:r>
    </w:p>
    <w:p w:rsidR="00000000" w:rsidDel="00000000" w:rsidP="00000000" w:rsidRDefault="00000000" w:rsidRPr="00000000" w14:paraId="00000071">
      <w:pPr>
        <w:pStyle w:val="Heading2"/>
        <w:ind w:left="0" w:firstLine="0"/>
        <w:rPr>
          <w:sz w:val="26"/>
          <w:szCs w:val="26"/>
        </w:rPr>
      </w:pPr>
      <w:bookmarkStart w:colFirst="0" w:colLast="0" w:name="_6492hze81jif" w:id="17"/>
      <w:bookmarkEnd w:id="17"/>
      <w:r w:rsidDel="00000000" w:rsidR="00000000" w:rsidRPr="00000000">
        <w:rPr>
          <w:rtl w:val="0"/>
        </w:rPr>
        <w:t xml:space="preserve">      3. </w:t>
      </w:r>
      <w:r w:rsidDel="00000000" w:rsidR="00000000" w:rsidRPr="00000000">
        <w:rPr>
          <w:sz w:val="26"/>
          <w:szCs w:val="26"/>
          <w:rtl w:val="0"/>
        </w:rPr>
        <w:t xml:space="preserve">MILESTONE - 3</w:t>
      </w:r>
    </w:p>
    <w:p w:rsidR="00000000" w:rsidDel="00000000" w:rsidP="00000000" w:rsidRDefault="00000000" w:rsidRPr="00000000" w14:paraId="00000072">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ind w:left="1440" w:right="-492.000000000001" w:hanging="360"/>
        <w:jc w:val="both"/>
        <w:rPr>
          <w:rFonts w:ascii="Nunito" w:cs="Nunito" w:eastAsia="Nunito" w:hAnsi="Nunito"/>
          <w:color w:val="424242"/>
        </w:rPr>
      </w:pPr>
      <w:r w:rsidDel="00000000" w:rsidR="00000000" w:rsidRPr="00000000">
        <w:rPr>
          <w:rFonts w:ascii="Nunito" w:cs="Nunito" w:eastAsia="Nunito" w:hAnsi="Nunito"/>
          <w:color w:val="424242"/>
          <w:rtl w:val="0"/>
        </w:rPr>
        <w:t xml:space="preserve">View detailed news from monitoring results</w:t>
      </w:r>
    </w:p>
    <w:p w:rsidR="00000000" w:rsidDel="00000000" w:rsidP="00000000" w:rsidRDefault="00000000" w:rsidRPr="00000000" w14:paraId="00000073">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ind w:left="1440" w:right="-492.000000000001"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Analytics dashboard</w:t>
      </w:r>
    </w:p>
    <w:p w:rsidR="00000000" w:rsidDel="00000000" w:rsidP="00000000" w:rsidRDefault="00000000" w:rsidRPr="00000000" w14:paraId="00000074">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ind w:left="1440" w:right="-492.000000000001" w:hanging="360"/>
        <w:jc w:val="both"/>
        <w:rPr>
          <w:rFonts w:ascii="Nunito" w:cs="Nunito" w:eastAsia="Nunito" w:hAnsi="Nunito"/>
          <w:color w:val="424242"/>
          <w:u w:val="none"/>
        </w:rPr>
      </w:pPr>
      <w:r w:rsidDel="00000000" w:rsidR="00000000" w:rsidRPr="00000000">
        <w:rPr>
          <w:rFonts w:ascii="Nunito" w:cs="Nunito" w:eastAsia="Nunito" w:hAnsi="Nunito"/>
          <w:color w:val="424242"/>
          <w:rtl w:val="0"/>
        </w:rPr>
        <w:t xml:space="preserve">Artificial Intelligence Dashboard</w:t>
      </w:r>
    </w:p>
    <w:p w:rsidR="00000000" w:rsidDel="00000000" w:rsidP="00000000" w:rsidRDefault="00000000" w:rsidRPr="00000000" w14:paraId="00000075">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rPr>
      </w:pPr>
      <w:r w:rsidDel="00000000" w:rsidR="00000000" w:rsidRPr="00000000">
        <w:rPr>
          <w:rFonts w:ascii="Nunito" w:cs="Nunito" w:eastAsia="Nunito" w:hAnsi="Nunito"/>
          <w:color w:val="424242"/>
          <w:rtl w:val="0"/>
        </w:rPr>
        <w:t xml:space="preserve">Media indicator options</w:t>
      </w:r>
    </w:p>
    <w:p w:rsidR="00000000" w:rsidDel="00000000" w:rsidP="00000000" w:rsidRDefault="00000000" w:rsidRPr="00000000" w14:paraId="00000076">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right="-41.99999999999932" w:hanging="360"/>
        <w:jc w:val="both"/>
        <w:rPr>
          <w:rFonts w:ascii="Nunito" w:cs="Nunito" w:eastAsia="Nunito" w:hAnsi="Nunito"/>
          <w:color w:val="424242"/>
        </w:rPr>
      </w:pPr>
      <w:r w:rsidDel="00000000" w:rsidR="00000000" w:rsidRPr="00000000">
        <w:rPr>
          <w:rFonts w:ascii="Nunito" w:cs="Nunito" w:eastAsia="Nunito" w:hAnsi="Nunito"/>
          <w:color w:val="424242"/>
          <w:rtl w:val="0"/>
        </w:rPr>
        <w:t xml:space="preserve">Displaying writer indices list</w:t>
      </w:r>
    </w:p>
    <w:p w:rsidR="00000000" w:rsidDel="00000000" w:rsidP="00000000" w:rsidRDefault="00000000" w:rsidRPr="00000000" w14:paraId="00000077">
      <w:pPr>
        <w:numPr>
          <w:ilvl w:val="0"/>
          <w:numId w:val="1"/>
        </w:numPr>
        <w:pBdr>
          <w:top w:color="auto" w:space="0" w:sz="0" w:val="none"/>
          <w:left w:color="auto" w:space="0" w:sz="0" w:val="none"/>
          <w:bottom w:color="auto" w:space="0" w:sz="0" w:val="none"/>
          <w:right w:color="auto" w:space="0" w:sz="0" w:val="none"/>
          <w:between w:color="auto" w:space="0" w:sz="0" w:val="none"/>
        </w:pBdr>
        <w:spacing w:after="200" w:before="0" w:beforeAutospacing="0" w:lineRule="auto"/>
        <w:ind w:left="1440" w:right="-41.99999999999932" w:hanging="360"/>
        <w:jc w:val="both"/>
        <w:rPr>
          <w:rFonts w:ascii="Nunito" w:cs="Nunito" w:eastAsia="Nunito" w:hAnsi="Nunito"/>
          <w:color w:val="424242"/>
        </w:rPr>
      </w:pPr>
      <w:r w:rsidDel="00000000" w:rsidR="00000000" w:rsidRPr="00000000">
        <w:rPr>
          <w:rFonts w:ascii="Nunito" w:cs="Nunito" w:eastAsia="Nunito" w:hAnsi="Nunito"/>
          <w:color w:val="424242"/>
          <w:rtl w:val="0"/>
        </w:rPr>
        <w:t xml:space="preserve">Displaying newspaper indices list</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200" w:lineRule="auto"/>
        <w:ind w:right="-41.99999999999932"/>
        <w:jc w:val="both"/>
        <w:rPr>
          <w:rFonts w:ascii="Nunito" w:cs="Nunito" w:eastAsia="Nunito" w:hAnsi="Nunito"/>
          <w:color w:val="424242"/>
        </w:rPr>
      </w:pP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200" w:lineRule="auto"/>
        <w:ind w:right="-41.99999999999932"/>
        <w:jc w:val="both"/>
        <w:rPr>
          <w:rFonts w:ascii="Nunito" w:cs="Nunito" w:eastAsia="Nunito" w:hAnsi="Nunito"/>
          <w:color w:val="424242"/>
        </w:rPr>
      </w:pP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after="200" w:lineRule="auto"/>
        <w:ind w:right="-41.99999999999932"/>
        <w:jc w:val="both"/>
        <w:rPr>
          <w:rFonts w:ascii="Nunito" w:cs="Nunito" w:eastAsia="Nunito" w:hAnsi="Nunito"/>
          <w:color w:val="424242"/>
        </w:rPr>
      </w:pPr>
      <w:r w:rsidDel="00000000" w:rsidR="00000000" w:rsidRPr="00000000">
        <w:rPr>
          <w:rtl w:val="0"/>
        </w:rPr>
      </w:r>
    </w:p>
    <w:p w:rsidR="00000000" w:rsidDel="00000000" w:rsidP="00000000" w:rsidRDefault="00000000" w:rsidRPr="00000000" w14:paraId="0000007B">
      <w:pPr>
        <w:pStyle w:val="Heading1"/>
        <w:rPr/>
      </w:pPr>
      <w:bookmarkStart w:colFirst="0" w:colLast="0" w:name="_1pzy565w0ol6" w:id="18"/>
      <w:bookmarkEnd w:id="18"/>
      <w:r w:rsidDel="00000000" w:rsidR="00000000" w:rsidRPr="00000000">
        <w:rPr>
          <w:rtl w:val="0"/>
        </w:rPr>
        <w:t xml:space="preserve">TIME ESTIMATES</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471488" cy="471488"/>
            <wp:effectExtent b="0" l="0" r="0" t="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71488" cy="471488"/>
                    </a:xfrm>
                    <a:prstGeom prst="rect"/>
                    <a:ln/>
                  </pic:spPr>
                </pic:pic>
              </a:graphicData>
            </a:graphic>
          </wp:anchor>
        </w:drawing>
      </w:r>
    </w:p>
    <w:p w:rsidR="00000000" w:rsidDel="00000000" w:rsidP="00000000" w:rsidRDefault="00000000" w:rsidRPr="00000000" w14:paraId="0000007C">
      <w:pPr>
        <w:rPr/>
      </w:pPr>
      <w:r w:rsidDel="00000000" w:rsidR="00000000" w:rsidRPr="00000000">
        <w:rPr>
          <w:rtl w:val="0"/>
        </w:rPr>
      </w:r>
    </w:p>
    <w:tbl>
      <w:tblPr>
        <w:tblStyle w:val="Table1"/>
        <w:tblW w:w="93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65"/>
        <w:gridCol w:w="4425"/>
        <w:tblGridChange w:id="0">
          <w:tblGrid>
            <w:gridCol w:w="4965"/>
            <w:gridCol w:w="442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746cc8" w:val="clear"/>
            <w:tcMar>
              <w:top w:w="40.0" w:type="dxa"/>
              <w:left w:w="40.0" w:type="dxa"/>
              <w:bottom w:w="40.0" w:type="dxa"/>
              <w:right w:w="40.0" w:type="dxa"/>
            </w:tcMar>
            <w:vAlign w:val="center"/>
          </w:tcPr>
          <w:p w:rsidR="00000000" w:rsidDel="00000000" w:rsidP="00000000" w:rsidRDefault="00000000" w:rsidRPr="00000000" w14:paraId="0000007D">
            <w:pPr>
              <w:widowControl w:val="0"/>
              <w:spacing w:before="0" w:lineRule="auto"/>
              <w:jc w:val="center"/>
              <w:rPr>
                <w:b w:val="1"/>
                <w:color w:val="ffffff"/>
                <w:sz w:val="28"/>
                <w:szCs w:val="28"/>
              </w:rPr>
            </w:pPr>
            <w:r w:rsidDel="00000000" w:rsidR="00000000" w:rsidRPr="00000000">
              <w:rPr>
                <w:b w:val="1"/>
                <w:color w:val="ffffff"/>
                <w:sz w:val="28"/>
                <w:szCs w:val="28"/>
                <w:rtl w:val="0"/>
              </w:rPr>
              <w:t xml:space="preserve">Frontend</w:t>
            </w:r>
          </w:p>
        </w:tc>
        <w:tc>
          <w:tcPr>
            <w:tcBorders>
              <w:top w:color="000000" w:space="0" w:sz="6" w:val="single"/>
              <w:left w:color="cccccc" w:space="0" w:sz="6" w:val="single"/>
              <w:bottom w:color="000000" w:space="0" w:sz="6" w:val="single"/>
              <w:right w:color="000000" w:space="0" w:sz="6" w:val="single"/>
            </w:tcBorders>
            <w:shd w:fill="746cc8" w:val="clear"/>
            <w:tcMar>
              <w:top w:w="40.0" w:type="dxa"/>
              <w:left w:w="40.0" w:type="dxa"/>
              <w:bottom w:w="40.0" w:type="dxa"/>
              <w:right w:w="40.0" w:type="dxa"/>
            </w:tcMar>
            <w:vAlign w:val="center"/>
          </w:tcPr>
          <w:p w:rsidR="00000000" w:rsidDel="00000000" w:rsidP="00000000" w:rsidRDefault="00000000" w:rsidRPr="00000000" w14:paraId="0000007E">
            <w:pPr>
              <w:widowControl w:val="0"/>
              <w:spacing w:before="0" w:lineRule="auto"/>
              <w:jc w:val="center"/>
              <w:rPr>
                <w:b w:val="1"/>
                <w:color w:val="ffffff"/>
                <w:sz w:val="28"/>
                <w:szCs w:val="28"/>
              </w:rPr>
            </w:pPr>
            <w:r w:rsidDel="00000000" w:rsidR="00000000" w:rsidRPr="00000000">
              <w:rPr>
                <w:b w:val="1"/>
                <w:color w:val="ffffff"/>
                <w:sz w:val="28"/>
                <w:szCs w:val="28"/>
                <w:rtl w:val="0"/>
              </w:rPr>
              <w:t xml:space="preserve">Efforts (hrs)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F">
            <w:pPr>
              <w:widowControl w:val="0"/>
              <w:spacing w:before="0" w:lineRule="auto"/>
              <w:jc w:val="center"/>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0">
            <w:pPr>
              <w:widowControl w:val="0"/>
              <w:spacing w:before="0" w:lineRule="auto"/>
              <w:jc w:val="center"/>
              <w:rPr>
                <w:rFonts w:ascii="Arial" w:cs="Arial" w:eastAsia="Arial" w:hAnsi="Arial"/>
                <w:color w:val="000000"/>
                <w:sz w:val="20"/>
                <w:szCs w:val="20"/>
              </w:rPr>
            </w:pPr>
            <w:r w:rsidDel="00000000" w:rsidR="00000000" w:rsidRPr="00000000">
              <w:rPr>
                <w:rtl w:val="0"/>
              </w:rPr>
            </w:r>
          </w:p>
        </w:tc>
      </w:tr>
      <w:tr>
        <w:trPr>
          <w:cantSplit w:val="0"/>
          <w:trHeight w:val="315" w:hRule="atLeast"/>
          <w:tblHeader w:val="0"/>
        </w:trPr>
        <w:tc>
          <w:tcPr>
            <w:gridSpan w:val="2"/>
            <w:tcBorders>
              <w:top w:color="cccccc" w:space="0" w:sz="6" w:val="single"/>
              <w:left w:color="000000"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81">
            <w:pPr>
              <w:widowControl w:val="0"/>
              <w:spacing w:before="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SETUP</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3">
            <w:pPr>
              <w:widowControl w:val="0"/>
              <w:spacing w:before="0" w:lineRule="auto"/>
              <w:jc w:val="center"/>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4">
            <w:pPr>
              <w:widowControl w:val="0"/>
              <w:spacing w:before="0" w:lineRule="auto"/>
              <w:jc w:val="center"/>
              <w:rPr>
                <w:rFonts w:ascii="Arial" w:cs="Arial" w:eastAsia="Arial" w:hAnsi="Arial"/>
                <w:color w:val="000000"/>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5">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Repo Setup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6">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7">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MUI setup &amp; Theme configuration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8">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9">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App LanguageTranslation setup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A">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B">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Layouts Designing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C">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D">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Redux &amp; Routing setup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E">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F">
            <w:pPr>
              <w:widowControl w:val="0"/>
              <w:spacing w:before="0" w:lineRule="auto"/>
              <w:jc w:val="center"/>
              <w:rPr>
                <w:rFonts w:ascii="Nunito" w:cs="Nunito" w:eastAsia="Nunito" w:hAnsi="Nunito"/>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0">
            <w:pPr>
              <w:widowControl w:val="0"/>
              <w:spacing w:before="0" w:lineRule="auto"/>
              <w:jc w:val="center"/>
              <w:rPr>
                <w:rFonts w:ascii="Nunito" w:cs="Nunito" w:eastAsia="Nunito" w:hAnsi="Nunito"/>
                <w:color w:val="000000"/>
                <w:sz w:val="20"/>
                <w:szCs w:val="20"/>
              </w:rPr>
            </w:pPr>
            <w:r w:rsidDel="00000000" w:rsidR="00000000" w:rsidRPr="00000000">
              <w:rPr>
                <w:rtl w:val="0"/>
              </w:rPr>
            </w:r>
          </w:p>
        </w:tc>
      </w:tr>
      <w:tr>
        <w:trPr>
          <w:cantSplit w:val="0"/>
          <w:trHeight w:val="315" w:hRule="atLeast"/>
          <w:tblHeader w:val="0"/>
        </w:trPr>
        <w:tc>
          <w:tcPr>
            <w:gridSpan w:val="2"/>
            <w:tcBorders>
              <w:top w:color="cccccc" w:space="0" w:sz="6" w:val="single"/>
              <w:left w:color="000000"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91">
            <w:pPr>
              <w:widowControl w:val="0"/>
              <w:spacing w:before="0" w:lineRule="auto"/>
              <w:jc w:val="center"/>
              <w:rPr>
                <w:rFonts w:ascii="Nunito" w:cs="Nunito" w:eastAsia="Nunito" w:hAnsi="Nunito"/>
                <w:b w:val="1"/>
                <w:color w:val="000000"/>
                <w:sz w:val="20"/>
                <w:szCs w:val="20"/>
              </w:rPr>
            </w:pPr>
            <w:r w:rsidDel="00000000" w:rsidR="00000000" w:rsidRPr="00000000">
              <w:rPr>
                <w:rFonts w:ascii="Nunito" w:cs="Nunito" w:eastAsia="Nunito" w:hAnsi="Nunito"/>
                <w:b w:val="1"/>
                <w:color w:val="000000"/>
                <w:sz w:val="20"/>
                <w:szCs w:val="20"/>
                <w:rtl w:val="0"/>
              </w:rPr>
              <w:t xml:space="preserve">COMPONENTS &amp; PAGES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3">
            <w:pPr>
              <w:widowControl w:val="0"/>
              <w:spacing w:before="0" w:lineRule="auto"/>
              <w:jc w:val="center"/>
              <w:rPr>
                <w:rFonts w:ascii="Nunito" w:cs="Nunito" w:eastAsia="Nunito" w:hAnsi="Nunito"/>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4">
            <w:pPr>
              <w:widowControl w:val="0"/>
              <w:spacing w:before="0" w:lineRule="auto"/>
              <w:jc w:val="center"/>
              <w:rPr>
                <w:rFonts w:ascii="Nunito" w:cs="Nunito" w:eastAsia="Nunito" w:hAnsi="Nunito"/>
                <w:color w:val="000000"/>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5">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Generic Components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6">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80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7">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Chart components (7)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8">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70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9">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Map Component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A">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B">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Login Page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C">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D">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News Type Page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E">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F">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News Options Page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0">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1">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Monitoring Form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2">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3">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Monitoring List Page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4">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5">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Monitoring Results page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6">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7">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Analytics Page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8">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Artificial Intelligence Page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A">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32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B">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Media Indicators Page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C">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D">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Writer Indices Table Page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E">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F">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News Paper Indices Table Page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0">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1">
            <w:pPr>
              <w:widowControl w:val="0"/>
              <w:spacing w:before="0" w:lineRule="auto"/>
              <w:jc w:val="center"/>
              <w:rPr>
                <w:rFonts w:ascii="Nunito" w:cs="Nunito" w:eastAsia="Nunito" w:hAnsi="Nunito"/>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2">
            <w:pPr>
              <w:widowControl w:val="0"/>
              <w:spacing w:before="0" w:lineRule="auto"/>
              <w:jc w:val="center"/>
              <w:rPr>
                <w:rFonts w:ascii="Nunito" w:cs="Nunito" w:eastAsia="Nunito" w:hAnsi="Nunito"/>
                <w:color w:val="000000"/>
                <w:sz w:val="20"/>
                <w:szCs w:val="20"/>
              </w:rPr>
            </w:pPr>
            <w:r w:rsidDel="00000000" w:rsidR="00000000" w:rsidRPr="00000000">
              <w:rPr>
                <w:rtl w:val="0"/>
              </w:rPr>
            </w:r>
          </w:p>
        </w:tc>
      </w:tr>
      <w:tr>
        <w:trPr>
          <w:cantSplit w:val="0"/>
          <w:trHeight w:val="315" w:hRule="atLeast"/>
          <w:tblHeader w:val="0"/>
        </w:trPr>
        <w:tc>
          <w:tcPr>
            <w:gridSpan w:val="2"/>
            <w:tcBorders>
              <w:top w:color="cccccc" w:space="0" w:sz="6" w:val="single"/>
              <w:left w:color="000000"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0B3">
            <w:pPr>
              <w:widowControl w:val="0"/>
              <w:spacing w:before="0" w:lineRule="auto"/>
              <w:jc w:val="center"/>
              <w:rPr>
                <w:rFonts w:ascii="Nunito" w:cs="Nunito" w:eastAsia="Nunito" w:hAnsi="Nunito"/>
                <w:b w:val="1"/>
                <w:color w:val="000000"/>
                <w:sz w:val="20"/>
                <w:szCs w:val="20"/>
              </w:rPr>
            </w:pPr>
            <w:r w:rsidDel="00000000" w:rsidR="00000000" w:rsidRPr="00000000">
              <w:rPr>
                <w:rFonts w:ascii="Nunito" w:cs="Nunito" w:eastAsia="Nunito" w:hAnsi="Nunito"/>
                <w:b w:val="1"/>
                <w:color w:val="000000"/>
                <w:sz w:val="20"/>
                <w:szCs w:val="20"/>
                <w:rtl w:val="0"/>
              </w:rPr>
              <w:t xml:space="preserve">NOT MENTIONED IN PPT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5">
            <w:pPr>
              <w:widowControl w:val="0"/>
              <w:spacing w:before="0" w:lineRule="auto"/>
              <w:jc w:val="center"/>
              <w:rPr>
                <w:rFonts w:ascii="Nunito" w:cs="Nunito" w:eastAsia="Nunito" w:hAnsi="Nunito"/>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6">
            <w:pPr>
              <w:widowControl w:val="0"/>
              <w:spacing w:before="0" w:lineRule="auto"/>
              <w:jc w:val="center"/>
              <w:rPr>
                <w:rFonts w:ascii="Nunito" w:cs="Nunito" w:eastAsia="Nunito" w:hAnsi="Nunito"/>
                <w:color w:val="000000"/>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User Profile page (User details and org users list)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8">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9">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Edit/Update Org User Details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A">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B">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Invite new org user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C">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D">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Add/edit approved news sources as per organization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E">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F">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Register Page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0">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1">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Forgot Password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2">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3">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Detailed view of news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4">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5">
            <w:pPr>
              <w:widowControl w:val="0"/>
              <w:spacing w:before="0" w:lineRule="auto"/>
              <w:jc w:val="center"/>
              <w:rPr>
                <w:rFonts w:ascii="Nunito" w:cs="Nunito" w:eastAsia="Nunito" w:hAnsi="Nunito"/>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6">
            <w:pPr>
              <w:widowControl w:val="0"/>
              <w:spacing w:before="0" w:lineRule="auto"/>
              <w:jc w:val="center"/>
              <w:rPr>
                <w:rFonts w:ascii="Nunito" w:cs="Nunito" w:eastAsia="Nunito" w:hAnsi="Nunito"/>
                <w:color w:val="000000"/>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C7">
            <w:pPr>
              <w:widowControl w:val="0"/>
              <w:spacing w:before="0" w:lineRule="auto"/>
              <w:jc w:val="center"/>
              <w:rPr>
                <w:rFonts w:ascii="Nunito" w:cs="Nunito" w:eastAsia="Nunito" w:hAnsi="Nunito"/>
                <w:b w:val="1"/>
                <w:color w:val="000000"/>
                <w:sz w:val="20"/>
                <w:szCs w:val="20"/>
              </w:rPr>
            </w:pPr>
            <w:r w:rsidDel="00000000" w:rsidR="00000000" w:rsidRPr="00000000">
              <w:rPr>
                <w:rFonts w:ascii="Nunito" w:cs="Nunito" w:eastAsia="Nunito" w:hAnsi="Nunito"/>
                <w:b w:val="1"/>
                <w:color w:val="000000"/>
                <w:sz w:val="20"/>
                <w:szCs w:val="20"/>
                <w:rtl w:val="0"/>
              </w:rPr>
              <w:t xml:space="preserve">TOTAL</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C8">
            <w:pPr>
              <w:widowControl w:val="0"/>
              <w:spacing w:before="0" w:lineRule="auto"/>
              <w:jc w:val="center"/>
              <w:rPr>
                <w:rFonts w:ascii="Nunito" w:cs="Nunito" w:eastAsia="Nunito" w:hAnsi="Nunito"/>
                <w:b w:val="1"/>
                <w:color w:val="000000"/>
                <w:sz w:val="20"/>
                <w:szCs w:val="20"/>
              </w:rPr>
            </w:pPr>
            <w:r w:rsidDel="00000000" w:rsidR="00000000" w:rsidRPr="00000000">
              <w:rPr>
                <w:rFonts w:ascii="Nunito" w:cs="Nunito" w:eastAsia="Nunito" w:hAnsi="Nunito"/>
                <w:b w:val="1"/>
                <w:color w:val="000000"/>
                <w:sz w:val="20"/>
                <w:szCs w:val="20"/>
                <w:rtl w:val="0"/>
              </w:rPr>
              <w:t xml:space="preserve">560</w:t>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tbl>
      <w:tblPr>
        <w:tblStyle w:val="Table2"/>
        <w:tblW w:w="93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65"/>
        <w:gridCol w:w="4425"/>
        <w:tblGridChange w:id="0">
          <w:tblGrid>
            <w:gridCol w:w="4965"/>
            <w:gridCol w:w="442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746cc8" w:val="clear"/>
            <w:tcMar>
              <w:top w:w="40.0" w:type="dxa"/>
              <w:left w:w="40.0" w:type="dxa"/>
              <w:bottom w:w="40.0" w:type="dxa"/>
              <w:right w:w="40.0" w:type="dxa"/>
            </w:tcMar>
            <w:vAlign w:val="center"/>
          </w:tcPr>
          <w:p w:rsidR="00000000" w:rsidDel="00000000" w:rsidP="00000000" w:rsidRDefault="00000000" w:rsidRPr="00000000" w14:paraId="000000CB">
            <w:pPr>
              <w:widowControl w:val="0"/>
              <w:spacing w:before="0" w:lineRule="auto"/>
              <w:jc w:val="center"/>
              <w:rPr>
                <w:rFonts w:ascii="Nunito" w:cs="Nunito" w:eastAsia="Nunito" w:hAnsi="Nunito"/>
                <w:b w:val="1"/>
                <w:color w:val="ffffff"/>
                <w:sz w:val="28"/>
                <w:szCs w:val="28"/>
              </w:rPr>
            </w:pPr>
            <w:r w:rsidDel="00000000" w:rsidR="00000000" w:rsidRPr="00000000">
              <w:rPr>
                <w:rFonts w:ascii="Nunito" w:cs="Nunito" w:eastAsia="Nunito" w:hAnsi="Nunito"/>
                <w:b w:val="1"/>
                <w:color w:val="ffffff"/>
                <w:sz w:val="28"/>
                <w:szCs w:val="28"/>
                <w:rtl w:val="0"/>
              </w:rPr>
              <w:t xml:space="preserve">Backend</w:t>
            </w:r>
          </w:p>
        </w:tc>
        <w:tc>
          <w:tcPr>
            <w:tcBorders>
              <w:top w:color="000000" w:space="0" w:sz="6" w:val="single"/>
              <w:left w:color="000000" w:space="0" w:sz="6" w:val="single"/>
              <w:bottom w:color="000000" w:space="0" w:sz="6" w:val="single"/>
              <w:right w:color="000000" w:space="0" w:sz="6" w:val="single"/>
            </w:tcBorders>
            <w:shd w:fill="746cc8" w:val="clear"/>
            <w:tcMar>
              <w:top w:w="40.0" w:type="dxa"/>
              <w:left w:w="40.0" w:type="dxa"/>
              <w:bottom w:w="40.0" w:type="dxa"/>
              <w:right w:w="40.0" w:type="dxa"/>
            </w:tcMar>
            <w:vAlign w:val="center"/>
          </w:tcPr>
          <w:p w:rsidR="00000000" w:rsidDel="00000000" w:rsidP="00000000" w:rsidRDefault="00000000" w:rsidRPr="00000000" w14:paraId="000000CC">
            <w:pPr>
              <w:widowControl w:val="0"/>
              <w:spacing w:before="0" w:lineRule="auto"/>
              <w:jc w:val="center"/>
              <w:rPr>
                <w:rFonts w:ascii="Nunito" w:cs="Nunito" w:eastAsia="Nunito" w:hAnsi="Nunito"/>
                <w:b w:val="1"/>
                <w:color w:val="ffffff"/>
                <w:sz w:val="28"/>
                <w:szCs w:val="28"/>
              </w:rPr>
            </w:pPr>
            <w:r w:rsidDel="00000000" w:rsidR="00000000" w:rsidRPr="00000000">
              <w:rPr>
                <w:rFonts w:ascii="Nunito" w:cs="Nunito" w:eastAsia="Nunito" w:hAnsi="Nunito"/>
                <w:b w:val="1"/>
                <w:color w:val="ffffff"/>
                <w:sz w:val="28"/>
                <w:szCs w:val="28"/>
                <w:rtl w:val="0"/>
              </w:rPr>
              <w:t xml:space="preserve">Efforts (hrs)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D">
            <w:pPr>
              <w:widowControl w:val="0"/>
              <w:spacing w:before="0" w:lineRule="auto"/>
              <w:jc w:val="center"/>
              <w:rPr>
                <w:rFonts w:ascii="Nunito" w:cs="Nunito" w:eastAsia="Nunito" w:hAnsi="Nunito"/>
                <w:color w:val="000000"/>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E">
            <w:pPr>
              <w:widowControl w:val="0"/>
              <w:spacing w:before="0" w:lineRule="auto"/>
              <w:jc w:val="center"/>
              <w:rPr>
                <w:rFonts w:ascii="Nunito" w:cs="Nunito" w:eastAsia="Nunito" w:hAnsi="Nunito"/>
                <w:color w:val="000000"/>
                <w:sz w:val="20"/>
                <w:szCs w:val="20"/>
              </w:rPr>
            </w:pPr>
            <w:r w:rsidDel="00000000" w:rsidR="00000000" w:rsidRPr="00000000">
              <w:rPr>
                <w:rtl w:val="0"/>
              </w:rPr>
            </w:r>
          </w:p>
        </w:tc>
      </w:tr>
      <w:tr>
        <w:trPr>
          <w:cantSplit w:val="0"/>
          <w:trHeight w:val="315" w:hRule="atLeast"/>
          <w:tblHeader w:val="0"/>
        </w:trPr>
        <w:tc>
          <w:tcPr>
            <w:gridSpan w:val="2"/>
            <w:tcBorders>
              <w:top w:color="cccccc" w:space="0" w:sz="6" w:val="single"/>
              <w:left w:color="000000"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CF">
            <w:pPr>
              <w:widowControl w:val="0"/>
              <w:spacing w:before="0" w:lineRule="auto"/>
              <w:jc w:val="center"/>
              <w:rPr>
                <w:rFonts w:ascii="Nunito" w:cs="Nunito" w:eastAsia="Nunito" w:hAnsi="Nunito"/>
                <w:b w:val="1"/>
                <w:color w:val="000000"/>
                <w:sz w:val="20"/>
                <w:szCs w:val="20"/>
              </w:rPr>
            </w:pPr>
            <w:r w:rsidDel="00000000" w:rsidR="00000000" w:rsidRPr="00000000">
              <w:rPr>
                <w:rFonts w:ascii="Nunito" w:cs="Nunito" w:eastAsia="Nunito" w:hAnsi="Nunito"/>
                <w:b w:val="1"/>
                <w:color w:val="000000"/>
                <w:sz w:val="20"/>
                <w:szCs w:val="20"/>
                <w:rtl w:val="0"/>
              </w:rPr>
              <w:t xml:space="preserve">SETUP</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1">
            <w:pPr>
              <w:widowControl w:val="0"/>
              <w:spacing w:before="0" w:lineRule="auto"/>
              <w:jc w:val="center"/>
              <w:rPr>
                <w:rFonts w:ascii="Nunito" w:cs="Nunito" w:eastAsia="Nunito" w:hAnsi="Nunito"/>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2">
            <w:pPr>
              <w:widowControl w:val="0"/>
              <w:spacing w:before="0" w:lineRule="auto"/>
              <w:jc w:val="center"/>
              <w:rPr>
                <w:rFonts w:ascii="Nunito" w:cs="Nunito" w:eastAsia="Nunito" w:hAnsi="Nunito"/>
                <w:color w:val="000000"/>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3">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Repositories setup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4">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5">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DB Design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6">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7">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Database setup &amp; integration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8">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9">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Setup Google Big Query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A">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B">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Setup Google Cloud Natural Language API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C">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16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D">
            <w:pPr>
              <w:widowControl w:val="0"/>
              <w:spacing w:before="0" w:lineRule="auto"/>
              <w:jc w:val="center"/>
              <w:rPr>
                <w:rFonts w:ascii="Nunito" w:cs="Nunito" w:eastAsia="Nunito" w:hAnsi="Nunito"/>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E">
            <w:pPr>
              <w:widowControl w:val="0"/>
              <w:spacing w:before="0" w:lineRule="auto"/>
              <w:jc w:val="center"/>
              <w:rPr>
                <w:rFonts w:ascii="Nunito" w:cs="Nunito" w:eastAsia="Nunito" w:hAnsi="Nunito"/>
                <w:color w:val="000000"/>
                <w:sz w:val="20"/>
                <w:szCs w:val="20"/>
              </w:rPr>
            </w:pPr>
            <w:r w:rsidDel="00000000" w:rsidR="00000000" w:rsidRPr="00000000">
              <w:rPr>
                <w:rtl w:val="0"/>
              </w:rPr>
            </w:r>
          </w:p>
        </w:tc>
      </w:tr>
      <w:tr>
        <w:trPr>
          <w:cantSplit w:val="0"/>
          <w:trHeight w:val="315" w:hRule="atLeast"/>
          <w:tblHeader w:val="0"/>
        </w:trPr>
        <w:tc>
          <w:tcPr>
            <w:gridSpan w:val="2"/>
            <w:tcBorders>
              <w:top w:color="cccccc" w:space="0" w:sz="6" w:val="single"/>
              <w:left w:color="000000"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DF">
            <w:pPr>
              <w:widowControl w:val="0"/>
              <w:spacing w:before="0" w:lineRule="auto"/>
              <w:jc w:val="center"/>
              <w:rPr>
                <w:rFonts w:ascii="Nunito" w:cs="Nunito" w:eastAsia="Nunito" w:hAnsi="Nunito"/>
                <w:b w:val="1"/>
                <w:color w:val="000000"/>
                <w:sz w:val="20"/>
                <w:szCs w:val="20"/>
              </w:rPr>
            </w:pPr>
            <w:r w:rsidDel="00000000" w:rsidR="00000000" w:rsidRPr="00000000">
              <w:rPr>
                <w:rFonts w:ascii="Nunito" w:cs="Nunito" w:eastAsia="Nunito" w:hAnsi="Nunito"/>
                <w:b w:val="1"/>
                <w:color w:val="000000"/>
                <w:sz w:val="20"/>
                <w:szCs w:val="20"/>
                <w:rtl w:val="0"/>
              </w:rPr>
              <w:t xml:space="preserve">SERVICES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1">
            <w:pPr>
              <w:widowControl w:val="0"/>
              <w:spacing w:before="0" w:lineRule="auto"/>
              <w:jc w:val="center"/>
              <w:rPr>
                <w:rFonts w:ascii="Nunito" w:cs="Nunito" w:eastAsia="Nunito" w:hAnsi="Nunito"/>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2">
            <w:pPr>
              <w:widowControl w:val="0"/>
              <w:spacing w:before="0" w:lineRule="auto"/>
              <w:jc w:val="center"/>
              <w:rPr>
                <w:rFonts w:ascii="Nunito" w:cs="Nunito" w:eastAsia="Nunito" w:hAnsi="Nunito"/>
                <w:color w:val="000000"/>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3">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Newspaper Service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4">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5">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Writers Service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6">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7">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User Management Service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8">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56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9">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Monitoring Service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A">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80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Analytics service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C">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80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News Service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E">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48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Email service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0">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API Gateway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2">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32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3">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Auth and token verification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4">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5">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Sentiment Analysis Service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6">
            <w:pPr>
              <w:widowControl w:val="0"/>
              <w:spacing w:before="0" w:lineRule="auto"/>
              <w:jc w:val="center"/>
              <w:rPr>
                <w:rFonts w:ascii="Nunito" w:cs="Nunito" w:eastAsia="Nunito" w:hAnsi="Nunito"/>
                <w:color w:val="000000"/>
                <w:sz w:val="20"/>
                <w:szCs w:val="20"/>
              </w:rPr>
            </w:pPr>
            <w:r w:rsidDel="00000000" w:rsidR="00000000" w:rsidRPr="00000000">
              <w:rPr>
                <w:rFonts w:ascii="Nunito" w:cs="Nunito" w:eastAsia="Nunito" w:hAnsi="Nunito"/>
                <w:color w:val="000000"/>
                <w:sz w:val="20"/>
                <w:szCs w:val="20"/>
                <w:rtl w:val="0"/>
              </w:rPr>
              <w:t xml:space="preserve">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7">
            <w:pPr>
              <w:widowControl w:val="0"/>
              <w:spacing w:before="0" w:lineRule="auto"/>
              <w:jc w:val="center"/>
              <w:rPr>
                <w:rFonts w:ascii="Nunito" w:cs="Nunito" w:eastAsia="Nunito" w:hAnsi="Nunito"/>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8">
            <w:pPr>
              <w:widowControl w:val="0"/>
              <w:spacing w:before="0" w:lineRule="auto"/>
              <w:jc w:val="center"/>
              <w:rPr>
                <w:rFonts w:ascii="Nunito" w:cs="Nunito" w:eastAsia="Nunito" w:hAnsi="Nunito"/>
                <w:color w:val="000000"/>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F9">
            <w:pPr>
              <w:widowControl w:val="0"/>
              <w:spacing w:before="0" w:lineRule="auto"/>
              <w:jc w:val="center"/>
              <w:rPr>
                <w:rFonts w:ascii="Nunito" w:cs="Nunito" w:eastAsia="Nunito" w:hAnsi="Nunito"/>
                <w:b w:val="1"/>
                <w:color w:val="000000"/>
                <w:sz w:val="20"/>
                <w:szCs w:val="20"/>
              </w:rPr>
            </w:pPr>
            <w:r w:rsidDel="00000000" w:rsidR="00000000" w:rsidRPr="00000000">
              <w:rPr>
                <w:rFonts w:ascii="Nunito" w:cs="Nunito" w:eastAsia="Nunito" w:hAnsi="Nunito"/>
                <w:b w:val="1"/>
                <w:color w:val="000000"/>
                <w:sz w:val="20"/>
                <w:szCs w:val="20"/>
                <w:rtl w:val="0"/>
              </w:rPr>
              <w:t xml:space="preserve">TOTAL</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FA">
            <w:pPr>
              <w:widowControl w:val="0"/>
              <w:spacing w:before="0" w:lineRule="auto"/>
              <w:jc w:val="center"/>
              <w:rPr>
                <w:rFonts w:ascii="Nunito" w:cs="Nunito" w:eastAsia="Nunito" w:hAnsi="Nunito"/>
                <w:b w:val="1"/>
                <w:color w:val="000000"/>
                <w:sz w:val="20"/>
                <w:szCs w:val="20"/>
              </w:rPr>
            </w:pPr>
            <w:r w:rsidDel="00000000" w:rsidR="00000000" w:rsidRPr="00000000">
              <w:rPr>
                <w:rFonts w:ascii="Nunito" w:cs="Nunito" w:eastAsia="Nunito" w:hAnsi="Nunito"/>
                <w:b w:val="1"/>
                <w:color w:val="000000"/>
                <w:sz w:val="20"/>
                <w:szCs w:val="20"/>
                <w:rtl w:val="0"/>
              </w:rPr>
              <w:t xml:space="preserve">528</w:t>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tbl>
      <w:tblPr>
        <w:tblStyle w:val="Table3"/>
        <w:tblW w:w="93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65"/>
        <w:gridCol w:w="4425"/>
        <w:tblGridChange w:id="0">
          <w:tblGrid>
            <w:gridCol w:w="4965"/>
            <w:gridCol w:w="442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746cc8" w:val="clear"/>
            <w:tcMar>
              <w:top w:w="40.0" w:type="dxa"/>
              <w:left w:w="40.0" w:type="dxa"/>
              <w:bottom w:w="40.0" w:type="dxa"/>
              <w:right w:w="40.0" w:type="dxa"/>
            </w:tcMar>
            <w:vAlign w:val="center"/>
          </w:tcPr>
          <w:p w:rsidR="00000000" w:rsidDel="00000000" w:rsidP="00000000" w:rsidRDefault="00000000" w:rsidRPr="00000000" w14:paraId="000000FD">
            <w:pPr>
              <w:widowControl w:val="0"/>
              <w:spacing w:before="0" w:lineRule="auto"/>
              <w:jc w:val="center"/>
              <w:rPr>
                <w:rFonts w:ascii="Nunito" w:cs="Nunito" w:eastAsia="Nunito" w:hAnsi="Nunito"/>
                <w:b w:val="1"/>
                <w:color w:val="ffffff"/>
                <w:sz w:val="28"/>
                <w:szCs w:val="28"/>
              </w:rPr>
            </w:pPr>
            <w:r w:rsidDel="00000000" w:rsidR="00000000" w:rsidRPr="00000000">
              <w:rPr>
                <w:rFonts w:ascii="Nunito" w:cs="Nunito" w:eastAsia="Nunito" w:hAnsi="Nunito"/>
                <w:b w:val="1"/>
                <w:color w:val="ffffff"/>
                <w:sz w:val="28"/>
                <w:szCs w:val="28"/>
                <w:rtl w:val="0"/>
              </w:rPr>
              <w:t xml:space="preserve">DevOps / Deployment</w:t>
            </w:r>
          </w:p>
        </w:tc>
        <w:tc>
          <w:tcPr>
            <w:tcBorders>
              <w:top w:color="000000" w:space="0" w:sz="6" w:val="single"/>
              <w:left w:color="000000" w:space="0" w:sz="6" w:val="single"/>
              <w:bottom w:color="000000" w:space="0" w:sz="6" w:val="single"/>
              <w:right w:color="000000" w:space="0" w:sz="6" w:val="single"/>
            </w:tcBorders>
            <w:shd w:fill="746cc8" w:val="clear"/>
            <w:tcMar>
              <w:top w:w="40.0" w:type="dxa"/>
              <w:left w:w="40.0" w:type="dxa"/>
              <w:bottom w:w="40.0" w:type="dxa"/>
              <w:right w:w="40.0" w:type="dxa"/>
            </w:tcMar>
            <w:vAlign w:val="center"/>
          </w:tcPr>
          <w:p w:rsidR="00000000" w:rsidDel="00000000" w:rsidP="00000000" w:rsidRDefault="00000000" w:rsidRPr="00000000" w14:paraId="000000FE">
            <w:pPr>
              <w:widowControl w:val="0"/>
              <w:spacing w:before="0" w:lineRule="auto"/>
              <w:jc w:val="center"/>
              <w:rPr>
                <w:rFonts w:ascii="Nunito" w:cs="Nunito" w:eastAsia="Nunito" w:hAnsi="Nunito"/>
                <w:b w:val="1"/>
                <w:color w:val="ffffff"/>
                <w:sz w:val="28"/>
                <w:szCs w:val="28"/>
              </w:rPr>
            </w:pPr>
            <w:r w:rsidDel="00000000" w:rsidR="00000000" w:rsidRPr="00000000">
              <w:rPr>
                <w:rFonts w:ascii="Nunito" w:cs="Nunito" w:eastAsia="Nunito" w:hAnsi="Nunito"/>
                <w:b w:val="1"/>
                <w:color w:val="ffffff"/>
                <w:sz w:val="28"/>
                <w:szCs w:val="28"/>
                <w:rtl w:val="0"/>
              </w:rPr>
              <w:t xml:space="preserve">Efforts (hrs)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F">
            <w:pPr>
              <w:widowControl w:val="0"/>
              <w:spacing w:before="0" w:lineRule="auto"/>
              <w:jc w:val="center"/>
              <w:rPr>
                <w:rFonts w:ascii="Nunito" w:cs="Nunito" w:eastAsia="Nunito" w:hAnsi="Nunito"/>
                <w:color w:val="000000"/>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0">
            <w:pPr>
              <w:widowControl w:val="0"/>
              <w:spacing w:before="0" w:lineRule="auto"/>
              <w:jc w:val="center"/>
              <w:rPr>
                <w:rFonts w:ascii="Nunito" w:cs="Nunito" w:eastAsia="Nunito" w:hAnsi="Nunito"/>
                <w:color w:val="000000"/>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101">
            <w:pPr>
              <w:widowControl w:val="0"/>
              <w:spacing w:before="0" w:lineRule="auto"/>
              <w:jc w:val="center"/>
              <w:rPr>
                <w:rFonts w:ascii="Nunito" w:cs="Nunito" w:eastAsia="Nunito" w:hAnsi="Nunito"/>
                <w:b w:val="1"/>
                <w:color w:val="000000"/>
                <w:sz w:val="20"/>
                <w:szCs w:val="20"/>
              </w:rPr>
            </w:pPr>
            <w:r w:rsidDel="00000000" w:rsidR="00000000" w:rsidRPr="00000000">
              <w:rPr>
                <w:rFonts w:ascii="Nunito" w:cs="Nunito" w:eastAsia="Nunito" w:hAnsi="Nunito"/>
                <w:b w:val="1"/>
                <w:color w:val="000000"/>
                <w:sz w:val="20"/>
                <w:szCs w:val="20"/>
                <w:rtl w:val="0"/>
              </w:rPr>
              <w:t xml:space="preserve">TOTAL</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102">
            <w:pPr>
              <w:widowControl w:val="0"/>
              <w:spacing w:before="0" w:lineRule="auto"/>
              <w:jc w:val="center"/>
              <w:rPr>
                <w:rFonts w:ascii="Nunito" w:cs="Nunito" w:eastAsia="Nunito" w:hAnsi="Nunito"/>
                <w:b w:val="1"/>
                <w:color w:val="000000"/>
                <w:sz w:val="20"/>
                <w:szCs w:val="20"/>
              </w:rPr>
            </w:pPr>
            <w:r w:rsidDel="00000000" w:rsidR="00000000" w:rsidRPr="00000000">
              <w:rPr>
                <w:rFonts w:ascii="Nunito" w:cs="Nunito" w:eastAsia="Nunito" w:hAnsi="Nunito"/>
                <w:b w:val="1"/>
                <w:color w:val="000000"/>
                <w:sz w:val="20"/>
                <w:szCs w:val="20"/>
                <w:rtl w:val="0"/>
              </w:rPr>
              <w:t xml:space="preserve">160</w:t>
            </w:r>
          </w:p>
        </w:tc>
      </w:tr>
    </w:tbl>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tbl>
      <w:tblPr>
        <w:tblStyle w:val="Table4"/>
        <w:tblW w:w="93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65"/>
        <w:gridCol w:w="4425"/>
        <w:tblGridChange w:id="0">
          <w:tblGrid>
            <w:gridCol w:w="4965"/>
            <w:gridCol w:w="442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746cc8" w:val="clear"/>
            <w:tcMar>
              <w:top w:w="40.0" w:type="dxa"/>
              <w:left w:w="40.0" w:type="dxa"/>
              <w:bottom w:w="40.0" w:type="dxa"/>
              <w:right w:w="40.0" w:type="dxa"/>
            </w:tcMar>
            <w:vAlign w:val="center"/>
          </w:tcPr>
          <w:p w:rsidR="00000000" w:rsidDel="00000000" w:rsidP="00000000" w:rsidRDefault="00000000" w:rsidRPr="00000000" w14:paraId="00000105">
            <w:pPr>
              <w:widowControl w:val="0"/>
              <w:spacing w:before="0" w:lineRule="auto"/>
              <w:jc w:val="center"/>
              <w:rPr>
                <w:rFonts w:ascii="Nunito" w:cs="Nunito" w:eastAsia="Nunito" w:hAnsi="Nunito"/>
                <w:b w:val="1"/>
                <w:color w:val="ffffff"/>
                <w:sz w:val="28"/>
                <w:szCs w:val="28"/>
              </w:rPr>
            </w:pPr>
            <w:r w:rsidDel="00000000" w:rsidR="00000000" w:rsidRPr="00000000">
              <w:rPr>
                <w:rFonts w:ascii="Nunito" w:cs="Nunito" w:eastAsia="Nunito" w:hAnsi="Nunito"/>
                <w:b w:val="1"/>
                <w:color w:val="ffffff"/>
                <w:sz w:val="28"/>
                <w:szCs w:val="28"/>
                <w:rtl w:val="0"/>
              </w:rPr>
              <w:t xml:space="preserve">Testing</w:t>
            </w:r>
          </w:p>
        </w:tc>
        <w:tc>
          <w:tcPr>
            <w:tcBorders>
              <w:top w:color="000000" w:space="0" w:sz="6" w:val="single"/>
              <w:left w:color="000000" w:space="0" w:sz="6" w:val="single"/>
              <w:bottom w:color="000000" w:space="0" w:sz="6" w:val="single"/>
              <w:right w:color="000000" w:space="0" w:sz="6" w:val="single"/>
            </w:tcBorders>
            <w:shd w:fill="746cc8" w:val="clear"/>
            <w:tcMar>
              <w:top w:w="40.0" w:type="dxa"/>
              <w:left w:w="40.0" w:type="dxa"/>
              <w:bottom w:w="40.0" w:type="dxa"/>
              <w:right w:w="40.0" w:type="dxa"/>
            </w:tcMar>
            <w:vAlign w:val="center"/>
          </w:tcPr>
          <w:p w:rsidR="00000000" w:rsidDel="00000000" w:rsidP="00000000" w:rsidRDefault="00000000" w:rsidRPr="00000000" w14:paraId="00000106">
            <w:pPr>
              <w:widowControl w:val="0"/>
              <w:spacing w:before="0" w:lineRule="auto"/>
              <w:jc w:val="center"/>
              <w:rPr>
                <w:rFonts w:ascii="Nunito" w:cs="Nunito" w:eastAsia="Nunito" w:hAnsi="Nunito"/>
                <w:b w:val="1"/>
                <w:color w:val="ffffff"/>
                <w:sz w:val="28"/>
                <w:szCs w:val="28"/>
              </w:rPr>
            </w:pPr>
            <w:r w:rsidDel="00000000" w:rsidR="00000000" w:rsidRPr="00000000">
              <w:rPr>
                <w:rFonts w:ascii="Nunito" w:cs="Nunito" w:eastAsia="Nunito" w:hAnsi="Nunito"/>
                <w:b w:val="1"/>
                <w:color w:val="ffffff"/>
                <w:sz w:val="28"/>
                <w:szCs w:val="28"/>
                <w:rtl w:val="0"/>
              </w:rPr>
              <w:t xml:space="preserve">Efforts (hrs)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7">
            <w:pPr>
              <w:widowControl w:val="0"/>
              <w:spacing w:before="0" w:lineRule="auto"/>
              <w:jc w:val="center"/>
              <w:rPr>
                <w:rFonts w:ascii="Nunito" w:cs="Nunito" w:eastAsia="Nunito" w:hAnsi="Nunito"/>
                <w:color w:val="000000"/>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8">
            <w:pPr>
              <w:widowControl w:val="0"/>
              <w:spacing w:before="0" w:lineRule="auto"/>
              <w:jc w:val="center"/>
              <w:rPr>
                <w:rFonts w:ascii="Nunito" w:cs="Nunito" w:eastAsia="Nunito" w:hAnsi="Nunito"/>
                <w:color w:val="000000"/>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109">
            <w:pPr>
              <w:widowControl w:val="0"/>
              <w:spacing w:before="0" w:lineRule="auto"/>
              <w:jc w:val="center"/>
              <w:rPr>
                <w:rFonts w:ascii="Nunito" w:cs="Nunito" w:eastAsia="Nunito" w:hAnsi="Nunito"/>
                <w:b w:val="1"/>
                <w:color w:val="000000"/>
                <w:sz w:val="20"/>
                <w:szCs w:val="20"/>
              </w:rPr>
            </w:pPr>
            <w:r w:rsidDel="00000000" w:rsidR="00000000" w:rsidRPr="00000000">
              <w:rPr>
                <w:rFonts w:ascii="Nunito" w:cs="Nunito" w:eastAsia="Nunito" w:hAnsi="Nunito"/>
                <w:b w:val="1"/>
                <w:color w:val="000000"/>
                <w:sz w:val="20"/>
                <w:szCs w:val="20"/>
                <w:rtl w:val="0"/>
              </w:rPr>
              <w:t xml:space="preserve">TOTAL</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10A">
            <w:pPr>
              <w:widowControl w:val="0"/>
              <w:spacing w:before="0" w:lineRule="auto"/>
              <w:jc w:val="center"/>
              <w:rPr>
                <w:rFonts w:ascii="Nunito" w:cs="Nunito" w:eastAsia="Nunito" w:hAnsi="Nunito"/>
                <w:b w:val="1"/>
                <w:color w:val="000000"/>
                <w:sz w:val="20"/>
                <w:szCs w:val="20"/>
              </w:rPr>
            </w:pPr>
            <w:r w:rsidDel="00000000" w:rsidR="00000000" w:rsidRPr="00000000">
              <w:rPr>
                <w:rFonts w:ascii="Nunito" w:cs="Nunito" w:eastAsia="Nunito" w:hAnsi="Nunito"/>
                <w:b w:val="1"/>
                <w:color w:val="000000"/>
                <w:sz w:val="20"/>
                <w:szCs w:val="20"/>
                <w:rtl w:val="0"/>
              </w:rPr>
              <w:t xml:space="preserve">300</w:t>
            </w:r>
          </w:p>
        </w:tc>
      </w:tr>
    </w:tbl>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b w:val="1"/>
          <w:sz w:val="32"/>
          <w:szCs w:val="32"/>
        </w:rPr>
      </w:pPr>
      <w:r w:rsidDel="00000000" w:rsidR="00000000" w:rsidRPr="00000000">
        <w:rPr>
          <w:b w:val="1"/>
          <w:sz w:val="32"/>
          <w:szCs w:val="32"/>
          <w:rtl w:val="0"/>
        </w:rPr>
        <w:t xml:space="preserve">TOTAL EFFORT : 1550 hrs</w:t>
        <w:br w:type="textWrapping"/>
      </w:r>
    </w:p>
    <w:sectPr>
      <w:headerReference r:id="rId18" w:type="default"/>
      <w:headerReference r:id="rId19" w:type="first"/>
      <w:footerReference r:id="rId20" w:type="first"/>
      <w:footerReference r:id="rId21" w:type="default"/>
      <w:pgSz w:h="15840" w:w="12240" w:orient="portrait"/>
      <w:pgMar w:bottom="1008" w:top="1008"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Yanone Kaffeesatz">
    <w:embedRegular w:fontKey="{00000000-0000-0000-0000-000000000000}" r:id="rId9" w:subsetted="0"/>
    <w:embedBold w:fontKey="{00000000-0000-0000-0000-000000000000}" r:id="rId10" w:subsetted="0"/>
  </w:font>
  <w:font w:name="Oswald">
    <w:embedRegular w:fontKey="{00000000-0000-0000-0000-000000000000}" r:id="rId11" w:subsetted="0"/>
    <w:embedBold w:fontKey="{00000000-0000-0000-0000-000000000000}" r:id="rId12"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spacing w:line="240" w:lineRule="auto"/>
      <w:ind w:left="-1440" w:right="-1005" w:firstLine="0"/>
      <w:rPr>
        <w:sz w:val="14"/>
        <w:szCs w:val="14"/>
      </w:rPr>
    </w:pPr>
    <w:r w:rsidDel="00000000" w:rsidR="00000000" w:rsidRPr="00000000">
      <w:rPr>
        <w:rtl w:val="0"/>
      </w:rPr>
    </w:r>
  </w:p>
  <w:tbl>
    <w:tblPr>
      <w:tblStyle w:val="Table5"/>
      <w:tblW w:w="12225.0" w:type="dxa"/>
      <w:jc w:val="left"/>
      <w:tblInd w:w="-1440.0" w:type="dxa"/>
      <w:tblBorders>
        <w:top w:color="5e2b97" w:space="0" w:sz="8" w:val="single"/>
        <w:left w:color="5e2b97" w:space="0" w:sz="8" w:val="single"/>
        <w:bottom w:color="5e2b97" w:space="0" w:sz="8" w:val="single"/>
        <w:right w:color="5e2b97" w:space="0" w:sz="8" w:val="single"/>
        <w:insideH w:color="5e2b97" w:space="0" w:sz="8" w:val="single"/>
        <w:insideV w:color="5e2b97" w:space="0" w:sz="8" w:val="single"/>
      </w:tblBorders>
      <w:tblLayout w:type="fixed"/>
      <w:tblLook w:val="0600"/>
    </w:tblPr>
    <w:tblGrid>
      <w:gridCol w:w="12225"/>
      <w:tblGridChange w:id="0">
        <w:tblGrid>
          <w:gridCol w:w="12225"/>
        </w:tblGrid>
      </w:tblGridChange>
    </w:tblGrid>
    <w:tr>
      <w:trPr>
        <w:cantSplit w:val="0"/>
        <w:trHeight w:val="660" w:hRule="atLeast"/>
        <w:tblHeader w:val="0"/>
      </w:trPr>
      <w:tc>
        <w:tcPr>
          <w:tcBorders>
            <w:top w:color="746cc8" w:space="0" w:sz="8" w:val="single"/>
            <w:left w:color="746cc8" w:space="0" w:sz="8" w:val="single"/>
            <w:bottom w:color="746cc8" w:space="0" w:sz="8" w:val="single"/>
            <w:right w:color="746cc8" w:space="0" w:sz="8" w:val="single"/>
          </w:tcBorders>
          <w:shd w:fill="746cc8" w:val="clear"/>
          <w:tcMar>
            <w:top w:w="100.0" w:type="dxa"/>
            <w:left w:w="100.0" w:type="dxa"/>
            <w:bottom w:w="100.0" w:type="dxa"/>
            <w:right w:w="100.0" w:type="dxa"/>
          </w:tcMa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 w:right="0" w:firstLine="0"/>
            <w:jc w:val="center"/>
            <w:rPr>
              <w:color w:val="ffffff"/>
              <w:sz w:val="28"/>
              <w:szCs w:val="28"/>
            </w:rPr>
          </w:pPr>
          <w:r w:rsidDel="00000000" w:rsidR="00000000" w:rsidRPr="00000000">
            <w:rPr>
              <w:color w:val="ffffff"/>
              <w:sz w:val="28"/>
              <w:szCs w:val="2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spacing w:line="240" w:lineRule="auto"/>
      <w:ind w:left="-1440" w:right="-1005" w:firstLine="0"/>
      <w:rPr>
        <w:sz w:val="12"/>
        <w:szCs w:val="12"/>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spacing w:before="0" w:line="240" w:lineRule="auto"/>
      <w:ind w:left="-1440" w:right="-1005" w:firstLine="0"/>
      <w:rPr>
        <w:sz w:val="12"/>
        <w:szCs w:val="12"/>
      </w:rPr>
    </w:pPr>
    <w:r w:rsidDel="00000000" w:rsidR="00000000" w:rsidRPr="00000000">
      <w:rPr>
        <w:rtl w:val="0"/>
      </w:rPr>
    </w:r>
  </w:p>
  <w:p w:rsidR="00000000" w:rsidDel="00000000" w:rsidP="00000000" w:rsidRDefault="00000000" w:rsidRPr="00000000" w14:paraId="00000115">
    <w:pPr>
      <w:spacing w:before="0" w:line="240" w:lineRule="auto"/>
      <w:ind w:left="-1440" w:right="-1440" w:firstLine="0"/>
      <w:jc w:val="center"/>
      <w:rPr>
        <w:sz w:val="12"/>
        <w:szCs w:val="12"/>
      </w:rPr>
    </w:pPr>
    <w:r w:rsidDel="00000000" w:rsidR="00000000" w:rsidRPr="00000000">
      <w:rPr>
        <w:rFonts w:ascii="Source Code Pro" w:cs="Source Code Pro" w:eastAsia="Source Code Pro" w:hAnsi="Source Code Pro"/>
        <w:color w:val="424242"/>
      </w:rPr>
      <w:drawing>
        <wp:inline distB="114300" distT="114300" distL="114300" distR="114300">
          <wp:extent cx="7529513" cy="3764756"/>
          <wp:effectExtent b="0" l="0" r="0" t="0"/>
          <wp:docPr descr="placeholder graphic" id="4" name="image7.jpg"/>
          <a:graphic>
            <a:graphicData uri="http://schemas.openxmlformats.org/drawingml/2006/picture">
              <pic:pic>
                <pic:nvPicPr>
                  <pic:cNvPr descr="placeholder graphic" id="0" name="image7.jpg"/>
                  <pic:cNvPicPr preferRelativeResize="0"/>
                </pic:nvPicPr>
                <pic:blipFill>
                  <a:blip r:embed="rId1"/>
                  <a:srcRect b="0" l="0" r="0" t="0"/>
                  <a:stretch>
                    <a:fillRect/>
                  </a:stretch>
                </pic:blipFill>
                <pic:spPr>
                  <a:xfrm>
                    <a:off x="0" y="0"/>
                    <a:ext cx="7529513" cy="3764756"/>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5943600</wp:posOffset>
          </wp:positionH>
          <wp:positionV relativeFrom="paragraph">
            <wp:posOffset>47626</wp:posOffset>
          </wp:positionV>
          <wp:extent cx="809625" cy="809625"/>
          <wp:effectExtent b="0" l="0" r="0" t="0"/>
          <wp:wrapNone/>
          <wp:docPr id="3"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809625" cy="809625"/>
                  </a:xfrm>
                  <a:prstGeom prst="rect"/>
                  <a:ln/>
                </pic:spPr>
              </pic:pic>
            </a:graphicData>
          </a:graphic>
        </wp:anchor>
      </w:drawing>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0800"/>
          <wp:effectExtent b="0" l="0" r="0" t="0"/>
          <wp:docPr descr="horizontal line" id="13" name="image1.png"/>
          <a:graphic>
            <a:graphicData uri="http://schemas.openxmlformats.org/drawingml/2006/picture">
              <pic:pic>
                <pic:nvPicPr>
                  <pic:cNvPr descr="horizontal line" id="0" name="image1.png"/>
                  <pic:cNvPicPr preferRelativeResize="0"/>
                </pic:nvPicPr>
                <pic:blipFill>
                  <a:blip r:embed="rId2"/>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pStyle w:val="Heading1"/>
      <w:rPr/>
    </w:pPr>
    <w:bookmarkStart w:colFirst="0" w:colLast="0" w:name="_3g0oruhckx0o" w:id="19"/>
    <w:bookmarkEnd w:id="1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5943600</wp:posOffset>
          </wp:positionH>
          <wp:positionV relativeFrom="paragraph">
            <wp:posOffset>47626</wp:posOffset>
          </wp:positionV>
          <wp:extent cx="809625" cy="809625"/>
          <wp:effectExtent b="0" l="0" r="0" t="0"/>
          <wp:wrapSquare wrapText="bothSides" distB="114300" distT="114300" distL="114300" distR="114300"/>
          <wp:docPr id="14"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809625" cy="8096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color w:val="666666"/>
        <w:sz w:val="22"/>
        <w:szCs w:val="22"/>
        <w:lang w:val="en"/>
      </w:rPr>
    </w:rPrDefault>
    <w:pPrDefault>
      <w:pPr>
        <w:spacing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ind w:left="-15" w:right="-15" w:firstLine="0"/>
    </w:pPr>
    <w:rPr>
      <w:rFonts w:ascii="Yanone Kaffeesatz" w:cs="Yanone Kaffeesatz" w:eastAsia="Yanone Kaffeesatz" w:hAnsi="Yanone Kaffeesatz"/>
      <w:color w:val="434343"/>
      <w:sz w:val="84"/>
      <w:szCs w:val="84"/>
    </w:rPr>
  </w:style>
  <w:style w:type="paragraph" w:styleId="Heading2">
    <w:name w:val="heading 2"/>
    <w:basedOn w:val="Normal"/>
    <w:next w:val="Normal"/>
    <w:pPr>
      <w:pageBreakBefore w:val="0"/>
      <w:spacing w:before="480" w:lineRule="auto"/>
    </w:pPr>
    <w:rPr>
      <w:b w:val="1"/>
      <w:color w:val="434343"/>
      <w:sz w:val="32"/>
      <w:szCs w:val="32"/>
    </w:rPr>
  </w:style>
  <w:style w:type="paragraph" w:styleId="Heading3">
    <w:name w:val="heading 3"/>
    <w:basedOn w:val="Normal"/>
    <w:next w:val="Normal"/>
    <w:pPr>
      <w:pageBreakBefore w:val="0"/>
      <w:widowControl w:val="0"/>
      <w:spacing w:line="240" w:lineRule="auto"/>
    </w:pPr>
    <w:rPr>
      <w:rFonts w:ascii="Source Sans Pro" w:cs="Source Sans Pro" w:eastAsia="Source Sans Pro" w:hAnsi="Source Sans Pro"/>
      <w:color w:val="b7b7b7"/>
      <w:sz w:val="20"/>
      <w:szCs w:val="20"/>
    </w:rPr>
  </w:style>
  <w:style w:type="paragraph" w:styleId="Heading4">
    <w:name w:val="heading 4"/>
    <w:basedOn w:val="Normal"/>
    <w:next w:val="Normal"/>
    <w:pPr>
      <w:keepNext w:val="1"/>
      <w:keepLines w:val="1"/>
      <w:pageBreakBefore w:val="0"/>
      <w:spacing w:line="240" w:lineRule="auto"/>
      <w:ind w:left="-15" w:right="-15" w:firstLine="0"/>
    </w:pPr>
    <w:rPr>
      <w:color w:val="ec7b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15" w:right="-15" w:firstLine="0"/>
    </w:pPr>
    <w:rPr>
      <w:rFonts w:ascii="Yanone Kaffeesatz" w:cs="Yanone Kaffeesatz" w:eastAsia="Yanone Kaffeesatz" w:hAnsi="Yanone Kaffeesatz"/>
      <w:color w:val="5e2b97"/>
      <w:sz w:val="72"/>
      <w:szCs w:val="72"/>
    </w:rPr>
  </w:style>
  <w:style w:type="paragraph" w:styleId="Subtitle">
    <w:name w:val="Subtitle"/>
    <w:basedOn w:val="Normal"/>
    <w:next w:val="Normal"/>
    <w:pPr>
      <w:keepNext w:val="1"/>
      <w:keepLines w:val="1"/>
      <w:pageBreakBefore w:val="0"/>
      <w:spacing w:line="240" w:lineRule="auto"/>
      <w:ind w:left="-15" w:right="-15" w:firstLine="0"/>
    </w:pPr>
    <w:rPr>
      <w:color w:val="ec7b0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4.png"/><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5.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Oswald-regular.ttf"/><Relationship Id="rId10" Type="http://schemas.openxmlformats.org/officeDocument/2006/relationships/font" Target="fonts/YanoneKaffeesatz-bold.ttf"/><Relationship Id="rId12" Type="http://schemas.openxmlformats.org/officeDocument/2006/relationships/font" Target="fonts/Oswald-bold.ttf"/><Relationship Id="rId9" Type="http://schemas.openxmlformats.org/officeDocument/2006/relationships/font" Target="fonts/YanoneKaffeesatz-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