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**Project Overview: Telemedix - Empowering Personalized Healthcare**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Table of Contents: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**Executive Summary**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**Mission**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**Market Opportunity**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**Key Features**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**Technology Stack**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**Monetization Strategy**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**Development Roadmap**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 **Building the MVP (Minimum Viable Product)**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9. **Developing LLMS (Long-term Learning and Management System)**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10. **Beta Testing Process**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11. **Beta Testing in Partnership with Edo State Government**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12. **Target Markets and Global Accessibility**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13. **Obtaining and Using Data Responsibly**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14. **Conclusion**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Executive Summary: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Telemedix is a transformative healthcare platform aiming to empower individuals with comprehensive, personalized, and accessible healthcare solutions. By seamlessly integrating advanced technology, AI-driven insights, and expert medical guidance, Telemedix seeks to revolutionize healthcare engagement, moving beyond a mere app to become a holistic health management ecosystem. It embraces telemedicine, genetic analysis, wearable device integration, and mental health services to create a groundbreaking healthcare experience.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Mission: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Telemedix's core mission is to reshape the healthcare landscape by providing a single platform that caters to all dimensions of well-being. Through cutting-edge technology, individually tailored advice, and expert support, we aspire to equip individuals to make informed decisions about their health and actively pursue healthier, more fulfilling lives.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Market Opportunity: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digital health market is witnessing unparalleled growth, driven by increasing demand for convenient and personalized healthcare solutions. Telemedix, recognizing the ongoing impact of the COVID-19 pandemic, seeks to leverage this opportunity by offering an all-encompassing solution that encompasses medical consultations, data-driven insights, personalized health plans, and proactive wellness strategies.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Key Features: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Telemedix stands out with a range of innovative features: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Personalized Health Insights: Telemedix's AI algorithms analyze user data to provide actionable health insights, enabling informed decision-making.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Telemedicine and Virtual Consultations: Secure, encrypted video consultations with licensed doctors make high-quality healthcare accessible from anywhere.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Genetic Health Assessment: Users can gain insights into their genetic makeup through at-home genetic testing, leading to personalized health strategies.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Wearable Device Integration: Telemedix synchronizes data from wearable devices, offering a comprehensive overview of health progress and trends.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Health Challenges and Rewards: By introducing health-related challenges and rewards, Telemedix gamifies health improvement, promoting positive behavioral changes.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Mental Health Services: Virtual counseling connects users with licensed mental health professionals for holistic emotional well-being support.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Comprehensive Educational Content:*Telemedix curates a vast library of educational resources, fostering health literacy and empowerment.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 Technology Stack: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Telemedix boasts a cutting-edge technology stack for a seamless experience: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AI and Machine Learning: AI algorithms power personalized insights, predictive analytics, and symptom analysis.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Blockchain and Data Security: Utilizing blockchain enhances data security, ensuring privacy and medical record integrity.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Virtual Reality (VR): VR technology enriches medical consultations, enabling immersive remote examinations and diagnoses.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IoT Integration: Telemedix connects with wearable devices and remote health monitoring tools, enabling real-time data sharing.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Cloud Infrastructure: Scalable cloud infrastructure guarantees seamless user experiences and effective data management.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6. Monetization Strategy: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Telemedix adopts a multifaceted revenue model: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Subscription Plans:Premium subscription plans offer unlimited virtual consultations, advanced insights, and priority access to new features.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In-App Purchases: Users can purchase premium content, such as health challenges and virtual counseling sessions.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Partnerships:Collaborations with healthcare providers, pharmaceutical companies, and research institutions provide revenue-sharing opportunities.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7. Development Roadmap: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Phase 1 (Development and Testing): Core features like user registration, symptom checker, virtual consultations, and wearable device integration are developed, with thorough testing for a seamless user experience.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Phase 2 (Expansion and Enhancement): Genetic health assessment, mental health services, and gamification features are integrated. AI algorithms are enhanced for accuracy.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Phase 3 (Globalization and Partnerships): Expanding language support and establishing partnerships with healthcare organizations, wearable device manufacturers, and genetic testing labs.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8. Building the MVP (Minimum Viable Product):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Telemedix's MVP focuses on core features for value delivery. Iterative feedback will inform enhancements.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9. Developing LLMS (Long-term Learning and Management System):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LLMS facilitates continuous learning from user data and medical advancements, integrating AI insights for user benefit.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10. Beta Testing Process: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Beta testing gathers user feedback, improving Telemedix before the full launch. Structured guidelines and clear communication ensure effectiveness.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11. Beta Testing in Partnership with Edo State Government: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Telemedix partners with the Edo State Government in Nigeria for beta testing. Tailored engagement, training, and support are key aspects of the partnership.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12. Target Markets and Global Accessibility: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Telemedix aims for global accessibility. Culturally relevant content, affordable plans, community initiatives, and partnerships facilitate access for diverse populations.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13. Obtaining and Using Data Responsibly: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Data privacy, consent, and compliance are paramount. Transparent consent processes, localized communication, and adherence to local regulations ensure ethical data usage.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14. Conclusion: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Telemedix's comprehensive business plan maps a strategic course to redefine healthcare engagement. By adhering to user needs, regulatory standards, and technological advancements, Telemedix aims to create a scalable, user-centered, and data-driven platform that empowers individuals to truly engage with their health and well-being.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jc w:val="center"/>
      <w:rPr/>
    </w:pPr>
    <w:r w:rsidDel="00000000" w:rsidR="00000000" w:rsidRPr="00000000">
      <w:rPr/>
      <w:pict>
        <v:shape id="WordPictureWatermark1" style="position:absolute;width:468.0pt;height:470.020974706971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jpg"/>
        </v:shape>
      </w:pict>
    </w:r>
    <w:r w:rsidDel="00000000" w:rsidR="00000000" w:rsidRPr="00000000">
      <w:rPr/>
      <w:drawing>
        <wp:inline distB="114300" distT="114300" distL="114300" distR="114300">
          <wp:extent cx="2928938" cy="2928938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28938" cy="29289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