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DA8DD" w14:textId="77777777" w:rsidR="00013F4D" w:rsidRDefault="00000000">
      <w:pPr>
        <w:pBdr>
          <w:bottom w:val="single" w:sz="4" w:space="1" w:color="000000"/>
        </w:pBdr>
        <w:spacing w:after="240" w:line="240" w:lineRule="auto"/>
        <w:jc w:val="center"/>
        <w:rPr>
          <w:color w:val="FF0000"/>
          <w:sz w:val="28"/>
          <w:szCs w:val="28"/>
        </w:rPr>
      </w:pPr>
      <w:r>
        <w:rPr>
          <w:b/>
          <w:sz w:val="28"/>
          <w:szCs w:val="28"/>
        </w:rPr>
        <w:t xml:space="preserve">OPTIMASI LSTM MENGGUNAKAN </w:t>
      </w:r>
      <w:r>
        <w:rPr>
          <w:b/>
          <w:i/>
          <w:sz w:val="28"/>
          <w:szCs w:val="28"/>
        </w:rPr>
        <w:t>GENETIC ALGORITHM</w:t>
      </w:r>
      <w:r>
        <w:rPr>
          <w:b/>
          <w:sz w:val="28"/>
          <w:szCs w:val="28"/>
        </w:rPr>
        <w:t xml:space="preserve"> UNTUK PREDIKSI HARGA SAHAM </w:t>
      </w:r>
    </w:p>
    <w:p w14:paraId="23C407B2" w14:textId="77777777" w:rsidR="00013F4D" w:rsidRDefault="00000000">
      <w:pPr>
        <w:spacing w:after="240" w:line="240" w:lineRule="auto"/>
        <w:jc w:val="center"/>
      </w:pPr>
      <w:r>
        <w:rPr>
          <w:b/>
        </w:rPr>
        <w:t>Gibran Malik Naabih Andito, Ekaristi Montoh, Arsandy Jati Pratama, Hana Rahmawati</w:t>
      </w:r>
    </w:p>
    <w:p w14:paraId="3267F03C" w14:textId="77777777" w:rsidR="00013F4D" w:rsidRDefault="00000000">
      <w:pPr>
        <w:spacing w:after="240" w:line="240" w:lineRule="auto"/>
        <w:jc w:val="center"/>
      </w:pPr>
      <w:r>
        <w:rPr>
          <w:vertAlign w:val="superscript"/>
        </w:rPr>
        <w:t>1</w:t>
      </w:r>
      <w:r>
        <w:t xml:space="preserve">Jurusan Matematika, Fakultas Sains dan Matematika, Universitas Kristen Satya Wacana, Salatiga, Jawa Tengah 50711 </w:t>
      </w:r>
    </w:p>
    <w:p w14:paraId="58780CF4" w14:textId="77777777" w:rsidR="00013F4D" w:rsidRDefault="00000000">
      <w:pPr>
        <w:spacing w:after="240" w:line="240" w:lineRule="auto"/>
        <w:jc w:val="center"/>
      </w:pPr>
      <w:hyperlink r:id="rId8">
        <w:r>
          <w:rPr>
            <w:color w:val="1155CC"/>
            <w:u w:val="single"/>
            <w:vertAlign w:val="superscript"/>
          </w:rPr>
          <w:t>2</w:t>
        </w:r>
      </w:hyperlink>
      <w:hyperlink r:id="rId9">
        <w:r>
          <w:rPr>
            <w:color w:val="1155CC"/>
            <w:u w:val="single"/>
          </w:rPr>
          <w:t>662022004@student.uksw.edu</w:t>
        </w:r>
      </w:hyperlink>
      <w:r>
        <w:t xml:space="preserve">,  </w:t>
      </w:r>
      <w:hyperlink r:id="rId10">
        <w:r>
          <w:rPr>
            <w:color w:val="1155CC"/>
            <w:u w:val="single"/>
          </w:rPr>
          <w:t>662022014@student.uksw.edu</w:t>
        </w:r>
      </w:hyperlink>
      <w:r>
        <w:t xml:space="preserve">, </w:t>
      </w:r>
      <w:hyperlink r:id="rId11">
        <w:r>
          <w:rPr>
            <w:color w:val="1155CC"/>
            <w:u w:val="single"/>
          </w:rPr>
          <w:t>662023003@student.uksw.edu</w:t>
        </w:r>
      </w:hyperlink>
      <w:r>
        <w:t xml:space="preserve">, </w:t>
      </w:r>
      <w:hyperlink r:id="rId12">
        <w:r>
          <w:rPr>
            <w:color w:val="1155CC"/>
            <w:u w:val="single"/>
          </w:rPr>
          <w:t>662023006@student.uksw.edu</w:t>
        </w:r>
      </w:hyperlink>
      <w:r>
        <w:t xml:space="preserve"> </w:t>
      </w:r>
    </w:p>
    <w:p w14:paraId="1095E0B5" w14:textId="77777777" w:rsidR="00013F4D" w:rsidRDefault="00000000">
      <w:pPr>
        <w:spacing w:after="240" w:line="240" w:lineRule="auto"/>
        <w:jc w:val="center"/>
        <w:rPr>
          <w:sz w:val="20"/>
          <w:szCs w:val="20"/>
        </w:rPr>
      </w:pPr>
      <w:r>
        <w:rPr>
          <w:b/>
          <w:sz w:val="20"/>
          <w:szCs w:val="20"/>
        </w:rPr>
        <w:t>ABSTRAK</w:t>
      </w:r>
    </w:p>
    <w:p w14:paraId="60DA4117" w14:textId="77777777" w:rsidR="00013F4D" w:rsidRDefault="00000000">
      <w:pPr>
        <w:spacing w:after="240" w:line="240" w:lineRule="auto"/>
        <w:rPr>
          <w:sz w:val="20"/>
          <w:szCs w:val="20"/>
        </w:rPr>
      </w:pPr>
      <w:r>
        <w:rPr>
          <w:i/>
          <w:sz w:val="20"/>
          <w:szCs w:val="20"/>
        </w:rPr>
        <w:t>Prediksi harga saham menjadi tantangan penting dalam dunia investasi karena tingginya volatilitas pasar. Penelitian ini mengusulkan pendekatan hybrid menggunakan Long Short-Term Memory (LSTM) yang dioptimasi dengan Genetic Algorithm (GA) untuk membangun model prediksi harga saham yang akurat. Studi kasus dilakukan pada saham PT Bank Central Asia Tbk (BBCA) dengan data historis dari tahun 2004 hingga 2025, yang mencakup harga Open, High, Low, Close, serta empat indikator teknikal: SMA, EMA, RSI, dan MACD. Data diproses melalui normalisasi MinMax dan disusun dalam bentuk sekuens time series. GA digunakan untuk mencari kombinasi hyperparameter optimal, seperti ukuran jendela waktu, jumlah neuron, batch size, learning rate, epoch, dan jumlah layer. Evaluasi dilakukan menggunakan metrik MSE, RMSE, MAE, MAPE, dan R². Hasil menunjukkan konfigurasi optimal menghasilkan nilai MAPE sebesar 1,13% dan R² sebesar 0,9914, yang mengindikasikan tingkat akurasi sangat tinggi. Model mampu mengikuti pola harga historis dengan baik dan mempertahankan kemampuan generalisasi dalam prediksi jangka pendek. Temuan ini membuktikan bahwa integrasi LSTM dan GA dapat meningkatkan performa model dalam menghadapi kompleksitas pasar saham.</w:t>
      </w:r>
    </w:p>
    <w:p w14:paraId="2FFFF82E" w14:textId="77777777" w:rsidR="00013F4D" w:rsidRDefault="00000000">
      <w:pPr>
        <w:spacing w:after="240" w:line="240" w:lineRule="auto"/>
        <w:jc w:val="left"/>
        <w:rPr>
          <w:sz w:val="20"/>
          <w:szCs w:val="20"/>
        </w:rPr>
      </w:pPr>
      <w:r>
        <w:rPr>
          <w:b/>
          <w:sz w:val="20"/>
          <w:szCs w:val="20"/>
        </w:rPr>
        <w:t>Kata-kata kunci</w:t>
      </w:r>
      <w:r>
        <w:rPr>
          <w:sz w:val="20"/>
          <w:szCs w:val="20"/>
        </w:rPr>
        <w:t xml:space="preserve">: </w:t>
      </w:r>
      <w:r>
        <w:rPr>
          <w:i/>
          <w:sz w:val="20"/>
          <w:szCs w:val="20"/>
        </w:rPr>
        <w:t>Genetic Algorithm; Long Short-Term Memory; Stock Price; Hyperparameter Optimization;Technical Indicators</w:t>
      </w:r>
    </w:p>
    <w:p w14:paraId="09E0DAF9" w14:textId="77777777" w:rsidR="00013F4D" w:rsidRDefault="00000000">
      <w:pPr>
        <w:spacing w:after="240" w:line="240" w:lineRule="auto"/>
        <w:jc w:val="left"/>
        <w:sectPr w:rsidR="00013F4D">
          <w:headerReference w:type="even" r:id="rId13"/>
          <w:headerReference w:type="default" r:id="rId14"/>
          <w:footerReference w:type="default" r:id="rId15"/>
          <w:pgSz w:w="11906" w:h="16838"/>
          <w:pgMar w:top="851" w:right="1134" w:bottom="851" w:left="1134" w:header="454" w:footer="170" w:gutter="0"/>
          <w:pgNumType w:start="1"/>
          <w:cols w:space="720"/>
        </w:sectPr>
      </w:pPr>
      <w:r>
        <w:rPr>
          <w:b/>
        </w:rPr>
        <w:t>PENDAHULUAN</w:t>
      </w:r>
    </w:p>
    <w:p w14:paraId="123D4944" w14:textId="42BC488D" w:rsidR="00013F4D" w:rsidRDefault="00000000">
      <w:pPr>
        <w:spacing w:after="240" w:line="240" w:lineRule="auto"/>
        <w:ind w:firstLine="709"/>
      </w:pPr>
      <w:r>
        <w:t xml:space="preserve">Investasi saham merupakan salah satu instrumen keuangan yang populer karena menawarkan potensi keuntungan melalui dividen maupun </w:t>
      </w:r>
      <w:r>
        <w:rPr>
          <w:i/>
        </w:rPr>
        <w:t>capital gain</w:t>
      </w:r>
      <w:r>
        <w:t xml:space="preserve">. Namun, volatilitas harga yang tinggi menyebabkan risiko besar, sehingga dibutuhkan strategi prediksi yang tepat untuk membantu investor membuat keputusan yang lebih akurat </w:t>
      </w:r>
      <w:r w:rsidR="0066010F">
        <w:fldChar w:fldCharType="begin" w:fldLock="1"/>
      </w:r>
      <w:r w:rsidR="0066010F">
        <w:instrText>ADDIN CSL_CITATION {"citationItems":[{"id":"ITEM-1","itemData":{"author":[{"dropping-particle":"","family":"Rahmi","given":"Ashyrofa","non-dropping-particle":"","parse-names":false,"suffix":""}],"id":"ITEM-1","issued":{"date-parts":[["2015"]]},"title":"PREDIKSI HARGA SAHAM BERDASARKAN DATA HISTORIS MENGGUNAKAN MODEL REGRESI YANG DIBANGUN DENGAN ALGORITMA GENETIKA","type":"article"},"uris":["http://www.mendeley.com/documents/?uuid=3be8ab32-9368-446c-94b0-e7c5aa1bee0e"]}],"mendeley":{"formattedCitation":"(Rahmi, 2015)","plainTextFormattedCitation":"(Rahmi, 2015)","previouslyFormattedCitation":"(Rahmi, 2015)"},"properties":{"noteIndex":0},"schema":"https://github.com/citation-style-language/schema/raw/master/csl-citation.json"}</w:instrText>
      </w:r>
      <w:r w:rsidR="0066010F">
        <w:fldChar w:fldCharType="separate"/>
      </w:r>
      <w:r w:rsidR="0066010F" w:rsidRPr="0066010F">
        <w:rPr>
          <w:noProof/>
        </w:rPr>
        <w:t>(Rahmi, 2015)</w:t>
      </w:r>
      <w:r w:rsidR="0066010F">
        <w:fldChar w:fldCharType="end"/>
      </w:r>
      <w:r>
        <w:t>. Kondisi ini menuntut penerapan metode yang mampu menganalisis dan memproyeksikan harga saham secara efektif.</w:t>
      </w:r>
    </w:p>
    <w:p w14:paraId="54308221" w14:textId="0D686BA1" w:rsidR="00013F4D" w:rsidRDefault="00000000">
      <w:pPr>
        <w:spacing w:after="240" w:line="240" w:lineRule="auto"/>
        <w:ind w:firstLine="709"/>
      </w:pPr>
      <w:r>
        <w:t xml:space="preserve">Perkembangan teknologi informasi telah membuka peluang besar dalam penerapan metode komputasi, khususnya </w:t>
      </w:r>
      <w:r>
        <w:rPr>
          <w:i/>
        </w:rPr>
        <w:t>machine learning</w:t>
      </w:r>
      <w:r>
        <w:t xml:space="preserve">, yang dapat mempelajari pola data historis tanpa perlu pendekatan statistik konvensional </w:t>
      </w:r>
      <w:r w:rsidR="0066010F">
        <w:fldChar w:fldCharType="begin" w:fldLock="1"/>
      </w:r>
      <w:r w:rsidR="0066010F">
        <w:instrText>ADDIN CSL_CITATION {"citationItems":[{"id":"ITEM-1","itemData":{"abstract":"Untuk melakukan investasi atau jual beli di bursa saham memerlukan pemahaman dibidang analisis data. Pergerakan kurva pada pasar saham sangat dinamis, sehingga memerlukan pemodelan data untuk melakukan prediksi harga saham agar mendapatkan harga dengan tingkat akurasi yang tinggi. Machine Learning pada saat ini memiliki tingkat keakuratan yang baik dalam mengolah dan memprediksi data. Pada penelitian ini kami melakukan pemodelan data menggunakan algoritma Long-Short Term Memory (LSTM) untuk memprediksi harga saham. Tujuan utama pada jurnal ini adalah untuk menganalisis tingkat keakuratan algoritma Machine Learning dalam melakukan prediksi data harga saham serta melakukan analisis pada banyaknya epochs dalam pembentukan model yang optimal. Hasil penelitian kami menunjukkan bahwa algoritma LSTM memiliki tingkat prediksi yangg akurat dengan ditunjukkan pada nilai RMSE serta model data yang di dapatkan pada variasi nilai epochs.","author":[{"dropping-particle":"","family":"Riyantoko","given":"Primahardi Aji","non-dropping-particle":"","parse-names":false,"suffix":""},{"dropping-particle":"","family":"Fahruddin","given":"Tresna Maulana","non-dropping-particle":"","parse-names":false,"suffix":""},{"dropping-particle":"","family":"Hindrayani","given":"Kartika Maulida","non-dropping-particle":"","parse-names":false,"suffix":""},{"dropping-particle":"","family":"Safitri","given":"Eristya Maya","non-dropping-particle":"","parse-names":false,"suffix":""}],"container-title":"In Seminar Nasional Informatika (SEMNASIF)","id":"ITEM-1","issue":"1","issued":{"date-parts":[["2020"]]},"page":"427-435","title":"Analisis Prediksi Harga Saham Sektor Perbankan Menggunakan Algoritma Long-Short Terms Memory (Lstm)","type":"article-journal","volume":"1"},"uris":["http://www.mendeley.com/documents/?uuid=42359842-b950-4ea2-9deb-51cdfb1a0a51"]}],"mendeley":{"formattedCitation":"(Riyantoko et al., 2020)","plainTextFormattedCitation":"(Riyantoko et al., 2020)","previouslyFormattedCitation":"(Riyantoko et al., 2020)"},"properties":{"noteIndex":0},"schema":"https://github.com/citation-style-language/schema/raw/master/csl-citation.json"}</w:instrText>
      </w:r>
      <w:r w:rsidR="0066010F">
        <w:fldChar w:fldCharType="separate"/>
      </w:r>
      <w:r w:rsidR="0066010F" w:rsidRPr="0066010F">
        <w:rPr>
          <w:noProof/>
        </w:rPr>
        <w:t>(Riyantoko et al., 2020)</w:t>
      </w:r>
      <w:r w:rsidR="0066010F">
        <w:fldChar w:fldCharType="end"/>
      </w:r>
      <w:r>
        <w:t xml:space="preserve">. Beberapa studi sebelumnya telah mengaplikasikan </w:t>
      </w:r>
      <w:r>
        <w:rPr>
          <w:i/>
        </w:rPr>
        <w:t>machine learning</w:t>
      </w:r>
      <w:r>
        <w:t xml:space="preserve"> untuk prediksi harga saham. Misalnya, </w:t>
      </w:r>
      <w:r w:rsidR="0066010F">
        <w:fldChar w:fldCharType="begin" w:fldLock="1"/>
      </w:r>
      <w:r w:rsidR="0066010F">
        <w:instrText>ADDIN CSL_CITATION {"citationItems":[{"id":"ITEM-1","itemData":{"author":[{"dropping-particle":"","family":"Rahmi","given":"Ashyrofa","non-dropping-particle":"","parse-names":false,"suffix":""}],"id":"ITEM-1","issued":{"date-parts":[["2015"]]},"title":"PREDIKSI HARGA SAHAM BERDASARKAN DATA HISTORIS MENGGUNAKAN MODEL REGRESI YANG DIBANGUN DENGAN ALGORITMA GENETIKA","type":"article"},"uris":["http://www.mendeley.com/documents/?uuid=3be8ab32-9368-446c-94b0-e7c5aa1bee0e"]}],"mendeley":{"formattedCitation":"(Rahmi, 2015)","plainTextFormattedCitation":"(Rahmi, 2015)","previouslyFormattedCitation":"(Rahmi, 2015)"},"properties":{"noteIndex":0},"schema":"https://github.com/citation-style-language/schema/raw/master/csl-citation.json"}</w:instrText>
      </w:r>
      <w:r w:rsidR="0066010F">
        <w:fldChar w:fldCharType="separate"/>
      </w:r>
      <w:r w:rsidR="0066010F" w:rsidRPr="0066010F">
        <w:rPr>
          <w:noProof/>
        </w:rPr>
        <w:t>(Rahmi, 2015)</w:t>
      </w:r>
      <w:r w:rsidR="0066010F">
        <w:fldChar w:fldCharType="end"/>
      </w:r>
      <w:r>
        <w:t xml:space="preserve"> menggunakan regresi linier yang dioptimasi dengan </w:t>
      </w:r>
      <w:r>
        <w:rPr>
          <w:i/>
        </w:rPr>
        <w:t xml:space="preserve">Genetic Algorithm </w:t>
      </w:r>
      <w:r>
        <w:t xml:space="preserve">dan memperoleh </w:t>
      </w:r>
      <w:r>
        <w:rPr>
          <w:i/>
        </w:rPr>
        <w:t>MSE</w:t>
      </w:r>
      <w:r>
        <w:t xml:space="preserve"> sebesar 47,5. </w:t>
      </w:r>
      <w:r w:rsidR="0066010F">
        <w:fldChar w:fldCharType="begin" w:fldLock="1"/>
      </w:r>
      <w:r w:rsidR="0066010F">
        <w:instrText>ADDIN CSL_CITATION {"citationItems":[{"id":"ITEM-1","itemData":{"DOI":"10.33650/coreai.v3i1.3859","ISSN":"2775-0124","abstract":"Prediksi pergerakan harga saham menjadi satu topik yang menarik terutama bagi para investor saham, dealer dan broker. Kesulitan dalam memprediksi pergerakan harga saham dikarenakan banyak faktor ketidak pastian yang terlibat seperti kinerja perusahaan, faktor ekonomi nasional maupun internasional, iklim politik dan perbedaan persepsi dari setiap orang terhadap suatu saham. Tujuan penelitian ini adalah meningkatkan hasil prediksi pergerakan harga saham. Salah satu metode yang dapat digunakan untuk memprediksi pergerakan harga saham yaitu Support Vector Machine (SVM). SVM memiliki kelemahan pada sulitnya memilih parameter terbaik dari suatu kernel termasuk parameter pinalti untuk data yang diklasifikasikan secara benar. Untuk meningkatkan akurasi dari prediksi harga saham, yang bertujuan untuk mengoptimasi algoritma SVM dengan algoritma genetika (GA) untuk mendapatkan parameter terbaik sehingga akurasi prediksi dapat ditingkatkan. Pada penelitian ini menggunakan data historis dari perusahaan PT Astra International Tbk mulai dari 2013 sampai 2021. Atribut yang digunakan pada penelitian ini yaitu (Date, Open, High, Low, Close dan Volume). Dari hasil percobaan didapat akurasi prediksi dengan metode Support Vector Machine dengan nilai Root Mean Squared Error (RMSE) sebesar 140.000 +/- 5.698 dan Squared Error (SE) sebesar 19629.215 +/- 1609.864. Sedangkan dengan metode Support Vector Machine Berbasis Algoritma Genetika dengan nilai Root Mean Squared Error (RMSE) sebesar 101.208 +/- 9.475 dan Squared Error (SE) sebesar 10323.858 +/- 1956.237. Dari hasil percobaan dapat dilihat bahwa nilai tingkat akurasi untuk prediksi pergerakan harga saham menggunakan metode Support Vector Machine Berbasis Algoritma Genetika mendapatkan hasil dengan tingkat akurasi yang lebih baik.","author":[{"dropping-particle":"","family":"Sudriyanto","given":"Sudriyanto","non-dropping-particle":"","parse-names":false,"suffix":""},{"dropping-particle":"","family":"Hidayad","given":"Rian","non-dropping-particle":"","parse-names":false,"suffix":""},{"dropping-particle":"","family":"Ronaldo","given":"Rafsanjai Akbar","non-dropping-particle":"","parse-names":false,"suffix":""},{"dropping-particle":"","family":"Prasetiyo","given":"Riangga Aji","non-dropping-particle":"","parse-names":false,"suffix":""},{"dropping-particle":"","family":"Edho Wicaksono","given":"Setyo Agung","non-dropping-particle":"","parse-names":false,"suffix":""}],"container-title":"COREAI: Jurnal Kecerdasan Buatan, Komputasi dan Teknologi Informasi","id":"ITEM-1","issue":"1","issued":{"date-parts":[["2022"]]},"page":"24-31","title":"Optimasi Parameter Support Vector Machine Menggunakan Algoritma Genetika untuk Meningkatkan Prediksi Pergerakan Harga Saham","type":"article-journal","volume":"3"},"uris":["http://www.mendeley.com/documents/?uuid=f57aee5c-0cae-49ed-a8e4-aed568a748cf"]}],"mendeley":{"formattedCitation":"(Sudriyanto et al., 2022)","plainTextFormattedCitation":"(Sudriyanto et al., 2022)","previouslyFormattedCitation":"(Sudriyanto et al., 2022)"},"properties":{"noteIndex":0},"schema":"https://github.com/citation-style-language/schema/raw/master/csl-citation.json"}</w:instrText>
      </w:r>
      <w:r w:rsidR="0066010F">
        <w:fldChar w:fldCharType="separate"/>
      </w:r>
      <w:r w:rsidR="0066010F" w:rsidRPr="0066010F">
        <w:rPr>
          <w:noProof/>
        </w:rPr>
        <w:t>(Sudriyanto et al., 2022)</w:t>
      </w:r>
      <w:r w:rsidR="0066010F">
        <w:fldChar w:fldCharType="end"/>
      </w:r>
      <w:r w:rsidR="0066010F">
        <w:t xml:space="preserve"> </w:t>
      </w:r>
      <w:r>
        <w:t xml:space="preserve">menggabungkan </w:t>
      </w:r>
      <w:r>
        <w:rPr>
          <w:i/>
        </w:rPr>
        <w:t>Genetic Algorithm</w:t>
      </w:r>
      <w:r>
        <w:t xml:space="preserve"> dan </w:t>
      </w:r>
      <w:r>
        <w:rPr>
          <w:i/>
        </w:rPr>
        <w:t xml:space="preserve">Support Vector Machine </w:t>
      </w:r>
      <w:r>
        <w:t>(</w:t>
      </w:r>
      <w:r>
        <w:rPr>
          <w:i/>
        </w:rPr>
        <w:t>SVM</w:t>
      </w:r>
      <w:r>
        <w:t xml:space="preserve">), yang berhasil menurunkan </w:t>
      </w:r>
      <w:r>
        <w:rPr>
          <w:i/>
        </w:rPr>
        <w:t>RMSE</w:t>
      </w:r>
      <w:r>
        <w:t xml:space="preserve"> dari 140.000 menjadi 101.208. Sementara itu, </w:t>
      </w:r>
      <w:r w:rsidR="0066010F">
        <w:fldChar w:fldCharType="begin" w:fldLock="1"/>
      </w:r>
      <w:r w:rsidR="0066010F">
        <w:instrText>ADDIN CSL_CITATION {"citationItems":[{"id":"ITEM-1","itemData":{"ISSN":"2581-2327","abstract":"Saham adalah hak yang dimiliki seseorang terhadap perusahaan dikarenakan penyerahan modal baik itu sebagian maupun keseluruhan. Para investor melakukan investasi saham dan berupaya untuk mendapatkan hasil secara maksimal, akan tetapi banyak investor masih ragu dengan risiko dalam berinvestasi. Telah banyak dikembangkan metode untuk memperkirakan harga saham yang akan datang namun masih memiliki keterbatasan diantaranya adalah ketergantungan jangka panjang.Pada tahun 1997 mulai dikembangkan model baru yang bekerja untuk menangani masalah ketergantungan jangka panjang dan dikenal dengan Long Short-Term memory (LSTM). Tujuan penelitian yang ingin dicapai adalah menghasilkan model peramalan harga saham yang lebih efektif dan memberikan hasil yang akurat. Tahapan yang dilakukan terdiri dari pengumpulan data, preprocessing data, pembagian data, perancangan LSTM, training LSTM dan melakukan pengujian.Paremeter yang digunakan untuk melakukan prediksi harga saham dengan LSTM adalah data yang digunakan, hidden layer, neuron, epoch dan batch size. Pengujian tersebut mendapatkan hasil terbaik menggunakan data latih 2014-2016 dan data uji 2017- 2019 yaitu dengan menggunakan parameter 2 hidden layer, 125 neuron, 10 epoch, 200 batch size dengan hasil waktu training 18.2s dengan hasil MSE sebesar 0.0015. Berdasarkan hasil pengujian, LTSM mampu memprediksi harga saham pada tahun 2017-2019 dengan performa yang baik dan tingkat kesalahan yang relatif kecil, sedangkan pengujian menggunakan metode Support Vector Regression (SVR) hanya mampu memprediksi 30 hari ke depan. Dengan demikian dapat disimpulkan bahwa LSTM mampu menanggulangi ketergantungan jangka panjang dan mampu memprediksi harga saham dengan hasil yang akurat.","author":[{"dropping-particle":"","family":"Arfan","given":"Adhib","non-dropping-particle":"","parse-names":false,"suffix":""},{"dropping-particle":"","family":"ETP.","given":"Lussiana","non-dropping-particle":"","parse-names":false,"suffix":""}],"container-title":"Seminar Nasional Teknologi Informasi dan Komunikasi STIK (SeNTIK)","id":"ITEM-1","issue":"1","issued":{"date-parts":[["2019"]]},"page":"225-230","title":"Prediksi Harga Saham Di Indonesia Menggunakan Algoritma Long Short-Term Memory","type":"article-journal","volume":"3"},"uris":["http://www.mendeley.com/documents/?uuid=bd849318-45ef-4620-9df0-0bfaaf6098ad"]}],"mendeley":{"formattedCitation":"(Arfan &amp; ETP., 2019)","plainTextFormattedCitation":"(Arfan &amp; ETP., 2019)","previouslyFormattedCitation":"(Arfan &amp; ETP., 2019)"},"properties":{"noteIndex":0},"schema":"https://github.com/citation-style-language/schema/raw/master/csl-citation.json"}</w:instrText>
      </w:r>
      <w:r w:rsidR="0066010F">
        <w:fldChar w:fldCharType="separate"/>
      </w:r>
      <w:r w:rsidR="0066010F" w:rsidRPr="0066010F">
        <w:rPr>
          <w:noProof/>
        </w:rPr>
        <w:t>(Arfan &amp; ETP., 2019)</w:t>
      </w:r>
      <w:r w:rsidR="0066010F">
        <w:fldChar w:fldCharType="end"/>
      </w:r>
      <w:r w:rsidR="0066010F">
        <w:t xml:space="preserve"> </w:t>
      </w:r>
      <w:r>
        <w:t xml:space="preserve">membandingkan performa </w:t>
      </w:r>
      <w:r>
        <w:rPr>
          <w:i/>
        </w:rPr>
        <w:t xml:space="preserve">Backpropagation Neural Network </w:t>
      </w:r>
      <w:r>
        <w:t>(</w:t>
      </w:r>
      <w:r>
        <w:rPr>
          <w:i/>
        </w:rPr>
        <w:t>BPNN</w:t>
      </w:r>
      <w:r>
        <w:t xml:space="preserve">) dan </w:t>
      </w:r>
      <w:r>
        <w:rPr>
          <w:i/>
        </w:rPr>
        <w:t xml:space="preserve">Support Vector Regression </w:t>
      </w:r>
      <w:r>
        <w:t>(</w:t>
      </w:r>
      <w:r>
        <w:rPr>
          <w:i/>
        </w:rPr>
        <w:t>SVR</w:t>
      </w:r>
      <w:r>
        <w:t xml:space="preserve">), di mana </w:t>
      </w:r>
      <w:r>
        <w:rPr>
          <w:i/>
        </w:rPr>
        <w:t>SVR</w:t>
      </w:r>
      <w:r>
        <w:t xml:space="preserve"> menunjukkan hasil yang lebih stabil.</w:t>
      </w:r>
    </w:p>
    <w:p w14:paraId="63FD1051" w14:textId="77777777" w:rsidR="00013F4D" w:rsidRDefault="00000000">
      <w:pPr>
        <w:spacing w:after="240" w:line="240" w:lineRule="auto"/>
        <w:ind w:firstLine="709"/>
      </w:pPr>
      <w:r>
        <w:t>Meskipun metode tersebut cukup baik, sebagian besar masih kesulitan dalam menangani data deret waktu (</w:t>
      </w:r>
      <w:r>
        <w:rPr>
          <w:i/>
        </w:rPr>
        <w:t>time series</w:t>
      </w:r>
      <w:r>
        <w:t xml:space="preserve">) yang memiliki ketergantungan jangka panjang. Untuk itu, pendekatan </w:t>
      </w:r>
      <w:r>
        <w:rPr>
          <w:i/>
        </w:rPr>
        <w:t xml:space="preserve">deep learning seperti Long Short-Term Memory </w:t>
      </w:r>
      <w:r>
        <w:t>(</w:t>
      </w:r>
      <w:r>
        <w:rPr>
          <w:i/>
        </w:rPr>
        <w:t>LSTM</w:t>
      </w:r>
      <w:r>
        <w:t>) mulai digunakan secara luas karena dirancang untuk mengingat informasi dalam periode panjang dan menangani pola berulang dalam data.</w:t>
      </w:r>
    </w:p>
    <w:p w14:paraId="7E67D594" w14:textId="6BCE7315" w:rsidR="00013F4D" w:rsidRDefault="00000000">
      <w:pPr>
        <w:spacing w:after="240" w:line="240" w:lineRule="auto"/>
        <w:ind w:firstLine="709"/>
      </w:pPr>
      <w:r>
        <w:rPr>
          <w:i/>
        </w:rPr>
        <w:t>LSTM</w:t>
      </w:r>
      <w:r>
        <w:t xml:space="preserve"> merupakan pengembangan dari </w:t>
      </w:r>
      <w:r>
        <w:rPr>
          <w:i/>
        </w:rPr>
        <w:t>Recurrent Neural Network</w:t>
      </w:r>
      <w:r>
        <w:t xml:space="preserve"> (</w:t>
      </w:r>
      <w:r>
        <w:rPr>
          <w:i/>
        </w:rPr>
        <w:t>RNN</w:t>
      </w:r>
      <w:r>
        <w:t xml:space="preserve">) yang dilengkapi dengan mekanisme memori internal berupa tiga jenis gerbang: </w:t>
      </w:r>
      <w:r>
        <w:rPr>
          <w:i/>
        </w:rPr>
        <w:t>input gate</w:t>
      </w:r>
      <w:r>
        <w:t xml:space="preserve">, </w:t>
      </w:r>
      <w:r>
        <w:rPr>
          <w:i/>
        </w:rPr>
        <w:t>forget gate</w:t>
      </w:r>
      <w:r>
        <w:t xml:space="preserve">, dan </w:t>
      </w:r>
      <w:r>
        <w:rPr>
          <w:i/>
        </w:rPr>
        <w:t>output gate</w:t>
      </w:r>
      <w:r>
        <w:t xml:space="preserve">, yang membuat model ini mampu menyaring dan menyimpan informasi penting dari waktu ke waktu </w:t>
      </w:r>
      <w:r w:rsidR="0066010F">
        <w:fldChar w:fldCharType="begin" w:fldLock="1"/>
      </w:r>
      <w:r w:rsidR="0066010F">
        <w:instrText>ADDIN CSL_CITATION {"citationItems":[{"id":"ITEM-1","itemData":{"DOI":"10.37595/mediainfo.v21i3.159","ISSN":"1412-8675","abstract":"Saham adalah modal dan bukti kepemilikan yang ditanamkan seseorang pada suatu badan usaha atau perseroan terbatas. Saham sendiri memiliki tujuan untuk menambah modal suatu perusahaan dari publik. Investasi memiliki resiko yang cukup besar, untuk mengantisipasinya, investor wajib memiliki bekal ilmu analisa yang baik yakni analisa fundamental dan teknikal. Forecasting adalah proses memprediksi peristiwa masa depan dengan memperoleh data historis dan merencanakan masa depan. Long Short Term Memory (LSTM) berasal dari metode RNN (Recurrent Neural Network), yang dirancang khusus untuk memproses data sequence. Hasil analisis menunjukkan bahwa sistem dapat memprediksi harga saham dengan angka keakuratan prediksi tertinggi yaitu 99%.","author":[{"dropping-particle":"","family":"Setiawan","given":"Dhanny","non-dropping-particle":"","parse-names":false,"suffix":""},{"dropping-particle":"","family":"Stefani","given":"Kezia","non-dropping-particle":"","parse-names":false,"suffix":""},{"dropping-particle":"","family":"Shandy","given":"Yusup Jauhari","non-dropping-particle":"","parse-names":false,"suffix":""},{"dropping-particle":"","family":"Patra","given":"Carel Anthony Filemon","non-dropping-particle":"","parse-names":false,"suffix":""}],"container-title":"Media Informatika","id":"ITEM-1","issue":"3","issued":{"date-parts":[["2023"]]},"page":"264-279","title":"Sistem Analisa Harga Saham Menggunakan Algoritma Long Short Term Memory (LSTM)","type":"article-journal","volume":"21"},"uris":["http://www.mendeley.com/documents/?uuid=0aa9c706-4f9a-4af8-82b4-e8fac8e2f078"]}],"mendeley":{"formattedCitation":"(Setiawan et al., 2023)","manualFormatting":"(Setiawan et al., (2023)","plainTextFormattedCitation":"(Setiawan et al., 2023)","previouslyFormattedCitation":"(Setiawan et al., 2023)"},"properties":{"noteIndex":0},"schema":"https://github.com/citation-style-language/schema/raw/master/csl-citation.json"}</w:instrText>
      </w:r>
      <w:r w:rsidR="0066010F">
        <w:fldChar w:fldCharType="separate"/>
      </w:r>
      <w:r w:rsidR="0066010F" w:rsidRPr="0066010F">
        <w:rPr>
          <w:noProof/>
        </w:rPr>
        <w:t xml:space="preserve">(Setiawan et al., </w:t>
      </w:r>
      <w:r w:rsidR="0066010F">
        <w:rPr>
          <w:noProof/>
        </w:rPr>
        <w:t>(</w:t>
      </w:r>
      <w:r w:rsidR="0066010F" w:rsidRPr="0066010F">
        <w:rPr>
          <w:noProof/>
        </w:rPr>
        <w:t>2023)</w:t>
      </w:r>
      <w:r w:rsidR="0066010F">
        <w:fldChar w:fldCharType="end"/>
      </w:r>
      <w:r>
        <w:t xml:space="preserve">; </w:t>
      </w:r>
      <w:r w:rsidR="0066010F">
        <w:fldChar w:fldCharType="begin" w:fldLock="1"/>
      </w:r>
      <w:r w:rsidR="0066010F">
        <w:instrText>ADDIN CSL_CITATION {"citationItems":[{"id":"ITEM-1","itemData":{"ISSN":"2581-2327","abstract":"Saham adalah hak yang dimiliki seseorang terhadap perusahaan dikarenakan penyerahan modal baik itu sebagian maupun keseluruhan. Para investor melakukan investasi saham dan berupaya untuk mendapatkan hasil secara maksimal, akan tetapi banyak investor masih ragu dengan risiko dalam berinvestasi. Telah banyak dikembangkan metode untuk memperkirakan harga saham yang akan datang namun masih memiliki keterbatasan diantaranya adalah ketergantungan jangka panjang.Pada tahun 1997 mulai dikembangkan model baru yang bekerja untuk menangani masalah ketergantungan jangka panjang dan dikenal dengan Long Short-Term memory (LSTM). Tujuan penelitian yang ingin dicapai adalah menghasilkan model peramalan harga saham yang lebih efektif dan memberikan hasil yang akurat. Tahapan yang dilakukan terdiri dari pengumpulan data, preprocessing data, pembagian data, perancangan LSTM, training LSTM dan melakukan pengujian.Paremeter yang digunakan untuk melakukan prediksi harga saham dengan LSTM adalah data yang digunakan, hidden layer, neuron, epoch dan batch size. Pengujian tersebut mendapatkan hasil terbaik menggunakan data latih 2014-2016 dan data uji 2017- 2019 yaitu dengan menggunakan parameter 2 hidden layer, 125 neuron, 10 epoch, 200 batch size dengan hasil waktu training 18.2s dengan hasil MSE sebesar 0.0015. Berdasarkan hasil pengujian, LTSM mampu memprediksi harga saham pada tahun 2017-2019 dengan performa yang baik dan tingkat kesalahan yang relatif kecil, sedangkan pengujian menggunakan metode Support Vector Regression (SVR) hanya mampu memprediksi 30 hari ke depan. Dengan demikian dapat disimpulkan bahwa LSTM mampu menanggulangi ketergantungan jangka panjang dan mampu memprediksi harga saham dengan hasil yang akurat.","author":[{"dropping-particle":"","family":"Arfan","given":"Adhib","non-dropping-particle":"","parse-names":false,"suffix":""},{"dropping-particle":"","family":"ETP.","given":"Lussiana","non-dropping-particle":"","parse-names":false,"suffix":""}],"container-title":"Seminar Nasional Teknologi Informasi dan Komunikasi STIK (SeNTIK)","id":"ITEM-1","issue":"1","issued":{"date-parts":[["2019"]]},"page":"225-230","title":"Prediksi Harga Saham Di Indonesia Menggunakan Algoritma Long Short-Term Memory","type":"article-journal","volume":"3"},"uris":["http://www.mendeley.com/documents/?uuid=bd849318-45ef-4620-9df0-0bfaaf6098ad"]}],"mendeley":{"formattedCitation":"(Arfan &amp; ETP., 2019)","manualFormatting":"Arfan &amp; ETP., (2019)","plainTextFormattedCitation":"(Arfan &amp; ETP., 2019)","previouslyFormattedCitation":"(Arfan &amp; ETP., 2019)"},"properties":{"noteIndex":0},"schema":"https://github.com/citation-style-language/schema/raw/master/csl-citation.json"}</w:instrText>
      </w:r>
      <w:r w:rsidR="0066010F">
        <w:fldChar w:fldCharType="separate"/>
      </w:r>
      <w:r w:rsidR="0066010F" w:rsidRPr="0066010F">
        <w:rPr>
          <w:noProof/>
        </w:rPr>
        <w:t xml:space="preserve">Arfan &amp; ETP., </w:t>
      </w:r>
      <w:r w:rsidR="0066010F">
        <w:rPr>
          <w:noProof/>
        </w:rPr>
        <w:t>(</w:t>
      </w:r>
      <w:r w:rsidR="0066010F" w:rsidRPr="0066010F">
        <w:rPr>
          <w:noProof/>
        </w:rPr>
        <w:t>2019)</w:t>
      </w:r>
      <w:r w:rsidR="0066010F">
        <w:fldChar w:fldCharType="end"/>
      </w:r>
      <w:r w:rsidR="0066010F">
        <w:t>)</w:t>
      </w:r>
      <w:r>
        <w:t xml:space="preserve">. Struktur ini menjadikan </w:t>
      </w:r>
      <w:r>
        <w:rPr>
          <w:i/>
        </w:rPr>
        <w:t>LSTM</w:t>
      </w:r>
      <w:r>
        <w:t xml:space="preserve"> sangat cocok dalam memprediksi harga saham yang bersifat fluktuatif dan bergantung pada data historis.</w:t>
      </w:r>
    </w:p>
    <w:p w14:paraId="70798D04" w14:textId="39EC02D5" w:rsidR="00013F4D" w:rsidRDefault="00000000">
      <w:pPr>
        <w:spacing w:after="240" w:line="240" w:lineRule="auto"/>
        <w:ind w:firstLine="709"/>
      </w:pPr>
      <w:r>
        <w:t xml:space="preserve">Keunggulan </w:t>
      </w:r>
      <w:r>
        <w:rPr>
          <w:i/>
        </w:rPr>
        <w:t>LSTM</w:t>
      </w:r>
      <w:r>
        <w:t xml:space="preserve"> telah dibuktikan dalam berbagai penelitian. </w:t>
      </w:r>
      <w:r w:rsidR="0066010F">
        <w:fldChar w:fldCharType="begin" w:fldLock="1"/>
      </w:r>
      <w:r w:rsidR="0066010F">
        <w:instrText>ADDIN CSL_CITATION {"citationItems":[{"id":"ITEM-1","itemData":{"DOI":"10.47065/bit.v5i2.1783","abstract":"… memprediksi laju pergerakan harga saham adalah metode … bias pada proses training data prediksi. Pada penelitian ini … terbaik untuk memprediksi harga penutupan saham Bank BNI, …","author":[{"dropping-particle":"","family":"Kurniansyah","given":"Juliandi","non-dropping-particle":"","parse-names":false,"suffix":""},{"dropping-particle":"","family":"Gusti, K","given":"Siska","non-dropping-particle":"","parse-names":false,"suffix":""},{"dropping-particle":"","family":"Yanto","given":"Febi","non-dropping-particle":"","parse-names":false,"suffix":""},{"dropping-particle":"","family":"Affandes","given":"Muhammad","non-dropping-particle":"","parse-names":false,"suffix":""}],"id":"ITEM-1","issue":"2","issued":{"date-parts":[["2022"]]},"page":"79-86","title":"Implementasi Model Long Short Term Memory pada Prediksi Harga Saham Bank BNI","type":"article-journal","volume":"6"},"uris":["http://www.mendeley.com/documents/?uuid=fa085963-7811-4095-8b36-538b35dc0e1f"]}],"mendeley":{"formattedCitation":"(Kurniansyah et al., 2022)","plainTextFormattedCitation":"(Kurniansyah et al., 2022)","previouslyFormattedCitation":"(Kurniansyah et al., 2022)"},"properties":{"noteIndex":0},"schema":"https://github.com/citation-style-language/schema/raw/master/csl-citation.json"}</w:instrText>
      </w:r>
      <w:r w:rsidR="0066010F">
        <w:fldChar w:fldCharType="separate"/>
      </w:r>
      <w:r w:rsidR="0066010F" w:rsidRPr="0066010F">
        <w:rPr>
          <w:noProof/>
        </w:rPr>
        <w:t>(Kurniansyah et al., 2022)</w:t>
      </w:r>
      <w:r w:rsidR="0066010F">
        <w:fldChar w:fldCharType="end"/>
      </w:r>
      <w:r w:rsidR="0066010F">
        <w:t xml:space="preserve"> </w:t>
      </w:r>
      <w:r>
        <w:t xml:space="preserve">menggunakan model </w:t>
      </w:r>
      <w:r>
        <w:rPr>
          <w:i/>
        </w:rPr>
        <w:t>LSTM</w:t>
      </w:r>
      <w:r>
        <w:t xml:space="preserve"> untuk memprediksi harga saham BBCA dengan konfigurasi </w:t>
      </w:r>
      <w:r>
        <w:rPr>
          <w:i/>
        </w:rPr>
        <w:t>timesteps</w:t>
      </w:r>
      <w:r>
        <w:t xml:space="preserve"> 60 hari dan </w:t>
      </w:r>
      <w:r>
        <w:lastRenderedPageBreak/>
        <w:t xml:space="preserve">berhasil mencapai </w:t>
      </w:r>
      <w:r>
        <w:rPr>
          <w:i/>
        </w:rPr>
        <w:t>RMSE</w:t>
      </w:r>
      <w:r>
        <w:t xml:space="preserve"> 114,17, </w:t>
      </w:r>
      <w:r>
        <w:rPr>
          <w:i/>
        </w:rPr>
        <w:t>MAPE</w:t>
      </w:r>
      <w:r>
        <w:t xml:space="preserve"> 0,96%, dan </w:t>
      </w:r>
      <w:r>
        <w:rPr>
          <w:i/>
        </w:rPr>
        <w:t>R²</w:t>
      </w:r>
      <w:r>
        <w:t xml:space="preserve"> 0,98. Selain itu, </w:t>
      </w:r>
      <w:r w:rsidR="0066010F">
        <w:fldChar w:fldCharType="begin" w:fldLock="1"/>
      </w:r>
      <w:r w:rsidR="0066010F">
        <w:instrText>ADDIN CSL_CITATION {"citationItems":[{"id":"ITEM-1","itemData":{"DOI":"10.25077/teknosi.v8i3.2022.164-172","ISSN":"2460-3465","abstract":"Semakin pesatnya perkembangan pasar saham di Indonesia membuat semakin banyak investor yang bergabung di bursa saham. Indonesia pada tahun 2011 meluncurkan saham syariah dimana harga saham syariah dapat mengalami kenaikan dan penurunan. Hal ini tentunya harus diwaspadai oleh investor, agar investor tidak mengalami kerugian dalam jual-beli saham.  Untuk itu, prediksi harga sahan menjadi salah satu upaya untuk menentukan nilai dari suatu saham di masa kedepannya. Pada penelitian ini, prediksi saham dilakukan dengan menggunakan metode Long Short-Term Memory dalam memprediksi harga saham. Dilakukan uji coba dengan menggunakan beberapa parameter pada layers, epoch dan time step untuk mendapatkan model prediksi yang optimal. Arsitektur dari LSTM yang digunakan pada penelitian ini menggunakan multiple layer LSTM dengan empat dan delapan layer yang masing-masing layer memiliki 96 neurons. Terdapat satu Dense layer yang berfungsi mengubah output dari layer sebelumnya menjadi nilai hasil prediksi. Hasil eksperimen menunjukkan bahwa Long Short-Term Memory dapat digunakan untuk melakukan prediksi harga saham dengan akurat, jumlah layer mempengaruhi MAPE yang dihasilkan. LSTM dengan jumlah layer 8 memiliki performa yang lebih baik. Pada PT Aneka Tambang Tbk didapatkan model terbaik dengan nilai MAPE sebesar 2,64. Untuk emiten Erajaya Swasembada Tbk didapatkan nilai MAPE sebesar 2,24. Untuk Kalbe Farma didapatkan nilai MAPE sebesar 1,51. Untuk Semen Indonesia didapatkan nilai MAPE sebesar 1,83. Sedangkan pada Wijaya Karya didapatkan nilai MAPE sebesar 2,66.","author":[{"dropping-particle":"","family":"Budiprasetyo","given":"Gunawan","non-dropping-particle":"","parse-names":false,"suffix":""},{"dropping-particle":"","family":"Hani'ah","given":"Mamluatul","non-dropping-particle":"","parse-names":false,"suffix":""},{"dropping-particle":"","family":"Aflah","given":"Darin Zahira","non-dropping-particle":"","parse-names":false,"suffix":""}],"container-title":"Jurnal Nasional Teknologi dan Sistem Informasi","id":"ITEM-1","issue":"3","issued":{"date-parts":[["2023"]]},"page":"164-172","title":"Prediksi Harga Saham Syariah Menggunakan Algoritma Long Short-Term Memory (LSTM)","type":"article-journal","volume":"8"},"uris":["http://www.mendeley.com/documents/?uuid=bac74ff6-07d4-4293-9ae6-8144ccd7ed97"]}],"mendeley":{"formattedCitation":"(Budiprasetyo et al., 2023)","plainTextFormattedCitation":"(Budiprasetyo et al., 2023)","previouslyFormattedCitation":"(Budiprasetyo et al., 2023)"},"properties":{"noteIndex":0},"schema":"https://github.com/citation-style-language/schema/raw/master/csl-citation.json"}</w:instrText>
      </w:r>
      <w:r w:rsidR="0066010F">
        <w:fldChar w:fldCharType="separate"/>
      </w:r>
      <w:r w:rsidR="0066010F" w:rsidRPr="0066010F">
        <w:rPr>
          <w:noProof/>
        </w:rPr>
        <w:t>(Budiprasetyo et al., 2023)</w:t>
      </w:r>
      <w:r w:rsidR="0066010F">
        <w:fldChar w:fldCharType="end"/>
      </w:r>
      <w:r>
        <w:t xml:space="preserve"> menerapkan </w:t>
      </w:r>
      <w:r>
        <w:rPr>
          <w:i/>
        </w:rPr>
        <w:t>LSTM</w:t>
      </w:r>
      <w:r>
        <w:t xml:space="preserve"> pada saham syariah dan mendapatkan </w:t>
      </w:r>
      <w:r>
        <w:rPr>
          <w:i/>
        </w:rPr>
        <w:t>MAPE</w:t>
      </w:r>
      <w:r>
        <w:t xml:space="preserve"> di bawah 3%. Penelitian oleh </w:t>
      </w:r>
      <w:r w:rsidR="0066010F">
        <w:fldChar w:fldCharType="begin" w:fldLock="1"/>
      </w:r>
      <w:r w:rsidR="0066010F">
        <w:instrText>ADDIN CSL_CITATION {"citationItems":[{"id":"ITEM-1","itemData":{"abstract":"Untuk melakukan investasi atau jual beli di bursa saham memerlukan pemahaman dibidang analisis data. Pergerakan kurva pada pasar saham sangat dinamis, sehingga memerlukan pemodelan data untuk melakukan prediksi harga saham agar mendapatkan harga dengan tingkat akurasi yang tinggi. Machine Learning pada saat ini memiliki tingkat keakuratan yang baik dalam mengolah dan memprediksi data. Pada penelitian ini kami melakukan pemodelan data menggunakan algoritma Long-Short Term Memory (LSTM) untuk memprediksi harga saham. Tujuan utama pada jurnal ini adalah untuk menganalisis tingkat keakuratan algoritma Machine Learning dalam melakukan prediksi data harga saham serta melakukan analisis pada banyaknya epochs dalam pembentukan model yang optimal. Hasil penelitian kami menunjukkan bahwa algoritma LSTM memiliki tingkat prediksi yangg akurat dengan ditunjukkan pada nilai RMSE serta model data yang di dapatkan pada variasi nilai epochs.","author":[{"dropping-particle":"","family":"Riyantoko","given":"Primahardi Aji","non-dropping-particle":"","parse-names":false,"suffix":""},{"dropping-particle":"","family":"Fahruddin","given":"Tresna Maulana","non-dropping-particle":"","parse-names":false,"suffix":""},{"dropping-particle":"","family":"Hindrayani","given":"Kartika Maulida","non-dropping-particle":"","parse-names":false,"suffix":""},{"dropping-particle":"","family":"Safitri","given":"Eristya Maya","non-dropping-particle":"","parse-names":false,"suffix":""}],"container-title":"In Seminar Nasional Informatika (SEMNASIF)","id":"ITEM-1","issue":"1","issued":{"date-parts":[["2020"]]},"page":"427-435","title":"Analisis Prediksi Harga Saham Sektor Perbankan Menggunakan Algoritma Long-Short Terms Memory (Lstm)","type":"article-journal","volume":"1"},"uris":["http://www.mendeley.com/documents/?uuid=42359842-b950-4ea2-9deb-51cdfb1a0a51"]}],"mendeley":{"formattedCitation":"(Riyantoko et al., 2020)","plainTextFormattedCitation":"(Riyantoko et al., 2020)","previouslyFormattedCitation":"(Riyantoko et al., 2020)"},"properties":{"noteIndex":0},"schema":"https://github.com/citation-style-language/schema/raw/master/csl-citation.json"}</w:instrText>
      </w:r>
      <w:r w:rsidR="0066010F">
        <w:fldChar w:fldCharType="separate"/>
      </w:r>
      <w:r w:rsidR="0066010F" w:rsidRPr="0066010F">
        <w:rPr>
          <w:noProof/>
        </w:rPr>
        <w:t>(Riyantoko et al., 2020)</w:t>
      </w:r>
      <w:r w:rsidR="0066010F">
        <w:fldChar w:fldCharType="end"/>
      </w:r>
      <w:r>
        <w:t xml:space="preserve"> juga menunjukkan hasil prediksi yang akurat pada saham sektor perbankan dengan variasi parameter pelatihan.</w:t>
      </w:r>
    </w:p>
    <w:p w14:paraId="0223D535" w14:textId="58E9A2D1" w:rsidR="00013F4D" w:rsidRDefault="00000000">
      <w:pPr>
        <w:spacing w:after="240" w:line="240" w:lineRule="auto"/>
        <w:ind w:firstLine="709"/>
      </w:pPr>
      <w:r>
        <w:t xml:space="preserve">Meskipun begitu, performa </w:t>
      </w:r>
      <w:r>
        <w:rPr>
          <w:i/>
        </w:rPr>
        <w:t>LSTM</w:t>
      </w:r>
      <w:r>
        <w:t xml:space="preserve"> sangat tergantung pada konfigurasi </w:t>
      </w:r>
      <w:r>
        <w:rPr>
          <w:i/>
        </w:rPr>
        <w:t>hyperparameter</w:t>
      </w:r>
      <w:r>
        <w:t xml:space="preserve"> seperti jumlah </w:t>
      </w:r>
      <w:r>
        <w:rPr>
          <w:i/>
        </w:rPr>
        <w:t>neuron</w:t>
      </w:r>
      <w:r>
        <w:t xml:space="preserve">, panjang </w:t>
      </w:r>
      <w:r>
        <w:rPr>
          <w:i/>
        </w:rPr>
        <w:t>window</w:t>
      </w:r>
      <w:r>
        <w:t xml:space="preserve">, jumlah </w:t>
      </w:r>
      <w:r>
        <w:rPr>
          <w:i/>
        </w:rPr>
        <w:t>epoch</w:t>
      </w:r>
      <w:r>
        <w:t xml:space="preserve">, dan </w:t>
      </w:r>
      <w:r>
        <w:rPr>
          <w:i/>
        </w:rPr>
        <w:t>optimizer</w:t>
      </w:r>
      <w:r>
        <w:t xml:space="preserve">. Untuk membantu proses optimasi ini, digunakan </w:t>
      </w:r>
      <w:r>
        <w:rPr>
          <w:i/>
        </w:rPr>
        <w:t>Genetic Algorithm</w:t>
      </w:r>
      <w:r>
        <w:t xml:space="preserve"> sebagai solusi. </w:t>
      </w:r>
      <w:r>
        <w:rPr>
          <w:i/>
        </w:rPr>
        <w:t>Genetic Algorithm</w:t>
      </w:r>
      <w:r>
        <w:t xml:space="preserve"> bekerja berdasarkan prinsip seleksi alam dan mampu mencari parameter terbaik secara otomatis. Kombinasi </w:t>
      </w:r>
      <w:r>
        <w:rPr>
          <w:i/>
        </w:rPr>
        <w:t>LSTM</w:t>
      </w:r>
      <w:r>
        <w:t xml:space="preserve"> dan </w:t>
      </w:r>
      <w:r>
        <w:rPr>
          <w:i/>
        </w:rPr>
        <w:t>GA</w:t>
      </w:r>
      <w:r>
        <w:t xml:space="preserve"> terbukti meningkatkan akurasi model, sebagaimana ditunjukkan oleh penelitian </w:t>
      </w:r>
      <w:r w:rsidR="0066010F">
        <w:fldChar w:fldCharType="begin" w:fldLock="1"/>
      </w:r>
      <w:r w:rsidR="0066010F">
        <w:instrText>ADDIN CSL_CITATION {"citationItems":[{"id":"ITEM-1","itemData":{"ISSN":"2460-5859","abstract":"Abstrak \nPelatihan dan keberhasilan algoritma deep learning sangat dipengaruhi terhadap pemilihan hyperparameter yang tepat. Dalam penelitian ini akan dilakukan hybrid antara Genetic Algorithm dan Long Short-Term Memory untuk mencari model yang cocok dalam memprediksi harga saham Bank Rakyat Indonesia Tbk. Hybrid LSTM yang diintegrasikan dengan GA untuk menemukan window size, epoch, dan jumlah unit LSTM. Pemilihan algoritma untuk pengoptimalan menggunakan optimizers untuk mendapatkan model terbaik sehingga dapat ditemukan hyperparameter terbaik untuk peramalan data time series. Dari metode Genetic Algorithm-Long Short-Term Memory yang telah diterapkan menghasilkan, bahwa metode tersebut memiliki tingkat akurasi yang baik dengan nilai MAPE di bawah 10% di setiap optimizer yang digunakan. Tingkat kesalahan yang dihasilkan cukup rendah dengan nilai RMSE 93,03 sampai dengan 94,40 saat training dan testing. Kemudian hyperprameter terpilih yang dapat digunakan yaitu epoch sebesar 24, dengan neurons [4, 5, 2] dan window size 2, serta optimizer Adam. Abstract ______________________________________________________________ The training and success of deep learning algorithms is strongly influenced by the selection of the right hyperparameters. In this research, a hybrid between Genetic Algorithm and Long Short-Term Memory will be carried out to find a suitable model in predicting the stock price of Bank Rakyat Indonesia Tbk. Hybrid LSTM integrated with GA to find window size, epoch, and number of LSTM units. Algorithm selection for optimization uses optimizers to get the best model so that the best hyperparameters can be found for forecasting time series data. From the Genetic Algorithm-Long Short-Term Memory method that has been applied, it shows that this method has a good level of accuracy with MAPE values below 10% in each optimizer used. The resulting error rate is quite low with an RMSE value of 93.03 to 94.40 during training and testing. Then the selected hyperparameter that can be used is epoch of 24, neurons [4, 5, 2], window size 2, and optimizer Adam.","author":[{"dropping-particle":"","family":"Azizah","given":"Lathifatul","non-dropping-particle":"","parse-names":false,"suffix":""},{"dropping-particle":"","family":"Sukestiyarno","given":"YL","non-dropping-particle":"","parse-names":false,"suffix":""}],"container-title":"UNNES Journal of Mathematics","id":"ITEM-1","issue":"2","issued":{"date-parts":[["2022"]]},"page":"153-160","title":"Metode Genetic Algorithm-Long Short-Term Memory Pada Peramalan Harga Saham","type":"article-journal","volume":"11"},"uris":["http://www.mendeley.com/documents/?uuid=df6cb2cc-9cc1-4bf7-b2b3-589423002ae7"]}],"mendeley":{"formattedCitation":"(Azizah &amp; Sukestiyarno, 2022)","plainTextFormattedCitation":"(Azizah &amp; Sukestiyarno, 2022)","previouslyFormattedCitation":"(Azizah &amp; Sukestiyarno, 2022)"},"properties":{"noteIndex":0},"schema":"https://github.com/citation-style-language/schema/raw/master/csl-citation.json"}</w:instrText>
      </w:r>
      <w:r w:rsidR="0066010F">
        <w:fldChar w:fldCharType="separate"/>
      </w:r>
      <w:r w:rsidR="0066010F" w:rsidRPr="0066010F">
        <w:rPr>
          <w:noProof/>
        </w:rPr>
        <w:t>(Azizah &amp; Sukestiyarno, 2022)</w:t>
      </w:r>
      <w:r w:rsidR="0066010F">
        <w:fldChar w:fldCharType="end"/>
      </w:r>
      <w:r>
        <w:t xml:space="preserve">. Oleh karena itu, dalam penelitian ini, penulis akan membahas penerapan metode </w:t>
      </w:r>
      <w:r>
        <w:rPr>
          <w:i/>
        </w:rPr>
        <w:t>hybrid LSTM-GA</w:t>
      </w:r>
      <w:r>
        <w:t xml:space="preserve"> sebagai pendekatan untuk membangun model prediksi harga saham yang optimal, akurat, dan andal dalam menghadapi dinamika pasar saham yang kompleks.</w:t>
      </w:r>
    </w:p>
    <w:p w14:paraId="33B70462" w14:textId="77777777" w:rsidR="00013F4D" w:rsidRDefault="00000000">
      <w:pPr>
        <w:spacing w:after="240" w:line="240" w:lineRule="auto"/>
        <w:jc w:val="left"/>
        <w:rPr>
          <w:b/>
        </w:rPr>
      </w:pPr>
      <w:r>
        <w:rPr>
          <w:b/>
        </w:rPr>
        <w:t>TINJAUAN PUSTAKA</w:t>
      </w:r>
    </w:p>
    <w:p w14:paraId="0F2FEAF0" w14:textId="77777777" w:rsidR="00013F4D" w:rsidRDefault="00000000">
      <w:pPr>
        <w:spacing w:before="240" w:after="240" w:line="276" w:lineRule="auto"/>
        <w:jc w:val="left"/>
        <w:rPr>
          <w:b/>
        </w:rPr>
      </w:pPr>
      <w:r>
        <w:rPr>
          <w:b/>
        </w:rPr>
        <w:t>Saham</w:t>
      </w:r>
    </w:p>
    <w:p w14:paraId="3C54C0AB" w14:textId="77777777" w:rsidR="00013F4D" w:rsidRDefault="00000000">
      <w:pPr>
        <w:spacing w:before="240" w:after="240" w:line="276" w:lineRule="auto"/>
      </w:pPr>
      <w:r>
        <w:t>Saham adalah tanda penyertaan modal seseorang atau pihak (badan usaha) dalam suatu perusahaan atau perseroan terbatas. Dengan menyertakan modal tersebut, maka pihak tersebut memiliki klaim atas pendapatan perusahaan, klaim atas aset perusahaan dan berhak hadir dalam Rapat Umum Pemegang Saham (RUPS). Ada beberapa keunggulan investasi saham yaitu saham sangat mudah ditransaksikan, saham bersifat likuid dan transparan, transaksi saham dapat dilakukan dimana saja, modal investasi relatif kecil, hasil investasi relatif tinggi, administrasi dan pajak yang mudah, dapat dilakukan hingga tua dan dapat diwariskan (Mumpuni, 2017).</w:t>
      </w:r>
    </w:p>
    <w:p w14:paraId="1A7044E7" w14:textId="77777777" w:rsidR="00013F4D" w:rsidRDefault="00000000">
      <w:pPr>
        <w:spacing w:before="240" w:after="240" w:line="276" w:lineRule="auto"/>
        <w:rPr>
          <w:b/>
        </w:rPr>
      </w:pPr>
      <w:r>
        <w:rPr>
          <w:b/>
        </w:rPr>
        <w:t>Algoritma Genetika (GA)</w:t>
      </w:r>
    </w:p>
    <w:p w14:paraId="60101128" w14:textId="77777777" w:rsidR="00013F4D" w:rsidRDefault="00000000">
      <w:pPr>
        <w:spacing w:before="240" w:after="240" w:line="276" w:lineRule="auto"/>
      </w:pPr>
      <w:r>
        <w:t>Algoritma genetika adalah algoritma yang memanfaatkan proses seleksi alam yang dikenal dengan   sebutan proses evolusi yang dikemukakan oleh Charles Darwin (Fadhillah A et al., 2023). Dalam proses evolusi,  individu adalah terus-menerus mengubah gen mereka untuk beradaptasi dengan lingkungannya.</w:t>
      </w:r>
    </w:p>
    <w:p w14:paraId="636F110F" w14:textId="77777777" w:rsidR="00013F4D" w:rsidRDefault="00000000">
      <w:pPr>
        <w:spacing w:before="240" w:after="240" w:line="276" w:lineRule="auto"/>
        <w:rPr>
          <w:b/>
        </w:rPr>
      </w:pPr>
      <w:r>
        <w:rPr>
          <w:b/>
          <w:i/>
        </w:rPr>
        <w:t>Simple Moving Average</w:t>
      </w:r>
      <w:r>
        <w:rPr>
          <w:b/>
        </w:rPr>
        <w:t xml:space="preserve"> (SMA)</w:t>
      </w:r>
    </w:p>
    <w:p w14:paraId="36EE4B02" w14:textId="77777777" w:rsidR="00013F4D" w:rsidRDefault="00000000">
      <w:pPr>
        <w:spacing w:before="240" w:after="240" w:line="276" w:lineRule="auto"/>
      </w:pPr>
      <w:r>
        <w:t xml:space="preserve">Salah satu pendekatan yang sering digunakan adalah analisis teknis dengan indikator seperti </w:t>
      </w:r>
      <w:r>
        <w:rPr>
          <w:i/>
        </w:rPr>
        <w:t>Simple Moving Average</w:t>
      </w:r>
      <w:r>
        <w:t xml:space="preserve"> (SMA), yang dikenal karena kesederhanaan dan kemampuannya   dalam   mengidentifikasi   tren jangka   pendek (Murphy, 2010; Luo, 2010). Namun, SMA   memiliki   keterbatasan   dalam menangkap   pola   hubungan   jangka   panjang, terutama dalam pasar yang sangat fluktuatif (Souza et al., 2018). Berikut ditunjukkan formula SMA.</w:t>
      </w:r>
    </w:p>
    <w:p w14:paraId="6EC06E68" w14:textId="77777777" w:rsidR="00013F4D" w:rsidRDefault="00000000">
      <w:pPr>
        <w:spacing w:before="240" w:after="240" w:line="276" w:lineRule="auto"/>
        <w:jc w:val="center"/>
      </w:pPr>
      <w:r>
        <w:rPr>
          <w:noProof/>
        </w:rPr>
        <w:drawing>
          <wp:inline distT="114300" distB="114300" distL="114300" distR="114300" wp14:anchorId="6E41804F" wp14:editId="61E44D3C">
            <wp:extent cx="939800" cy="381000"/>
            <wp:effectExtent l="0" t="0" r="0" b="0"/>
            <wp:docPr id="1029" name="image20.gif"/>
            <wp:cNvGraphicFramePr/>
            <a:graphic xmlns:a="http://schemas.openxmlformats.org/drawingml/2006/main">
              <a:graphicData uri="http://schemas.openxmlformats.org/drawingml/2006/picture">
                <pic:pic xmlns:pic="http://schemas.openxmlformats.org/drawingml/2006/picture">
                  <pic:nvPicPr>
                    <pic:cNvPr id="0" name="image20.gif"/>
                    <pic:cNvPicPr preferRelativeResize="0"/>
                  </pic:nvPicPr>
                  <pic:blipFill>
                    <a:blip r:embed="rId16"/>
                    <a:srcRect/>
                    <a:stretch>
                      <a:fillRect/>
                    </a:stretch>
                  </pic:blipFill>
                  <pic:spPr>
                    <a:xfrm>
                      <a:off x="0" y="0"/>
                      <a:ext cx="939800" cy="381000"/>
                    </a:xfrm>
                    <a:prstGeom prst="rect">
                      <a:avLst/>
                    </a:prstGeom>
                    <a:ln/>
                  </pic:spPr>
                </pic:pic>
              </a:graphicData>
            </a:graphic>
          </wp:inline>
        </w:drawing>
      </w:r>
    </w:p>
    <w:p w14:paraId="67586E16" w14:textId="77777777" w:rsidR="00013F4D" w:rsidRDefault="00000000">
      <w:pPr>
        <w:spacing w:before="240" w:after="240" w:line="276" w:lineRule="auto"/>
        <w:rPr>
          <w:b/>
        </w:rPr>
      </w:pPr>
      <w:r>
        <w:rPr>
          <w:b/>
        </w:rPr>
        <w:t>Keterangan:</w:t>
      </w:r>
    </w:p>
    <w:p w14:paraId="468427D2" w14:textId="77777777" w:rsidR="00013F4D" w:rsidRDefault="00000000">
      <w:pPr>
        <w:spacing w:before="240" w:after="240" w:line="276" w:lineRule="auto"/>
        <w:rPr>
          <w:b/>
        </w:rPr>
      </w:pPr>
      <w:r>
        <w:rPr>
          <w:b/>
          <w:noProof/>
        </w:rPr>
        <w:drawing>
          <wp:inline distT="114300" distB="114300" distL="114300" distR="114300" wp14:anchorId="0E73DE6D" wp14:editId="0E28B718">
            <wp:extent cx="2108200" cy="215900"/>
            <wp:effectExtent l="0" t="0" r="0" b="0"/>
            <wp:docPr id="1063" name="image36.gif"/>
            <wp:cNvGraphicFramePr/>
            <a:graphic xmlns:a="http://schemas.openxmlformats.org/drawingml/2006/main">
              <a:graphicData uri="http://schemas.openxmlformats.org/drawingml/2006/picture">
                <pic:pic xmlns:pic="http://schemas.openxmlformats.org/drawingml/2006/picture">
                  <pic:nvPicPr>
                    <pic:cNvPr id="0" name="image36.gif"/>
                    <pic:cNvPicPr preferRelativeResize="0"/>
                  </pic:nvPicPr>
                  <pic:blipFill>
                    <a:blip r:embed="rId17"/>
                    <a:srcRect/>
                    <a:stretch>
                      <a:fillRect/>
                    </a:stretch>
                  </pic:blipFill>
                  <pic:spPr>
                    <a:xfrm>
                      <a:off x="0" y="0"/>
                      <a:ext cx="2108200" cy="215900"/>
                    </a:xfrm>
                    <a:prstGeom prst="rect">
                      <a:avLst/>
                    </a:prstGeom>
                    <a:ln/>
                  </pic:spPr>
                </pic:pic>
              </a:graphicData>
            </a:graphic>
          </wp:inline>
        </w:drawing>
      </w:r>
      <w:r>
        <w:rPr>
          <w:b/>
        </w:rPr>
        <w:br/>
        <w:t xml:space="preserve">  </w:t>
      </w:r>
      <w:r>
        <w:rPr>
          <w:b/>
          <w:noProof/>
        </w:rPr>
        <w:drawing>
          <wp:inline distT="114300" distB="114300" distL="114300" distR="114300" wp14:anchorId="4B04CFBC" wp14:editId="12A24C19">
            <wp:extent cx="3606800" cy="215900"/>
            <wp:effectExtent l="0" t="0" r="0" b="0"/>
            <wp:docPr id="1042" name="image14.gif"/>
            <wp:cNvGraphicFramePr/>
            <a:graphic xmlns:a="http://schemas.openxmlformats.org/drawingml/2006/main">
              <a:graphicData uri="http://schemas.openxmlformats.org/drawingml/2006/picture">
                <pic:pic xmlns:pic="http://schemas.openxmlformats.org/drawingml/2006/picture">
                  <pic:nvPicPr>
                    <pic:cNvPr id="0" name="image14.gif"/>
                    <pic:cNvPicPr preferRelativeResize="0"/>
                  </pic:nvPicPr>
                  <pic:blipFill>
                    <a:blip r:embed="rId18"/>
                    <a:srcRect/>
                    <a:stretch>
                      <a:fillRect/>
                    </a:stretch>
                  </pic:blipFill>
                  <pic:spPr>
                    <a:xfrm>
                      <a:off x="0" y="0"/>
                      <a:ext cx="3606800" cy="215900"/>
                    </a:xfrm>
                    <a:prstGeom prst="rect">
                      <a:avLst/>
                    </a:prstGeom>
                    <a:ln/>
                  </pic:spPr>
                </pic:pic>
              </a:graphicData>
            </a:graphic>
          </wp:inline>
        </w:drawing>
      </w:r>
    </w:p>
    <w:p w14:paraId="56F8775C" w14:textId="77777777" w:rsidR="00013F4D" w:rsidRDefault="00000000">
      <w:pPr>
        <w:spacing w:before="240" w:after="240" w:line="276" w:lineRule="auto"/>
        <w:rPr>
          <w:b/>
        </w:rPr>
      </w:pPr>
      <w:r>
        <w:rPr>
          <w:b/>
          <w:i/>
        </w:rPr>
        <w:t>Exponential Moving Average</w:t>
      </w:r>
      <w:r>
        <w:rPr>
          <w:b/>
        </w:rPr>
        <w:t xml:space="preserve"> (EMA)</w:t>
      </w:r>
    </w:p>
    <w:p w14:paraId="1507D69F" w14:textId="77777777" w:rsidR="00013F4D" w:rsidRDefault="00000000">
      <w:pPr>
        <w:spacing w:before="240" w:after="240" w:line="276" w:lineRule="auto"/>
      </w:pPr>
      <w:r>
        <w:rPr>
          <w:i/>
        </w:rPr>
        <w:t>Exponential Moving Average</w:t>
      </w:r>
      <w:r>
        <w:t xml:space="preserve"> (EMA) adalah jenis</w:t>
      </w:r>
      <w:hyperlink r:id="rId19">
        <w:r>
          <w:t xml:space="preserve"> </w:t>
        </w:r>
      </w:hyperlink>
      <w:hyperlink r:id="rId20">
        <w:r>
          <w:rPr>
            <w:i/>
          </w:rPr>
          <w:t xml:space="preserve">Moving Average </w:t>
        </w:r>
      </w:hyperlink>
      <w:hyperlink r:id="rId21">
        <w:r>
          <w:t>(MA)</w:t>
        </w:r>
      </w:hyperlink>
      <w:r>
        <w:t xml:space="preserve"> yang memberikan bobot dan signifikansi lebih besar pada titik data terkini. Rata-rata bergerak eksponensial juga disebut sebagai rata-rata bergerak</w:t>
      </w:r>
      <w:hyperlink r:id="rId22">
        <w:r>
          <w:t xml:space="preserve"> </w:t>
        </w:r>
      </w:hyperlink>
      <w:hyperlink r:id="rId23">
        <w:r>
          <w:t>tertimbang</w:t>
        </w:r>
      </w:hyperlink>
      <w:r>
        <w:t xml:space="preserve"> eksponensial. Rata-rata bergerak tertimbang eksponensial bereaksi lebih signifikan </w:t>
      </w:r>
      <w:r>
        <w:lastRenderedPageBreak/>
        <w:t xml:space="preserve">terhadap perubahan harga terkini dibandingkan </w:t>
      </w:r>
      <w:r>
        <w:rPr>
          <w:i/>
        </w:rPr>
        <w:t>Simple Moving Average</w:t>
      </w:r>
      <w:r>
        <w:t xml:space="preserve"> (SMA) , yang menerapkan bobot yang sama untuk semua observasi dalam periode tersebut.</w:t>
      </w:r>
    </w:p>
    <w:p w14:paraId="68C14F33" w14:textId="77777777" w:rsidR="00013F4D" w:rsidRDefault="00000000">
      <w:pPr>
        <w:spacing w:before="240" w:after="240" w:line="276" w:lineRule="auto"/>
        <w:jc w:val="center"/>
      </w:pPr>
      <w:r>
        <w:rPr>
          <w:noProof/>
        </w:rPr>
        <w:drawing>
          <wp:inline distT="114300" distB="114300" distL="114300" distR="114300" wp14:anchorId="774E04AA" wp14:editId="0715E6B2">
            <wp:extent cx="2717800" cy="215900"/>
            <wp:effectExtent l="0" t="0" r="0" b="0"/>
            <wp:docPr id="1039"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24"/>
                    <a:srcRect/>
                    <a:stretch>
                      <a:fillRect/>
                    </a:stretch>
                  </pic:blipFill>
                  <pic:spPr>
                    <a:xfrm>
                      <a:off x="0" y="0"/>
                      <a:ext cx="2717800" cy="215900"/>
                    </a:xfrm>
                    <a:prstGeom prst="rect">
                      <a:avLst/>
                    </a:prstGeom>
                    <a:ln/>
                  </pic:spPr>
                </pic:pic>
              </a:graphicData>
            </a:graphic>
          </wp:inline>
        </w:drawing>
      </w:r>
    </w:p>
    <w:p w14:paraId="5B0855A1" w14:textId="77777777" w:rsidR="00013F4D" w:rsidRDefault="00000000">
      <w:pPr>
        <w:spacing w:before="240" w:after="240" w:line="276" w:lineRule="auto"/>
        <w:rPr>
          <w:b/>
        </w:rPr>
      </w:pPr>
      <w:r>
        <w:rPr>
          <w:b/>
        </w:rPr>
        <w:t>Keterangan:</w:t>
      </w:r>
    </w:p>
    <w:p w14:paraId="69C9F639" w14:textId="77777777" w:rsidR="00013F4D" w:rsidRDefault="00000000">
      <w:pPr>
        <w:spacing w:before="240" w:after="240" w:line="276" w:lineRule="auto"/>
        <w:rPr>
          <w:b/>
        </w:rPr>
      </w:pPr>
      <w:r>
        <w:rPr>
          <w:b/>
          <w:noProof/>
        </w:rPr>
        <w:drawing>
          <wp:inline distT="114300" distB="114300" distL="114300" distR="114300" wp14:anchorId="6E3FF4BB" wp14:editId="269CA15F">
            <wp:extent cx="673100" cy="215900"/>
            <wp:effectExtent l="0" t="0" r="0" b="0"/>
            <wp:docPr id="1053" name="image32.gif"/>
            <wp:cNvGraphicFramePr/>
            <a:graphic xmlns:a="http://schemas.openxmlformats.org/drawingml/2006/main">
              <a:graphicData uri="http://schemas.openxmlformats.org/drawingml/2006/picture">
                <pic:pic xmlns:pic="http://schemas.openxmlformats.org/drawingml/2006/picture">
                  <pic:nvPicPr>
                    <pic:cNvPr id="0" name="image32.gif"/>
                    <pic:cNvPicPr preferRelativeResize="0"/>
                  </pic:nvPicPr>
                  <pic:blipFill>
                    <a:blip r:embed="rId25"/>
                    <a:srcRect/>
                    <a:stretch>
                      <a:fillRect/>
                    </a:stretch>
                  </pic:blipFill>
                  <pic:spPr>
                    <a:xfrm>
                      <a:off x="0" y="0"/>
                      <a:ext cx="673100" cy="215900"/>
                    </a:xfrm>
                    <a:prstGeom prst="rect">
                      <a:avLst/>
                    </a:prstGeom>
                    <a:ln/>
                  </pic:spPr>
                </pic:pic>
              </a:graphicData>
            </a:graphic>
          </wp:inline>
        </w:drawing>
      </w:r>
      <w:r>
        <w:rPr>
          <w:b/>
        </w:rPr>
        <w:br/>
        <w:t xml:space="preserve">  </w:t>
      </w:r>
      <w:r>
        <w:rPr>
          <w:b/>
          <w:noProof/>
        </w:rPr>
        <w:drawing>
          <wp:inline distT="114300" distB="114300" distL="114300" distR="114300" wp14:anchorId="61E781AA" wp14:editId="096653E4">
            <wp:extent cx="977900" cy="215900"/>
            <wp:effectExtent l="0" t="0" r="0" b="0"/>
            <wp:docPr id="1047"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26"/>
                    <a:srcRect/>
                    <a:stretch>
                      <a:fillRect/>
                    </a:stretch>
                  </pic:blipFill>
                  <pic:spPr>
                    <a:xfrm>
                      <a:off x="0" y="0"/>
                      <a:ext cx="977900" cy="215900"/>
                    </a:xfrm>
                    <a:prstGeom prst="rect">
                      <a:avLst/>
                    </a:prstGeom>
                    <a:ln/>
                  </pic:spPr>
                </pic:pic>
              </a:graphicData>
            </a:graphic>
          </wp:inline>
        </w:drawing>
      </w:r>
      <w:r>
        <w:rPr>
          <w:b/>
        </w:rPr>
        <w:br/>
        <w:t xml:space="preserve">  </w:t>
      </w:r>
      <w:r>
        <w:rPr>
          <w:b/>
          <w:noProof/>
        </w:rPr>
        <w:drawing>
          <wp:inline distT="114300" distB="114300" distL="114300" distR="114300" wp14:anchorId="35AD1258" wp14:editId="4BA57C81">
            <wp:extent cx="1955800" cy="215900"/>
            <wp:effectExtent l="0" t="0" r="0" b="0"/>
            <wp:docPr id="1028"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27"/>
                    <a:srcRect/>
                    <a:stretch>
                      <a:fillRect/>
                    </a:stretch>
                  </pic:blipFill>
                  <pic:spPr>
                    <a:xfrm>
                      <a:off x="0" y="0"/>
                      <a:ext cx="1955800" cy="215900"/>
                    </a:xfrm>
                    <a:prstGeom prst="rect">
                      <a:avLst/>
                    </a:prstGeom>
                    <a:ln/>
                  </pic:spPr>
                </pic:pic>
              </a:graphicData>
            </a:graphic>
          </wp:inline>
        </w:drawing>
      </w:r>
      <w:r>
        <w:rPr>
          <w:b/>
        </w:rPr>
        <w:br/>
        <w:t xml:space="preserve">  </w:t>
      </w:r>
      <w:r>
        <w:rPr>
          <w:b/>
          <w:noProof/>
        </w:rPr>
        <w:drawing>
          <wp:inline distT="114300" distB="114300" distL="114300" distR="114300" wp14:anchorId="26A64618" wp14:editId="53DBC967">
            <wp:extent cx="787400" cy="406400"/>
            <wp:effectExtent l="0" t="0" r="0" b="0"/>
            <wp:docPr id="1045"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28"/>
                    <a:srcRect/>
                    <a:stretch>
                      <a:fillRect/>
                    </a:stretch>
                  </pic:blipFill>
                  <pic:spPr>
                    <a:xfrm>
                      <a:off x="0" y="0"/>
                      <a:ext cx="787400" cy="406400"/>
                    </a:xfrm>
                    <a:prstGeom prst="rect">
                      <a:avLst/>
                    </a:prstGeom>
                    <a:ln/>
                  </pic:spPr>
                </pic:pic>
              </a:graphicData>
            </a:graphic>
          </wp:inline>
        </w:drawing>
      </w:r>
    </w:p>
    <w:p w14:paraId="03F7E8C3" w14:textId="77777777" w:rsidR="00013F4D" w:rsidRDefault="00000000">
      <w:pPr>
        <w:spacing w:before="240" w:after="240" w:line="276" w:lineRule="auto"/>
      </w:pPr>
      <w:r>
        <w:rPr>
          <w:b/>
          <w:i/>
        </w:rPr>
        <w:t>Moving Average Convergence Divergence</w:t>
      </w:r>
      <w:r>
        <w:t xml:space="preserve"> (MACD)</w:t>
      </w:r>
    </w:p>
    <w:p w14:paraId="58A94493" w14:textId="77777777" w:rsidR="00013F4D" w:rsidRDefault="00000000">
      <w:pPr>
        <w:spacing w:before="240" w:after="240" w:line="276" w:lineRule="auto"/>
      </w:pPr>
      <w:r>
        <w:rPr>
          <w:i/>
        </w:rPr>
        <w:t>Moving Average Convergence Divergence</w:t>
      </w:r>
      <w:r>
        <w:t xml:space="preserve"> (MACD) adalah</w:t>
      </w:r>
      <w:hyperlink r:id="rId29">
        <w:r>
          <w:t xml:space="preserve"> </w:t>
        </w:r>
      </w:hyperlink>
      <w:hyperlink r:id="rId30">
        <w:r>
          <w:t>indikator teknis</w:t>
        </w:r>
      </w:hyperlink>
      <w:r>
        <w:t xml:space="preserve"> untuk membantu investor mengidentifikasi tren harga, mengukur momentum tren, dan mengidentifikasi titik masuk untuk membeli atau menjual. </w:t>
      </w:r>
      <w:r>
        <w:rPr>
          <w:i/>
        </w:rPr>
        <w:t>Moving Average Convergence Divergence</w:t>
      </w:r>
      <w:r>
        <w:t xml:space="preserve"> (MACD) adalah indikator</w:t>
      </w:r>
      <w:hyperlink r:id="rId31">
        <w:r>
          <w:t xml:space="preserve"> </w:t>
        </w:r>
      </w:hyperlink>
      <w:hyperlink r:id="rId32">
        <w:r>
          <w:t>momentum</w:t>
        </w:r>
      </w:hyperlink>
      <w:hyperlink r:id="rId33">
        <w:r>
          <w:t xml:space="preserve"> yang</w:t>
        </w:r>
      </w:hyperlink>
      <w:hyperlink r:id="rId34">
        <w:r>
          <w:rPr>
            <w:color w:val="1155CC"/>
          </w:rPr>
          <w:t xml:space="preserve"> </w:t>
        </w:r>
      </w:hyperlink>
      <w:hyperlink r:id="rId35">
        <w:r>
          <w:t>mengikuti tren</w:t>
        </w:r>
      </w:hyperlink>
      <w:r>
        <w:t xml:space="preserve"> yang menunjukkan hubungan antara dua</w:t>
      </w:r>
      <w:hyperlink r:id="rId36">
        <w:r>
          <w:t xml:space="preserve"> </w:t>
        </w:r>
      </w:hyperlink>
      <w:hyperlink r:id="rId37">
        <w:r>
          <w:rPr>
            <w:i/>
            <w:color w:val="1155CC"/>
          </w:rPr>
          <w:t xml:space="preserve"> </w:t>
        </w:r>
      </w:hyperlink>
      <w:hyperlink r:id="rId38">
        <w:r>
          <w:rPr>
            <w:i/>
          </w:rPr>
          <w:t>Exponential Moving Average</w:t>
        </w:r>
      </w:hyperlink>
      <w:hyperlink r:id="rId39">
        <w:r>
          <w:t xml:space="preserve"> (EMA)</w:t>
        </w:r>
      </w:hyperlink>
      <w:r>
        <w:t xml:space="preserve"> dari harga</w:t>
      </w:r>
      <w:hyperlink r:id="rId40">
        <w:r>
          <w:t xml:space="preserve"> </w:t>
        </w:r>
      </w:hyperlink>
      <w:hyperlink r:id="rId41">
        <w:r>
          <w:t>sekuritas</w:t>
        </w:r>
      </w:hyperlink>
      <w:r>
        <w:t>. MACD dikembangkan pada tahun 1970-an oleh Gerald Appel, dan merupakan salah satu alat teknis paling populer, yang tersedia di sebagian besar platform perdagangan yang ditawarkan oleh</w:t>
      </w:r>
      <w:hyperlink r:id="rId42">
        <w:r>
          <w:t xml:space="preserve"> </w:t>
        </w:r>
      </w:hyperlink>
      <w:hyperlink r:id="rId43">
        <w:r>
          <w:t>pialang saham daring</w:t>
        </w:r>
      </w:hyperlink>
      <w:r>
        <w:t>.</w:t>
      </w:r>
    </w:p>
    <w:p w14:paraId="70B89D08" w14:textId="77777777" w:rsidR="00013F4D" w:rsidRDefault="00000000">
      <w:pPr>
        <w:spacing w:before="240" w:after="240" w:line="276" w:lineRule="auto"/>
        <w:jc w:val="center"/>
      </w:pPr>
      <w:r>
        <w:rPr>
          <w:noProof/>
        </w:rPr>
        <w:drawing>
          <wp:inline distT="114300" distB="114300" distL="114300" distR="114300" wp14:anchorId="31CA6795" wp14:editId="3CF49FF0">
            <wp:extent cx="3149600" cy="215900"/>
            <wp:effectExtent l="0" t="0" r="0" b="0"/>
            <wp:docPr id="1060" name="image28.gif"/>
            <wp:cNvGraphicFramePr/>
            <a:graphic xmlns:a="http://schemas.openxmlformats.org/drawingml/2006/main">
              <a:graphicData uri="http://schemas.openxmlformats.org/drawingml/2006/picture">
                <pic:pic xmlns:pic="http://schemas.openxmlformats.org/drawingml/2006/picture">
                  <pic:nvPicPr>
                    <pic:cNvPr id="0" name="image28.gif"/>
                    <pic:cNvPicPr preferRelativeResize="0"/>
                  </pic:nvPicPr>
                  <pic:blipFill>
                    <a:blip r:embed="rId44"/>
                    <a:srcRect/>
                    <a:stretch>
                      <a:fillRect/>
                    </a:stretch>
                  </pic:blipFill>
                  <pic:spPr>
                    <a:xfrm>
                      <a:off x="0" y="0"/>
                      <a:ext cx="3149600" cy="215900"/>
                    </a:xfrm>
                    <a:prstGeom prst="rect">
                      <a:avLst/>
                    </a:prstGeom>
                    <a:ln/>
                  </pic:spPr>
                </pic:pic>
              </a:graphicData>
            </a:graphic>
          </wp:inline>
        </w:drawing>
      </w:r>
    </w:p>
    <w:p w14:paraId="756D2FBE" w14:textId="77777777" w:rsidR="00013F4D" w:rsidRDefault="00000000">
      <w:pPr>
        <w:spacing w:before="240" w:after="240" w:line="276" w:lineRule="auto"/>
        <w:rPr>
          <w:b/>
          <w:i/>
        </w:rPr>
      </w:pPr>
      <w:r>
        <w:rPr>
          <w:b/>
          <w:i/>
        </w:rPr>
        <w:t>Relative Strength Index (RSI)</w:t>
      </w:r>
    </w:p>
    <w:p w14:paraId="78CD8554" w14:textId="77777777" w:rsidR="00013F4D" w:rsidRDefault="00000000">
      <w:pPr>
        <w:spacing w:before="240" w:after="240" w:line="276" w:lineRule="auto"/>
      </w:pPr>
      <w:r>
        <w:rPr>
          <w:i/>
        </w:rPr>
        <w:t>Relative Strength Index</w:t>
      </w:r>
      <w:r>
        <w:t xml:space="preserve"> (RSI) adalah indikator momentum yang digunakan dalam </w:t>
      </w:r>
      <w:r>
        <w:rPr>
          <w:i/>
        </w:rPr>
        <w:t>analisis teknikal</w:t>
      </w:r>
      <w:r>
        <w:t>. RSI mengukur kecepatan dan besarnya perubahan harga terbaru dari suatu sekuritas (misalnya saham) untuk mendeteksi kondisi jenuh beli (</w:t>
      </w:r>
      <w:r>
        <w:rPr>
          <w:i/>
        </w:rPr>
        <w:t>overbought</w:t>
      </w:r>
      <w:r>
        <w:t>) atau jenuh jual (</w:t>
      </w:r>
      <w:r>
        <w:rPr>
          <w:i/>
        </w:rPr>
        <w:t>oversold</w:t>
      </w:r>
      <w:r>
        <w:t xml:space="preserve">) pada harga sekuritas tersebut. RSI ditampilkan dalam bentuk osilator (grafik garis) pada skala dari 0 hingga 100. Indikator ini dikembangkan oleh J. Welles Wilder Jr. dan diperkenalkan dalam buku terkenalnya pada tahun 1978 yang berjudul </w:t>
      </w:r>
      <w:r>
        <w:rPr>
          <w:i/>
        </w:rPr>
        <w:t>New Concepts in Technical Trading Systems</w:t>
      </w:r>
      <w:r>
        <w:t>.</w:t>
      </w:r>
    </w:p>
    <w:p w14:paraId="7F80EAB6" w14:textId="77777777" w:rsidR="00013F4D" w:rsidRDefault="00000000">
      <w:pPr>
        <w:spacing w:before="240" w:after="240" w:line="276" w:lineRule="auto"/>
        <w:jc w:val="center"/>
      </w:pPr>
      <w:r>
        <w:rPr>
          <w:noProof/>
        </w:rPr>
        <w:drawing>
          <wp:inline distT="114300" distB="114300" distL="114300" distR="114300" wp14:anchorId="0FA887BE" wp14:editId="4F6C376C">
            <wp:extent cx="2641600" cy="711200"/>
            <wp:effectExtent l="0" t="0" r="0" b="0"/>
            <wp:docPr id="1049" name="image24.gif"/>
            <wp:cNvGraphicFramePr/>
            <a:graphic xmlns:a="http://schemas.openxmlformats.org/drawingml/2006/main">
              <a:graphicData uri="http://schemas.openxmlformats.org/drawingml/2006/picture">
                <pic:pic xmlns:pic="http://schemas.openxmlformats.org/drawingml/2006/picture">
                  <pic:nvPicPr>
                    <pic:cNvPr id="0" name="image24.gif"/>
                    <pic:cNvPicPr preferRelativeResize="0"/>
                  </pic:nvPicPr>
                  <pic:blipFill>
                    <a:blip r:embed="rId45"/>
                    <a:srcRect/>
                    <a:stretch>
                      <a:fillRect/>
                    </a:stretch>
                  </pic:blipFill>
                  <pic:spPr>
                    <a:xfrm>
                      <a:off x="0" y="0"/>
                      <a:ext cx="2641600" cy="711200"/>
                    </a:xfrm>
                    <a:prstGeom prst="rect">
                      <a:avLst/>
                    </a:prstGeom>
                    <a:ln/>
                  </pic:spPr>
                </pic:pic>
              </a:graphicData>
            </a:graphic>
          </wp:inline>
        </w:drawing>
      </w:r>
    </w:p>
    <w:p w14:paraId="0FB94A6C" w14:textId="77777777" w:rsidR="00013F4D" w:rsidRDefault="00000000">
      <w:pPr>
        <w:spacing w:before="240" w:after="240" w:line="276" w:lineRule="auto"/>
        <w:rPr>
          <w:b/>
        </w:rPr>
      </w:pPr>
      <w:r>
        <w:rPr>
          <w:b/>
          <w:i/>
        </w:rPr>
        <w:t>Long Short-Term Memory</w:t>
      </w:r>
      <w:r>
        <w:rPr>
          <w:b/>
        </w:rPr>
        <w:t xml:space="preserve"> (LSTM)</w:t>
      </w:r>
    </w:p>
    <w:p w14:paraId="5268BFEA" w14:textId="77777777" w:rsidR="00013F4D" w:rsidRDefault="00000000">
      <w:pPr>
        <w:spacing w:before="240" w:after="240" w:line="276" w:lineRule="auto"/>
      </w:pPr>
      <w:r>
        <w:rPr>
          <w:i/>
        </w:rPr>
        <w:t>Long Short-Term Memory</w:t>
      </w:r>
      <w:r>
        <w:t xml:space="preserve"> (LSTM) adalah jenis jaringan saraf tiruan yang dirancang untuk menangani data sekuensial seperti time series. Dikembangkan oleh (Hochreiter dan Schmidhuber pada tahun 1997), </w:t>
      </w:r>
      <w:r>
        <w:rPr>
          <w:i/>
        </w:rPr>
        <w:t>LSTM</w:t>
      </w:r>
      <w:r>
        <w:t xml:space="preserve"> dirancang untuk mengatasi masalah vanishing gradient yang   sering   terjadi   pada   </w:t>
      </w:r>
      <w:r>
        <w:rPr>
          <w:i/>
        </w:rPr>
        <w:t>Recurrent   Neural Network</w:t>
      </w:r>
      <w:r>
        <w:t xml:space="preserve"> (RNN) konvensional (Hochreiter dan Schmidhuber, 1997). Salah satu keunggulan utama </w:t>
      </w:r>
      <w:r>
        <w:rPr>
          <w:i/>
        </w:rPr>
        <w:t>LSTM</w:t>
      </w:r>
      <w:r>
        <w:t xml:space="preserve"> adalah kemampuannya untuk menyimpan dan mengelola informasi jangka panjang melalui sel memori (Hochreiter dan Schmidhuber, 1997).</w:t>
      </w:r>
    </w:p>
    <w:p w14:paraId="17975412" w14:textId="77777777" w:rsidR="00013F4D" w:rsidRDefault="00000000">
      <w:pPr>
        <w:spacing w:before="240" w:after="240" w:line="276" w:lineRule="auto"/>
        <w:rPr>
          <w:b/>
          <w:i/>
        </w:rPr>
      </w:pPr>
      <w:r>
        <w:rPr>
          <w:b/>
        </w:rPr>
        <w:t xml:space="preserve">Normalisasi </w:t>
      </w:r>
      <w:r>
        <w:rPr>
          <w:b/>
          <w:i/>
        </w:rPr>
        <w:t>MinMax</w:t>
      </w:r>
    </w:p>
    <w:p w14:paraId="2380E4C6" w14:textId="77777777" w:rsidR="00013F4D" w:rsidRDefault="00000000">
      <w:pPr>
        <w:spacing w:before="240" w:after="240" w:line="276" w:lineRule="auto"/>
      </w:pPr>
      <w:r>
        <w:lastRenderedPageBreak/>
        <w:t xml:space="preserve">Teknik untuk memecah data dalam bentuk yang tidak terstruktur menjadi terstruktur adalah proses normalisasi data.  Normalisasi </w:t>
      </w:r>
      <w:r>
        <w:rPr>
          <w:i/>
        </w:rPr>
        <w:t xml:space="preserve">MinMax </w:t>
      </w:r>
      <w:r>
        <w:t xml:space="preserve">adalah salah satu metode normalisasi data di antara berbagai metode yang biasa digunakan dalam   penelitian (JAIN and BHANDARE, 2013). Pada normalisasi </w:t>
      </w:r>
      <w:r>
        <w:rPr>
          <w:i/>
        </w:rPr>
        <w:t>MinMax</w:t>
      </w:r>
      <w:r>
        <w:t xml:space="preserve">, data sesungguhnya dilakukan linier transformasi dan normalisasi </w:t>
      </w:r>
      <w:r>
        <w:rPr>
          <w:i/>
        </w:rPr>
        <w:t>MinMax</w:t>
      </w:r>
      <w:r>
        <w:t xml:space="preserve"> akan tetap mempertahankan bagaimana hubungan antara data asli. Metode </w:t>
      </w:r>
      <w:r>
        <w:rPr>
          <w:i/>
        </w:rPr>
        <w:t xml:space="preserve">MinMax </w:t>
      </w:r>
      <w:r>
        <w:t>digambarkan sebagai berikut</w:t>
      </w:r>
    </w:p>
    <w:p w14:paraId="22D5362E" w14:textId="77777777" w:rsidR="00013F4D" w:rsidRDefault="00000000">
      <w:pPr>
        <w:spacing w:before="240" w:after="240" w:line="276" w:lineRule="auto"/>
        <w:jc w:val="center"/>
      </w:pPr>
      <w:r>
        <w:rPr>
          <w:noProof/>
        </w:rPr>
        <w:drawing>
          <wp:inline distT="114300" distB="114300" distL="114300" distR="114300" wp14:anchorId="05971B4E" wp14:editId="10FF367D">
            <wp:extent cx="1346200" cy="431800"/>
            <wp:effectExtent l="0" t="0" r="0" b="0"/>
            <wp:docPr id="1038"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46"/>
                    <a:srcRect/>
                    <a:stretch>
                      <a:fillRect/>
                    </a:stretch>
                  </pic:blipFill>
                  <pic:spPr>
                    <a:xfrm>
                      <a:off x="0" y="0"/>
                      <a:ext cx="1346200" cy="431800"/>
                    </a:xfrm>
                    <a:prstGeom prst="rect">
                      <a:avLst/>
                    </a:prstGeom>
                    <a:ln/>
                  </pic:spPr>
                </pic:pic>
              </a:graphicData>
            </a:graphic>
          </wp:inline>
        </w:drawing>
      </w:r>
    </w:p>
    <w:p w14:paraId="688C49AA" w14:textId="77777777" w:rsidR="00013F4D" w:rsidRDefault="00000000">
      <w:pPr>
        <w:spacing w:before="240" w:after="240" w:line="276" w:lineRule="auto"/>
        <w:rPr>
          <w:b/>
        </w:rPr>
      </w:pPr>
      <w:r>
        <w:rPr>
          <w:b/>
        </w:rPr>
        <w:t>Keterangan:</w:t>
      </w:r>
    </w:p>
    <w:p w14:paraId="68F2FF7C" w14:textId="77777777" w:rsidR="00013F4D" w:rsidRDefault="00000000">
      <w:pPr>
        <w:spacing w:before="240" w:after="240" w:line="276" w:lineRule="auto"/>
        <w:rPr>
          <w:b/>
        </w:rPr>
      </w:pPr>
      <w:r>
        <w:rPr>
          <w:b/>
          <w:noProof/>
        </w:rPr>
        <w:drawing>
          <wp:inline distT="114300" distB="114300" distL="114300" distR="114300" wp14:anchorId="29DA00E6" wp14:editId="2B6146D5">
            <wp:extent cx="3060700" cy="215900"/>
            <wp:effectExtent l="0" t="0" r="0" b="0"/>
            <wp:docPr id="1040" name="image12.gif"/>
            <wp:cNvGraphicFramePr/>
            <a:graphic xmlns:a="http://schemas.openxmlformats.org/drawingml/2006/main">
              <a:graphicData uri="http://schemas.openxmlformats.org/drawingml/2006/picture">
                <pic:pic xmlns:pic="http://schemas.openxmlformats.org/drawingml/2006/picture">
                  <pic:nvPicPr>
                    <pic:cNvPr id="0" name="image12.gif"/>
                    <pic:cNvPicPr preferRelativeResize="0"/>
                  </pic:nvPicPr>
                  <pic:blipFill>
                    <a:blip r:embed="rId47"/>
                    <a:srcRect/>
                    <a:stretch>
                      <a:fillRect/>
                    </a:stretch>
                  </pic:blipFill>
                  <pic:spPr>
                    <a:xfrm>
                      <a:off x="0" y="0"/>
                      <a:ext cx="3060700" cy="215900"/>
                    </a:xfrm>
                    <a:prstGeom prst="rect">
                      <a:avLst/>
                    </a:prstGeom>
                    <a:ln/>
                  </pic:spPr>
                </pic:pic>
              </a:graphicData>
            </a:graphic>
          </wp:inline>
        </w:drawing>
      </w:r>
    </w:p>
    <w:p w14:paraId="4D401422" w14:textId="77777777" w:rsidR="00013F4D" w:rsidRDefault="00000000">
      <w:pPr>
        <w:spacing w:before="240" w:after="240" w:line="276" w:lineRule="auto"/>
        <w:rPr>
          <w:b/>
        </w:rPr>
      </w:pPr>
      <w:r>
        <w:rPr>
          <w:b/>
          <w:noProof/>
        </w:rPr>
        <w:drawing>
          <wp:inline distT="114300" distB="114300" distL="114300" distR="114300" wp14:anchorId="4DE71399" wp14:editId="34E7B398">
            <wp:extent cx="3073400" cy="215900"/>
            <wp:effectExtent l="0" t="0" r="0" b="0"/>
            <wp:docPr id="1051" name="image26.gif"/>
            <wp:cNvGraphicFramePr/>
            <a:graphic xmlns:a="http://schemas.openxmlformats.org/drawingml/2006/main">
              <a:graphicData uri="http://schemas.openxmlformats.org/drawingml/2006/picture">
                <pic:pic xmlns:pic="http://schemas.openxmlformats.org/drawingml/2006/picture">
                  <pic:nvPicPr>
                    <pic:cNvPr id="0" name="image26.gif"/>
                    <pic:cNvPicPr preferRelativeResize="0"/>
                  </pic:nvPicPr>
                  <pic:blipFill>
                    <a:blip r:embed="rId48"/>
                    <a:srcRect/>
                    <a:stretch>
                      <a:fillRect/>
                    </a:stretch>
                  </pic:blipFill>
                  <pic:spPr>
                    <a:xfrm>
                      <a:off x="0" y="0"/>
                      <a:ext cx="3073400" cy="215900"/>
                    </a:xfrm>
                    <a:prstGeom prst="rect">
                      <a:avLst/>
                    </a:prstGeom>
                    <a:ln/>
                  </pic:spPr>
                </pic:pic>
              </a:graphicData>
            </a:graphic>
          </wp:inline>
        </w:drawing>
      </w:r>
    </w:p>
    <w:p w14:paraId="2E513F42" w14:textId="77777777" w:rsidR="00013F4D" w:rsidRDefault="00000000">
      <w:pPr>
        <w:spacing w:before="240" w:after="240" w:line="276" w:lineRule="auto"/>
        <w:rPr>
          <w:b/>
        </w:rPr>
      </w:pPr>
      <w:r>
        <w:rPr>
          <w:b/>
          <w:noProof/>
        </w:rPr>
        <w:drawing>
          <wp:inline distT="114300" distB="114300" distL="114300" distR="114300" wp14:anchorId="37E18DFC" wp14:editId="6310C620">
            <wp:extent cx="4787900" cy="215900"/>
            <wp:effectExtent l="0" t="0" r="0" b="0"/>
            <wp:docPr id="1057" name="image29.gif"/>
            <wp:cNvGraphicFramePr/>
            <a:graphic xmlns:a="http://schemas.openxmlformats.org/drawingml/2006/main">
              <a:graphicData uri="http://schemas.openxmlformats.org/drawingml/2006/picture">
                <pic:pic xmlns:pic="http://schemas.openxmlformats.org/drawingml/2006/picture">
                  <pic:nvPicPr>
                    <pic:cNvPr id="0" name="image29.gif"/>
                    <pic:cNvPicPr preferRelativeResize="0"/>
                  </pic:nvPicPr>
                  <pic:blipFill>
                    <a:blip r:embed="rId49"/>
                    <a:srcRect/>
                    <a:stretch>
                      <a:fillRect/>
                    </a:stretch>
                  </pic:blipFill>
                  <pic:spPr>
                    <a:xfrm>
                      <a:off x="0" y="0"/>
                      <a:ext cx="4787900" cy="215900"/>
                    </a:xfrm>
                    <a:prstGeom prst="rect">
                      <a:avLst/>
                    </a:prstGeom>
                    <a:ln/>
                  </pic:spPr>
                </pic:pic>
              </a:graphicData>
            </a:graphic>
          </wp:inline>
        </w:drawing>
      </w:r>
    </w:p>
    <w:p w14:paraId="7DF497D2" w14:textId="77777777" w:rsidR="00013F4D" w:rsidRDefault="00000000">
      <w:pPr>
        <w:spacing w:before="240" w:after="240" w:line="276" w:lineRule="auto"/>
        <w:rPr>
          <w:b/>
        </w:rPr>
      </w:pPr>
      <w:r>
        <w:rPr>
          <w:b/>
          <w:noProof/>
        </w:rPr>
        <w:drawing>
          <wp:inline distT="114300" distB="114300" distL="114300" distR="114300" wp14:anchorId="158DA1B4" wp14:editId="75813554">
            <wp:extent cx="4864100" cy="215900"/>
            <wp:effectExtent l="0" t="0" r="0" b="0"/>
            <wp:docPr id="1052" name="image27.gif"/>
            <wp:cNvGraphicFramePr/>
            <a:graphic xmlns:a="http://schemas.openxmlformats.org/drawingml/2006/main">
              <a:graphicData uri="http://schemas.openxmlformats.org/drawingml/2006/picture">
                <pic:pic xmlns:pic="http://schemas.openxmlformats.org/drawingml/2006/picture">
                  <pic:nvPicPr>
                    <pic:cNvPr id="0" name="image27.gif"/>
                    <pic:cNvPicPr preferRelativeResize="0"/>
                  </pic:nvPicPr>
                  <pic:blipFill>
                    <a:blip r:embed="rId50"/>
                    <a:srcRect/>
                    <a:stretch>
                      <a:fillRect/>
                    </a:stretch>
                  </pic:blipFill>
                  <pic:spPr>
                    <a:xfrm>
                      <a:off x="0" y="0"/>
                      <a:ext cx="4864100" cy="215900"/>
                    </a:xfrm>
                    <a:prstGeom prst="rect">
                      <a:avLst/>
                    </a:prstGeom>
                    <a:ln/>
                  </pic:spPr>
                </pic:pic>
              </a:graphicData>
            </a:graphic>
          </wp:inline>
        </w:drawing>
      </w:r>
    </w:p>
    <w:p w14:paraId="2B71531E" w14:textId="77777777" w:rsidR="00013F4D" w:rsidRDefault="00000000">
      <w:pPr>
        <w:spacing w:before="240" w:after="240" w:line="276" w:lineRule="auto"/>
        <w:rPr>
          <w:b/>
        </w:rPr>
      </w:pPr>
      <w:r>
        <w:rPr>
          <w:b/>
          <w:i/>
        </w:rPr>
        <w:t>Mean Absolute Percentage Error</w:t>
      </w:r>
      <w:r>
        <w:rPr>
          <w:b/>
        </w:rPr>
        <w:t xml:space="preserve"> (MAPE)</w:t>
      </w:r>
    </w:p>
    <w:p w14:paraId="358E7B3E" w14:textId="77777777" w:rsidR="00013F4D" w:rsidRDefault="00000000">
      <w:pPr>
        <w:spacing w:before="240" w:after="240" w:line="276" w:lineRule="auto"/>
      </w:pPr>
      <w:r>
        <w:rPr>
          <w:i/>
        </w:rPr>
        <w:t>Mean Absolute Percentage Error</w:t>
      </w:r>
      <w:r>
        <w:t xml:space="preserve"> (MAPE) adalah metrik yang mengukur rata-rata kesalahan absolut antara nilai yang diprediksi dan nilai aktual dalam bentuk persentase. MAPE sangat berguna ketika skala data bervariasi karena persentase kesalahan memberikan gambaran</w:t>
      </w:r>
      <w:r>
        <w:tab/>
        <w:t xml:space="preserve">yang lebih relatif terhadap data sebenarnya (Makridakis dan Hibon, 1995). </w:t>
      </w:r>
    </w:p>
    <w:p w14:paraId="361ACF18" w14:textId="77777777" w:rsidR="00013F4D" w:rsidRDefault="00000000">
      <w:pPr>
        <w:spacing w:before="240" w:after="240" w:line="276" w:lineRule="auto"/>
        <w:jc w:val="center"/>
      </w:pPr>
      <w:r>
        <w:rPr>
          <w:noProof/>
        </w:rPr>
        <w:drawing>
          <wp:inline distT="114300" distB="114300" distL="114300" distR="114300" wp14:anchorId="78E7C788" wp14:editId="6EDE9B86">
            <wp:extent cx="2705100" cy="520700"/>
            <wp:effectExtent l="0" t="0" r="0" b="0"/>
            <wp:docPr id="103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1"/>
                    <a:srcRect/>
                    <a:stretch>
                      <a:fillRect/>
                    </a:stretch>
                  </pic:blipFill>
                  <pic:spPr>
                    <a:xfrm>
                      <a:off x="0" y="0"/>
                      <a:ext cx="2705100" cy="520700"/>
                    </a:xfrm>
                    <a:prstGeom prst="rect">
                      <a:avLst/>
                    </a:prstGeom>
                    <a:ln/>
                  </pic:spPr>
                </pic:pic>
              </a:graphicData>
            </a:graphic>
          </wp:inline>
        </w:drawing>
      </w:r>
    </w:p>
    <w:p w14:paraId="3D878FD4" w14:textId="77777777" w:rsidR="00013F4D" w:rsidRDefault="00000000">
      <w:pPr>
        <w:spacing w:before="240" w:after="240" w:line="276" w:lineRule="auto"/>
      </w:pPr>
      <w:r>
        <w:t>Keterangan:</w:t>
      </w:r>
    </w:p>
    <w:p w14:paraId="14A59621" w14:textId="77777777" w:rsidR="00013F4D" w:rsidRDefault="00000000">
      <w:pPr>
        <w:spacing w:before="240" w:after="240" w:line="276" w:lineRule="auto"/>
      </w:pPr>
      <w:r>
        <w:rPr>
          <w:noProof/>
        </w:rPr>
        <w:drawing>
          <wp:inline distT="114300" distB="114300" distL="114300" distR="114300" wp14:anchorId="6D014BE7" wp14:editId="65C9D03B">
            <wp:extent cx="2540000" cy="215900"/>
            <wp:effectExtent l="0" t="0" r="0" b="0"/>
            <wp:docPr id="1044"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52"/>
                    <a:srcRect/>
                    <a:stretch>
                      <a:fillRect/>
                    </a:stretch>
                  </pic:blipFill>
                  <pic:spPr>
                    <a:xfrm>
                      <a:off x="0" y="0"/>
                      <a:ext cx="2540000" cy="215900"/>
                    </a:xfrm>
                    <a:prstGeom prst="rect">
                      <a:avLst/>
                    </a:prstGeom>
                    <a:ln/>
                  </pic:spPr>
                </pic:pic>
              </a:graphicData>
            </a:graphic>
          </wp:inline>
        </w:drawing>
      </w:r>
      <w:r>
        <w:br/>
        <w:t xml:space="preserve">  </w:t>
      </w:r>
      <w:r>
        <w:rPr>
          <w:noProof/>
        </w:rPr>
        <w:drawing>
          <wp:inline distT="114300" distB="114300" distL="114300" distR="114300" wp14:anchorId="0A465642" wp14:editId="4767C7E4">
            <wp:extent cx="5702300" cy="215900"/>
            <wp:effectExtent l="0" t="0" r="0" b="0"/>
            <wp:docPr id="1048" name="image22.gif"/>
            <wp:cNvGraphicFramePr/>
            <a:graphic xmlns:a="http://schemas.openxmlformats.org/drawingml/2006/main">
              <a:graphicData uri="http://schemas.openxmlformats.org/drawingml/2006/picture">
                <pic:pic xmlns:pic="http://schemas.openxmlformats.org/drawingml/2006/picture">
                  <pic:nvPicPr>
                    <pic:cNvPr id="0" name="image22.gif"/>
                    <pic:cNvPicPr preferRelativeResize="0"/>
                  </pic:nvPicPr>
                  <pic:blipFill>
                    <a:blip r:embed="rId53"/>
                    <a:srcRect/>
                    <a:stretch>
                      <a:fillRect/>
                    </a:stretch>
                  </pic:blipFill>
                  <pic:spPr>
                    <a:xfrm>
                      <a:off x="0" y="0"/>
                      <a:ext cx="5702300" cy="215900"/>
                    </a:xfrm>
                    <a:prstGeom prst="rect">
                      <a:avLst/>
                    </a:prstGeom>
                    <a:ln/>
                  </pic:spPr>
                </pic:pic>
              </a:graphicData>
            </a:graphic>
          </wp:inline>
        </w:drawing>
      </w:r>
      <w:r>
        <w:br/>
        <w:t xml:space="preserve">  </w:t>
      </w:r>
      <w:r>
        <w:rPr>
          <w:noProof/>
        </w:rPr>
        <w:drawing>
          <wp:inline distT="114300" distB="114300" distL="114300" distR="114300" wp14:anchorId="736C4C38" wp14:editId="1CB4EABF">
            <wp:extent cx="3213100" cy="215900"/>
            <wp:effectExtent l="0" t="0" r="0" b="0"/>
            <wp:docPr id="1031"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54"/>
                    <a:srcRect/>
                    <a:stretch>
                      <a:fillRect/>
                    </a:stretch>
                  </pic:blipFill>
                  <pic:spPr>
                    <a:xfrm>
                      <a:off x="0" y="0"/>
                      <a:ext cx="3213100" cy="215900"/>
                    </a:xfrm>
                    <a:prstGeom prst="rect">
                      <a:avLst/>
                    </a:prstGeom>
                    <a:ln/>
                  </pic:spPr>
                </pic:pic>
              </a:graphicData>
            </a:graphic>
          </wp:inline>
        </w:drawing>
      </w:r>
      <w:r>
        <w:br/>
        <w:t xml:space="preserve">  </w:t>
      </w:r>
      <w:r>
        <w:rPr>
          <w:noProof/>
        </w:rPr>
        <w:drawing>
          <wp:inline distT="114300" distB="114300" distL="114300" distR="114300" wp14:anchorId="639E522A" wp14:editId="4BC2F89D">
            <wp:extent cx="5016500" cy="215900"/>
            <wp:effectExtent l="0" t="0" r="0" b="0"/>
            <wp:docPr id="1050" name="image21.gif"/>
            <wp:cNvGraphicFramePr/>
            <a:graphic xmlns:a="http://schemas.openxmlformats.org/drawingml/2006/main">
              <a:graphicData uri="http://schemas.openxmlformats.org/drawingml/2006/picture">
                <pic:pic xmlns:pic="http://schemas.openxmlformats.org/drawingml/2006/picture">
                  <pic:nvPicPr>
                    <pic:cNvPr id="0" name="image21.gif"/>
                    <pic:cNvPicPr preferRelativeResize="0"/>
                  </pic:nvPicPr>
                  <pic:blipFill>
                    <a:blip r:embed="rId55"/>
                    <a:srcRect/>
                    <a:stretch>
                      <a:fillRect/>
                    </a:stretch>
                  </pic:blipFill>
                  <pic:spPr>
                    <a:xfrm>
                      <a:off x="0" y="0"/>
                      <a:ext cx="5016500" cy="215900"/>
                    </a:xfrm>
                    <a:prstGeom prst="rect">
                      <a:avLst/>
                    </a:prstGeom>
                    <a:ln/>
                  </pic:spPr>
                </pic:pic>
              </a:graphicData>
            </a:graphic>
          </wp:inline>
        </w:drawing>
      </w:r>
    </w:p>
    <w:p w14:paraId="2F7D28DC" w14:textId="77777777" w:rsidR="00013F4D" w:rsidRDefault="00000000">
      <w:pPr>
        <w:spacing w:before="240" w:after="240" w:line="276" w:lineRule="auto"/>
        <w:rPr>
          <w:b/>
        </w:rPr>
      </w:pPr>
      <w:r>
        <w:rPr>
          <w:b/>
          <w:i/>
        </w:rPr>
        <w:t>Mean Squared Error</w:t>
      </w:r>
      <w:r>
        <w:t xml:space="preserve"> </w:t>
      </w:r>
      <w:r>
        <w:rPr>
          <w:b/>
        </w:rPr>
        <w:t xml:space="preserve">(MSE) dan </w:t>
      </w:r>
      <w:r>
        <w:rPr>
          <w:b/>
          <w:i/>
        </w:rPr>
        <w:t>Root Mean Square Error</w:t>
      </w:r>
      <w:r>
        <w:rPr>
          <w:b/>
        </w:rPr>
        <w:t xml:space="preserve"> (RMSE)</w:t>
      </w:r>
    </w:p>
    <w:p w14:paraId="6F955497" w14:textId="77777777" w:rsidR="00013F4D" w:rsidRDefault="00000000">
      <w:pPr>
        <w:spacing w:before="240" w:after="240" w:line="276" w:lineRule="auto"/>
      </w:pPr>
      <w:r>
        <w:t>MSE (</w:t>
      </w:r>
      <w:r>
        <w:rPr>
          <w:i/>
        </w:rPr>
        <w:t>Mean Squared Error</w:t>
      </w:r>
      <w:r>
        <w:t>), sesuai namanya, menggunakan fungsi kerugian kuadratik karena ia mengkuadratkan lalu merata-ratakan berbagai nilai kesalahan. Pengkuadratan ini memberikan bobot lebih besar pada kesalahan besar dibandingkan kesalahan kecil. Maka, MSE berguna ketika kita peduli terhadap kesalahan besar yang dampaknya jauh lebih signifikan dibandingkan beberapa kesalahan kecil yang setara secara total.</w:t>
      </w:r>
    </w:p>
    <w:p w14:paraId="4EDB086F" w14:textId="77777777" w:rsidR="00013F4D" w:rsidRDefault="00000000">
      <w:pPr>
        <w:spacing w:before="240" w:after="240" w:line="276" w:lineRule="auto"/>
        <w:jc w:val="center"/>
      </w:pPr>
      <w:r>
        <w:rPr>
          <w:noProof/>
        </w:rPr>
        <w:drawing>
          <wp:inline distT="114300" distB="114300" distL="114300" distR="114300" wp14:anchorId="11C87355" wp14:editId="51FD449E">
            <wp:extent cx="1765300" cy="393700"/>
            <wp:effectExtent l="0" t="0" r="0" b="0"/>
            <wp:docPr id="1062" name="image30.gif"/>
            <wp:cNvGraphicFramePr/>
            <a:graphic xmlns:a="http://schemas.openxmlformats.org/drawingml/2006/main">
              <a:graphicData uri="http://schemas.openxmlformats.org/drawingml/2006/picture">
                <pic:pic xmlns:pic="http://schemas.openxmlformats.org/drawingml/2006/picture">
                  <pic:nvPicPr>
                    <pic:cNvPr id="0" name="image30.gif"/>
                    <pic:cNvPicPr preferRelativeResize="0"/>
                  </pic:nvPicPr>
                  <pic:blipFill>
                    <a:blip r:embed="rId56"/>
                    <a:srcRect/>
                    <a:stretch>
                      <a:fillRect/>
                    </a:stretch>
                  </pic:blipFill>
                  <pic:spPr>
                    <a:xfrm>
                      <a:off x="0" y="0"/>
                      <a:ext cx="1765300" cy="393700"/>
                    </a:xfrm>
                    <a:prstGeom prst="rect">
                      <a:avLst/>
                    </a:prstGeom>
                    <a:ln/>
                  </pic:spPr>
                </pic:pic>
              </a:graphicData>
            </a:graphic>
          </wp:inline>
        </w:drawing>
      </w:r>
    </w:p>
    <w:p w14:paraId="43DF7399" w14:textId="77777777" w:rsidR="00013F4D" w:rsidRDefault="00000000">
      <w:pPr>
        <w:spacing w:before="240" w:after="240" w:line="276" w:lineRule="auto"/>
      </w:pPr>
      <w:r>
        <w:t>Keterangan:</w:t>
      </w:r>
    </w:p>
    <w:p w14:paraId="6E629649" w14:textId="77777777" w:rsidR="00013F4D" w:rsidRDefault="00000000">
      <w:pPr>
        <w:spacing w:before="240" w:after="240" w:line="276" w:lineRule="auto"/>
      </w:pPr>
      <w:r>
        <w:rPr>
          <w:noProof/>
        </w:rPr>
        <w:lastRenderedPageBreak/>
        <w:drawing>
          <wp:inline distT="114300" distB="114300" distL="114300" distR="114300" wp14:anchorId="7C3E38D6" wp14:editId="7A1768F8">
            <wp:extent cx="2540000" cy="215900"/>
            <wp:effectExtent l="0" t="0" r="0" b="0"/>
            <wp:docPr id="1041"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52"/>
                    <a:srcRect/>
                    <a:stretch>
                      <a:fillRect/>
                    </a:stretch>
                  </pic:blipFill>
                  <pic:spPr>
                    <a:xfrm>
                      <a:off x="0" y="0"/>
                      <a:ext cx="2540000" cy="215900"/>
                    </a:xfrm>
                    <a:prstGeom prst="rect">
                      <a:avLst/>
                    </a:prstGeom>
                    <a:ln/>
                  </pic:spPr>
                </pic:pic>
              </a:graphicData>
            </a:graphic>
          </wp:inline>
        </w:drawing>
      </w:r>
      <w:r>
        <w:br/>
        <w:t xml:space="preserve">  </w:t>
      </w:r>
      <w:r>
        <w:rPr>
          <w:noProof/>
        </w:rPr>
        <w:drawing>
          <wp:inline distT="114300" distB="114300" distL="114300" distR="114300" wp14:anchorId="6F22DC6A" wp14:editId="276EC51F">
            <wp:extent cx="5702300" cy="215900"/>
            <wp:effectExtent l="0" t="0" r="0" b="0"/>
            <wp:docPr id="1046"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57"/>
                    <a:srcRect/>
                    <a:stretch>
                      <a:fillRect/>
                    </a:stretch>
                  </pic:blipFill>
                  <pic:spPr>
                    <a:xfrm>
                      <a:off x="0" y="0"/>
                      <a:ext cx="5702300" cy="215900"/>
                    </a:xfrm>
                    <a:prstGeom prst="rect">
                      <a:avLst/>
                    </a:prstGeom>
                    <a:ln/>
                  </pic:spPr>
                </pic:pic>
              </a:graphicData>
            </a:graphic>
          </wp:inline>
        </w:drawing>
      </w:r>
      <w:r>
        <w:br/>
        <w:t xml:space="preserve">  </w:t>
      </w:r>
      <w:r>
        <w:rPr>
          <w:noProof/>
        </w:rPr>
        <w:drawing>
          <wp:inline distT="114300" distB="114300" distL="114300" distR="114300" wp14:anchorId="5F8CFE6B" wp14:editId="3F0925A3">
            <wp:extent cx="3213100" cy="215900"/>
            <wp:effectExtent l="0" t="0" r="0" b="0"/>
            <wp:docPr id="1043" name="image15.gif"/>
            <wp:cNvGraphicFramePr/>
            <a:graphic xmlns:a="http://schemas.openxmlformats.org/drawingml/2006/main">
              <a:graphicData uri="http://schemas.openxmlformats.org/drawingml/2006/picture">
                <pic:pic xmlns:pic="http://schemas.openxmlformats.org/drawingml/2006/picture">
                  <pic:nvPicPr>
                    <pic:cNvPr id="0" name="image15.gif"/>
                    <pic:cNvPicPr preferRelativeResize="0"/>
                  </pic:nvPicPr>
                  <pic:blipFill>
                    <a:blip r:embed="rId58"/>
                    <a:srcRect/>
                    <a:stretch>
                      <a:fillRect/>
                    </a:stretch>
                  </pic:blipFill>
                  <pic:spPr>
                    <a:xfrm>
                      <a:off x="0" y="0"/>
                      <a:ext cx="3213100" cy="215900"/>
                    </a:xfrm>
                    <a:prstGeom prst="rect">
                      <a:avLst/>
                    </a:prstGeom>
                    <a:ln/>
                  </pic:spPr>
                </pic:pic>
              </a:graphicData>
            </a:graphic>
          </wp:inline>
        </w:drawing>
      </w:r>
      <w:r>
        <w:br/>
        <w:t xml:space="preserve">  </w:t>
      </w:r>
      <w:r>
        <w:rPr>
          <w:noProof/>
        </w:rPr>
        <w:drawing>
          <wp:inline distT="114300" distB="114300" distL="114300" distR="114300" wp14:anchorId="5CF5C517" wp14:editId="5B96EC41">
            <wp:extent cx="5016500" cy="215900"/>
            <wp:effectExtent l="0" t="0" r="0" b="0"/>
            <wp:docPr id="1032" name="image9.gif"/>
            <wp:cNvGraphicFramePr/>
            <a:graphic xmlns:a="http://schemas.openxmlformats.org/drawingml/2006/main">
              <a:graphicData uri="http://schemas.openxmlformats.org/drawingml/2006/picture">
                <pic:pic xmlns:pic="http://schemas.openxmlformats.org/drawingml/2006/picture">
                  <pic:nvPicPr>
                    <pic:cNvPr id="0" name="image9.gif"/>
                    <pic:cNvPicPr preferRelativeResize="0"/>
                  </pic:nvPicPr>
                  <pic:blipFill>
                    <a:blip r:embed="rId55"/>
                    <a:srcRect/>
                    <a:stretch>
                      <a:fillRect/>
                    </a:stretch>
                  </pic:blipFill>
                  <pic:spPr>
                    <a:xfrm>
                      <a:off x="0" y="0"/>
                      <a:ext cx="5016500" cy="215900"/>
                    </a:xfrm>
                    <a:prstGeom prst="rect">
                      <a:avLst/>
                    </a:prstGeom>
                    <a:ln/>
                  </pic:spPr>
                </pic:pic>
              </a:graphicData>
            </a:graphic>
          </wp:inline>
        </w:drawing>
      </w:r>
    </w:p>
    <w:p w14:paraId="572C6953" w14:textId="77777777" w:rsidR="00013F4D" w:rsidRDefault="00000000">
      <w:pPr>
        <w:spacing w:before="240" w:after="240" w:line="276" w:lineRule="auto"/>
      </w:pPr>
      <w:r>
        <w:t>Cara lain untuk menyatakan MSE adalah dengan menghitung akar kuadrat atau,</w:t>
      </w:r>
    </w:p>
    <w:p w14:paraId="5DD18A44" w14:textId="77777777" w:rsidR="00013F4D" w:rsidRDefault="00000000">
      <w:pPr>
        <w:spacing w:before="240" w:after="240" w:line="276" w:lineRule="auto"/>
        <w:jc w:val="center"/>
      </w:pPr>
      <w:r>
        <w:rPr>
          <w:noProof/>
        </w:rPr>
        <w:drawing>
          <wp:inline distT="114300" distB="114300" distL="114300" distR="114300" wp14:anchorId="47F25ED7" wp14:editId="382D4728">
            <wp:extent cx="1016000" cy="571500"/>
            <wp:effectExtent l="0" t="0" r="0" b="0"/>
            <wp:docPr id="1030"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59"/>
                    <a:srcRect/>
                    <a:stretch>
                      <a:fillRect/>
                    </a:stretch>
                  </pic:blipFill>
                  <pic:spPr>
                    <a:xfrm>
                      <a:off x="0" y="0"/>
                      <a:ext cx="1016000" cy="571500"/>
                    </a:xfrm>
                    <a:prstGeom prst="rect">
                      <a:avLst/>
                    </a:prstGeom>
                    <a:ln/>
                  </pic:spPr>
                </pic:pic>
              </a:graphicData>
            </a:graphic>
          </wp:inline>
        </w:drawing>
      </w:r>
    </w:p>
    <w:p w14:paraId="4AB228DF" w14:textId="77777777" w:rsidR="00013F4D" w:rsidRDefault="00000000">
      <w:pPr>
        <w:spacing w:before="240" w:after="240" w:line="276" w:lineRule="auto"/>
      </w:pPr>
      <w:r>
        <w:rPr>
          <w:b/>
          <w:i/>
        </w:rPr>
        <w:t>Mean Absolute Error</w:t>
      </w:r>
      <w:r>
        <w:t xml:space="preserve"> (MAE)</w:t>
      </w:r>
    </w:p>
    <w:p w14:paraId="2FD6C882" w14:textId="77777777" w:rsidR="00013F4D" w:rsidRDefault="00000000">
      <w:pPr>
        <w:spacing w:before="240" w:after="240" w:line="276" w:lineRule="auto"/>
      </w:pPr>
      <w:r>
        <w:t xml:space="preserve">MAE adalah ukuran absolut seperti halnya MSE, dan ini merupakan kelemahan terbesarnya. Nilainya berkisar dari 0 hingga + tak hingga. Namun, karena tidak bersifat kuadratik seperti MSE, MAE kurang terpengaruh oleh </w:t>
      </w:r>
      <w:r>
        <w:rPr>
          <w:i/>
        </w:rPr>
        <w:t>outlier</w:t>
      </w:r>
      <w:r>
        <w:t xml:space="preserve"> (nilai ekstrim). Selain itu, karena MAE menggunakan ukuran linier, maknanya menjadi lebih intuitif — ia memberitahu kita tentang rata-rata besar kesalahan peramalan jika tanda negatif diabaikan.</w:t>
      </w:r>
    </w:p>
    <w:p w14:paraId="5DD6E05E" w14:textId="77777777" w:rsidR="00013F4D" w:rsidRDefault="00000000">
      <w:pPr>
        <w:spacing w:before="240" w:after="240" w:line="276" w:lineRule="auto"/>
        <w:jc w:val="center"/>
      </w:pPr>
      <w:r>
        <w:rPr>
          <w:noProof/>
        </w:rPr>
        <w:drawing>
          <wp:inline distT="114300" distB="114300" distL="114300" distR="114300" wp14:anchorId="3C0F9655" wp14:editId="3D071BB0">
            <wp:extent cx="1689100" cy="381000"/>
            <wp:effectExtent l="0" t="0" r="0" b="0"/>
            <wp:docPr id="1034"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60"/>
                    <a:srcRect/>
                    <a:stretch>
                      <a:fillRect/>
                    </a:stretch>
                  </pic:blipFill>
                  <pic:spPr>
                    <a:xfrm>
                      <a:off x="0" y="0"/>
                      <a:ext cx="1689100" cy="381000"/>
                    </a:xfrm>
                    <a:prstGeom prst="rect">
                      <a:avLst/>
                    </a:prstGeom>
                    <a:ln/>
                  </pic:spPr>
                </pic:pic>
              </a:graphicData>
            </a:graphic>
          </wp:inline>
        </w:drawing>
      </w:r>
    </w:p>
    <w:p w14:paraId="176A5862" w14:textId="77777777" w:rsidR="00013F4D" w:rsidRDefault="00000000">
      <w:pPr>
        <w:spacing w:before="240" w:after="240" w:line="276" w:lineRule="auto"/>
      </w:pPr>
      <w:r>
        <w:rPr>
          <w:noProof/>
        </w:rPr>
        <w:drawing>
          <wp:inline distT="114300" distB="114300" distL="114300" distR="114300" wp14:anchorId="54BDFC7D" wp14:editId="178C212D">
            <wp:extent cx="165100" cy="254000"/>
            <wp:effectExtent l="0" t="0" r="0" b="0"/>
            <wp:docPr id="1058" name="image33.gif"/>
            <wp:cNvGraphicFramePr/>
            <a:graphic xmlns:a="http://schemas.openxmlformats.org/drawingml/2006/main">
              <a:graphicData uri="http://schemas.openxmlformats.org/drawingml/2006/picture">
                <pic:pic xmlns:pic="http://schemas.openxmlformats.org/drawingml/2006/picture">
                  <pic:nvPicPr>
                    <pic:cNvPr id="0" name="image33.gif"/>
                    <pic:cNvPicPr preferRelativeResize="0"/>
                  </pic:nvPicPr>
                  <pic:blipFill>
                    <a:blip r:embed="rId61"/>
                    <a:srcRect/>
                    <a:stretch>
                      <a:fillRect/>
                    </a:stretch>
                  </pic:blipFill>
                  <pic:spPr>
                    <a:xfrm>
                      <a:off x="0" y="0"/>
                      <a:ext cx="165100" cy="254000"/>
                    </a:xfrm>
                    <a:prstGeom prst="rect">
                      <a:avLst/>
                    </a:prstGeom>
                    <a:ln/>
                  </pic:spPr>
                </pic:pic>
              </a:graphicData>
            </a:graphic>
          </wp:inline>
        </w:drawing>
      </w:r>
    </w:p>
    <w:p w14:paraId="65CD6018" w14:textId="77777777" w:rsidR="00013F4D" w:rsidRDefault="00000000">
      <w:pPr>
        <w:spacing w:before="240" w:after="240" w:line="276" w:lineRule="auto"/>
      </w:pPr>
      <w:r>
        <w:t>R² sangat sering digunakan dalam analisis regresi, dan didefinisikan sebagai rasio antara variasi yang dijelaskan terhadap variasi total. Dalam hal ini, R² mengacu pada kesalahan peramalan terhadap suatu acuan, yaitu rata-rata. Nilai R² berkisar antara 0 dan 1, dan karena merupakan hasil dari sebuah rasio, R² menunjukkan persentase variasi total (kuadrat error) yang dapat dijelaskan oleh metode peramalan dibandingkan hanya menggunakan rata-rata</w:t>
      </w:r>
    </w:p>
    <w:p w14:paraId="12EC7747" w14:textId="77777777" w:rsidR="00013F4D" w:rsidRDefault="00000000">
      <w:pPr>
        <w:spacing w:before="240" w:after="240" w:line="276" w:lineRule="auto"/>
        <w:jc w:val="center"/>
      </w:pPr>
      <w:r>
        <w:rPr>
          <w:noProof/>
        </w:rPr>
        <w:drawing>
          <wp:inline distT="114300" distB="114300" distL="114300" distR="114300" wp14:anchorId="75E1860C" wp14:editId="67E07E3B">
            <wp:extent cx="774700" cy="431800"/>
            <wp:effectExtent l="0" t="0" r="0" b="0"/>
            <wp:docPr id="1054" name="image23.gif"/>
            <wp:cNvGraphicFramePr/>
            <a:graphic xmlns:a="http://schemas.openxmlformats.org/drawingml/2006/main">
              <a:graphicData uri="http://schemas.openxmlformats.org/drawingml/2006/picture">
                <pic:pic xmlns:pic="http://schemas.openxmlformats.org/drawingml/2006/picture">
                  <pic:nvPicPr>
                    <pic:cNvPr id="0" name="image23.gif"/>
                    <pic:cNvPicPr preferRelativeResize="0"/>
                  </pic:nvPicPr>
                  <pic:blipFill>
                    <a:blip r:embed="rId62"/>
                    <a:srcRect/>
                    <a:stretch>
                      <a:fillRect/>
                    </a:stretch>
                  </pic:blipFill>
                  <pic:spPr>
                    <a:xfrm>
                      <a:off x="0" y="0"/>
                      <a:ext cx="774700" cy="431800"/>
                    </a:xfrm>
                    <a:prstGeom prst="rect">
                      <a:avLst/>
                    </a:prstGeom>
                    <a:ln/>
                  </pic:spPr>
                </pic:pic>
              </a:graphicData>
            </a:graphic>
          </wp:inline>
        </w:drawing>
      </w:r>
    </w:p>
    <w:p w14:paraId="14A88A41" w14:textId="77777777" w:rsidR="00013F4D" w:rsidRDefault="00000000">
      <w:pPr>
        <w:spacing w:before="240" w:after="240" w:line="276" w:lineRule="auto"/>
      </w:pPr>
      <w:r>
        <w:t>Keterangan:</w:t>
      </w:r>
    </w:p>
    <w:p w14:paraId="20CCA094" w14:textId="77777777" w:rsidR="00013F4D" w:rsidRDefault="00000000">
      <w:pPr>
        <w:spacing w:before="240" w:after="240" w:line="276" w:lineRule="auto"/>
        <w:ind w:left="1080" w:hanging="360"/>
        <w:rPr>
          <w:rFonts w:ascii="Times New Roman" w:eastAsia="Times New Roman" w:hAnsi="Times New Roman" w:cs="Times New Roman"/>
          <w:sz w:val="14"/>
          <w:szCs w:val="1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noProof/>
          <w:sz w:val="14"/>
          <w:szCs w:val="14"/>
        </w:rPr>
        <w:drawing>
          <wp:inline distT="114300" distB="114300" distL="114300" distR="114300" wp14:anchorId="2A5791A6" wp14:editId="7C7B5C93">
            <wp:extent cx="3835400" cy="215900"/>
            <wp:effectExtent l="0" t="0" r="0" b="0"/>
            <wp:docPr id="1061" name="image35.gif"/>
            <wp:cNvGraphicFramePr/>
            <a:graphic xmlns:a="http://schemas.openxmlformats.org/drawingml/2006/main">
              <a:graphicData uri="http://schemas.openxmlformats.org/drawingml/2006/picture">
                <pic:pic xmlns:pic="http://schemas.openxmlformats.org/drawingml/2006/picture">
                  <pic:nvPicPr>
                    <pic:cNvPr id="0" name="image35.gif"/>
                    <pic:cNvPicPr preferRelativeResize="0"/>
                  </pic:nvPicPr>
                  <pic:blipFill>
                    <a:blip r:embed="rId63"/>
                    <a:srcRect/>
                    <a:stretch>
                      <a:fillRect/>
                    </a:stretch>
                  </pic:blipFill>
                  <pic:spPr>
                    <a:xfrm>
                      <a:off x="0" y="0"/>
                      <a:ext cx="3835400" cy="215900"/>
                    </a:xfrm>
                    <a:prstGeom prst="rect">
                      <a:avLst/>
                    </a:prstGeom>
                    <a:ln/>
                  </pic:spPr>
                </pic:pic>
              </a:graphicData>
            </a:graphic>
          </wp:inline>
        </w:drawing>
      </w:r>
    </w:p>
    <w:p w14:paraId="653913BF" w14:textId="77777777" w:rsidR="00013F4D" w:rsidRDefault="00000000">
      <w:pPr>
        <w:spacing w:before="240" w:after="240" w:line="276" w:lineRule="auto"/>
        <w:jc w:val="center"/>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114300" distB="114300" distL="114300" distR="114300" wp14:anchorId="239B7A5A" wp14:editId="1EB1876B">
            <wp:extent cx="419100" cy="215900"/>
            <wp:effectExtent l="0" t="0" r="0" b="0"/>
            <wp:docPr id="1035" name="image13.gif"/>
            <wp:cNvGraphicFramePr/>
            <a:graphic xmlns:a="http://schemas.openxmlformats.org/drawingml/2006/main">
              <a:graphicData uri="http://schemas.openxmlformats.org/drawingml/2006/picture">
                <pic:pic xmlns:pic="http://schemas.openxmlformats.org/drawingml/2006/picture">
                  <pic:nvPicPr>
                    <pic:cNvPr id="0" name="image13.gif"/>
                    <pic:cNvPicPr preferRelativeResize="0"/>
                  </pic:nvPicPr>
                  <pic:blipFill>
                    <a:blip r:embed="rId64"/>
                    <a:srcRect/>
                    <a:stretch>
                      <a:fillRect/>
                    </a:stretch>
                  </pic:blipFill>
                  <pic:spPr>
                    <a:xfrm>
                      <a:off x="0" y="0"/>
                      <a:ext cx="419100" cy="215900"/>
                    </a:xfrm>
                    <a:prstGeom prst="rect">
                      <a:avLst/>
                    </a:prstGeom>
                    <a:ln/>
                  </pic:spPr>
                </pic:pic>
              </a:graphicData>
            </a:graphic>
          </wp:inline>
        </w:drawing>
      </w:r>
    </w:p>
    <w:p w14:paraId="59B77940" w14:textId="77777777" w:rsidR="00013F4D" w:rsidRDefault="00000000">
      <w:pPr>
        <w:spacing w:before="240" w:after="240" w:line="276" w:lineRule="auto"/>
        <w:ind w:left="700"/>
      </w:pPr>
      <w:r>
        <w:t>yaitu selisih antara hasil peramalan dengan rata-rata nilai</w:t>
      </w:r>
    </w:p>
    <w:p w14:paraId="6EB3778B" w14:textId="77777777" w:rsidR="00013F4D" w:rsidRDefault="00000000">
      <w:pPr>
        <w:spacing w:before="240" w:after="240" w:line="276" w:lineRule="auto"/>
        <w:ind w:left="1080" w:hanging="360"/>
        <w:rPr>
          <w:rFonts w:ascii="Times New Roman" w:eastAsia="Times New Roman" w:hAnsi="Times New Roman" w:cs="Times New Roman"/>
          <w:sz w:val="14"/>
          <w:szCs w:val="1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noProof/>
          <w:sz w:val="14"/>
          <w:szCs w:val="14"/>
        </w:rPr>
        <w:drawing>
          <wp:inline distT="114300" distB="114300" distL="114300" distR="114300" wp14:anchorId="1BA4DA9B" wp14:editId="1E6331C5">
            <wp:extent cx="3606800" cy="215900"/>
            <wp:effectExtent l="0" t="0" r="0" b="0"/>
            <wp:docPr id="1033"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65"/>
                    <a:srcRect/>
                    <a:stretch>
                      <a:fillRect/>
                    </a:stretch>
                  </pic:blipFill>
                  <pic:spPr>
                    <a:xfrm>
                      <a:off x="0" y="0"/>
                      <a:ext cx="3606800" cy="215900"/>
                    </a:xfrm>
                    <a:prstGeom prst="rect">
                      <a:avLst/>
                    </a:prstGeom>
                    <a:ln/>
                  </pic:spPr>
                </pic:pic>
              </a:graphicData>
            </a:graphic>
          </wp:inline>
        </w:drawing>
      </w:r>
    </w:p>
    <w:p w14:paraId="75FE13E4" w14:textId="77777777" w:rsidR="00013F4D" w:rsidRDefault="00000000">
      <w:pPr>
        <w:spacing w:before="240" w:after="240" w:line="276" w:lineRule="auto"/>
        <w:jc w:val="center"/>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114300" distB="114300" distL="114300" distR="114300" wp14:anchorId="5E7914A7" wp14:editId="661A2C73">
            <wp:extent cx="419100" cy="215900"/>
            <wp:effectExtent l="0" t="0" r="0" b="0"/>
            <wp:docPr id="1056" name="image25.gif"/>
            <wp:cNvGraphicFramePr/>
            <a:graphic xmlns:a="http://schemas.openxmlformats.org/drawingml/2006/main">
              <a:graphicData uri="http://schemas.openxmlformats.org/drawingml/2006/picture">
                <pic:pic xmlns:pic="http://schemas.openxmlformats.org/drawingml/2006/picture">
                  <pic:nvPicPr>
                    <pic:cNvPr id="0" name="image25.gif"/>
                    <pic:cNvPicPr preferRelativeResize="0"/>
                  </pic:nvPicPr>
                  <pic:blipFill>
                    <a:blip r:embed="rId64"/>
                    <a:srcRect/>
                    <a:stretch>
                      <a:fillRect/>
                    </a:stretch>
                  </pic:blipFill>
                  <pic:spPr>
                    <a:xfrm>
                      <a:off x="0" y="0"/>
                      <a:ext cx="419100" cy="215900"/>
                    </a:xfrm>
                    <a:prstGeom prst="rect">
                      <a:avLst/>
                    </a:prstGeom>
                    <a:ln/>
                  </pic:spPr>
                </pic:pic>
              </a:graphicData>
            </a:graphic>
          </wp:inline>
        </w:drawing>
      </w:r>
    </w:p>
    <w:p w14:paraId="2F4E1089" w14:textId="77777777" w:rsidR="00013F4D" w:rsidRDefault="00000000">
      <w:pPr>
        <w:spacing w:before="240" w:after="240" w:line="276" w:lineRule="auto"/>
        <w:ind w:firstLine="720"/>
        <w:rPr>
          <w:b/>
        </w:rPr>
      </w:pPr>
      <w:r>
        <w:t>yaitu, selisih antara nilai aktual dengan rata-rata.</w:t>
      </w:r>
    </w:p>
    <w:p w14:paraId="60DD113D" w14:textId="77777777" w:rsidR="00013F4D" w:rsidRDefault="00013F4D">
      <w:pPr>
        <w:spacing w:after="240" w:line="240" w:lineRule="auto"/>
        <w:jc w:val="left"/>
        <w:rPr>
          <w:b/>
        </w:rPr>
      </w:pPr>
    </w:p>
    <w:p w14:paraId="1BEB3737" w14:textId="77777777" w:rsidR="00013F4D" w:rsidRDefault="00000000">
      <w:pPr>
        <w:spacing w:after="240" w:line="240" w:lineRule="auto"/>
        <w:jc w:val="left"/>
        <w:rPr>
          <w:b/>
        </w:rPr>
      </w:pPr>
      <w:r>
        <w:rPr>
          <w:b/>
        </w:rPr>
        <w:lastRenderedPageBreak/>
        <w:t>METODOLOGI PENELITIAN</w:t>
      </w:r>
      <w:r>
        <w:rPr>
          <w:noProof/>
        </w:rPr>
        <w:drawing>
          <wp:anchor distT="114300" distB="114300" distL="114300" distR="114300" simplePos="0" relativeHeight="251658240" behindDoc="0" locked="0" layoutInCell="1" hidden="0" allowOverlap="1" wp14:anchorId="15281331" wp14:editId="3D75095B">
            <wp:simplePos x="0" y="0"/>
            <wp:positionH relativeFrom="column">
              <wp:posOffset>1469235</wp:posOffset>
            </wp:positionH>
            <wp:positionV relativeFrom="paragraph">
              <wp:posOffset>342900</wp:posOffset>
            </wp:positionV>
            <wp:extent cx="3180398" cy="2524789"/>
            <wp:effectExtent l="0" t="0" r="0" b="0"/>
            <wp:wrapTopAndBottom distT="114300" distB="114300"/>
            <wp:docPr id="105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6"/>
                    <a:srcRect/>
                    <a:stretch>
                      <a:fillRect/>
                    </a:stretch>
                  </pic:blipFill>
                  <pic:spPr>
                    <a:xfrm>
                      <a:off x="0" y="0"/>
                      <a:ext cx="3180398" cy="2524789"/>
                    </a:xfrm>
                    <a:prstGeom prst="rect">
                      <a:avLst/>
                    </a:prstGeom>
                    <a:ln/>
                  </pic:spPr>
                </pic:pic>
              </a:graphicData>
            </a:graphic>
          </wp:anchor>
        </w:drawing>
      </w:r>
    </w:p>
    <w:p w14:paraId="29B1FB98" w14:textId="77777777" w:rsidR="00013F4D" w:rsidRDefault="00000000">
      <w:pPr>
        <w:spacing w:before="240" w:after="240" w:line="276" w:lineRule="auto"/>
      </w:pPr>
      <w:r>
        <w:t xml:space="preserve">Penelitian ini menggunakan pendekatan kuantitatif dengan metode eksperimen berbasis data historis untuk membangun model prediksi harga saham menggunakan arsitektur </w:t>
      </w:r>
      <w:r>
        <w:rPr>
          <w:i/>
        </w:rPr>
        <w:t>Long Short-Term Memory</w:t>
      </w:r>
      <w:r>
        <w:t xml:space="preserve"> (</w:t>
      </w:r>
      <w:r>
        <w:rPr>
          <w:i/>
        </w:rPr>
        <w:t>LSTM</w:t>
      </w:r>
      <w:r>
        <w:t>) yang dioptimalkan dengan algoritma genetika (</w:t>
      </w:r>
      <w:r>
        <w:rPr>
          <w:i/>
        </w:rPr>
        <w:t>Genetic Algorithm</w:t>
      </w:r>
      <w:r>
        <w:t>). Implementasi seluruh proses dilakukan menggunakan bahasa pemrograman Python dengan memanfaatkan berbagai library pendukung. Studi kasus difokuskan pada saham PT Bank Central Asia Tbk (BBCA), dengan tujuan mengevaluasi efektivitas penambahan indikator teknikal sebagai fitur input dalam meningkatkan akurasi prediksi harga saham.</w:t>
      </w:r>
    </w:p>
    <w:p w14:paraId="2C0DBC0E" w14:textId="77777777" w:rsidR="00013F4D" w:rsidRDefault="00000000">
      <w:pPr>
        <w:pStyle w:val="Heading3"/>
        <w:keepNext w:val="0"/>
        <w:keepLines w:val="0"/>
        <w:spacing w:line="276" w:lineRule="auto"/>
        <w:rPr>
          <w:b w:val="0"/>
          <w:sz w:val="22"/>
          <w:szCs w:val="22"/>
        </w:rPr>
      </w:pPr>
      <w:bookmarkStart w:id="0" w:name="_heading=h.86wdl2n4cft1" w:colFirst="0" w:colLast="0"/>
      <w:bookmarkEnd w:id="0"/>
      <w:r>
        <w:rPr>
          <w:b w:val="0"/>
          <w:sz w:val="22"/>
          <w:szCs w:val="22"/>
        </w:rPr>
        <w:t>1. Input Data Saham</w:t>
      </w:r>
    </w:p>
    <w:p w14:paraId="25F423A7" w14:textId="77777777" w:rsidR="00013F4D" w:rsidRDefault="00000000">
      <w:pPr>
        <w:spacing w:before="240" w:after="240" w:line="276" w:lineRule="auto"/>
      </w:pPr>
      <w:r>
        <w:t>Langkah awal penelitian adalah pengambilan data historis harga saham PT Bank Central Asia Tbk (BBCA) yang dilakukan secara otomatis melalui library yfinance. Data yang dikumpulkan meliputi:</w:t>
      </w:r>
    </w:p>
    <w:p w14:paraId="22088AD9" w14:textId="77777777" w:rsidR="00013F4D" w:rsidRDefault="00000000">
      <w:pPr>
        <w:numPr>
          <w:ilvl w:val="0"/>
          <w:numId w:val="1"/>
        </w:numPr>
        <w:spacing w:before="240" w:line="276" w:lineRule="auto"/>
      </w:pPr>
      <w:r>
        <w:t xml:space="preserve">Harga </w:t>
      </w:r>
      <w:r>
        <w:rPr>
          <w:i/>
        </w:rPr>
        <w:t>Open, High, Low, Close</w:t>
      </w:r>
      <w:r>
        <w:t>, dan Volume transaksi harian.</w:t>
      </w:r>
    </w:p>
    <w:p w14:paraId="3CC35DC1" w14:textId="77777777" w:rsidR="00013F4D" w:rsidRDefault="00000000">
      <w:pPr>
        <w:numPr>
          <w:ilvl w:val="0"/>
          <w:numId w:val="1"/>
        </w:numPr>
        <w:spacing w:line="276" w:lineRule="auto"/>
        <w:rPr>
          <w:rFonts w:ascii="Arial" w:eastAsia="Arial" w:hAnsi="Arial" w:cs="Arial"/>
        </w:rPr>
      </w:pPr>
      <w:r>
        <w:t>Indikator teknikal yang dihitung menggunakan library ta (</w:t>
      </w:r>
      <w:r>
        <w:rPr>
          <w:i/>
        </w:rPr>
        <w:t>Technical Analysis Library</w:t>
      </w:r>
      <w:r>
        <w:t>), meliputi:</w:t>
      </w:r>
    </w:p>
    <w:p w14:paraId="2DF0946C" w14:textId="77777777" w:rsidR="00013F4D" w:rsidRDefault="00000000">
      <w:pPr>
        <w:numPr>
          <w:ilvl w:val="1"/>
          <w:numId w:val="1"/>
        </w:numPr>
        <w:spacing w:line="276" w:lineRule="auto"/>
      </w:pPr>
      <w:r>
        <w:rPr>
          <w:i/>
        </w:rPr>
        <w:t>Simple Moving Average</w:t>
      </w:r>
      <w:r>
        <w:t xml:space="preserve"> (</w:t>
      </w:r>
      <w:r>
        <w:rPr>
          <w:i/>
        </w:rPr>
        <w:t>SMA</w:t>
      </w:r>
      <w:r>
        <w:t>)</w:t>
      </w:r>
    </w:p>
    <w:p w14:paraId="017ACEE0" w14:textId="77777777" w:rsidR="00013F4D" w:rsidRDefault="00000000">
      <w:pPr>
        <w:numPr>
          <w:ilvl w:val="1"/>
          <w:numId w:val="1"/>
        </w:numPr>
        <w:spacing w:line="276" w:lineRule="auto"/>
      </w:pPr>
      <w:r>
        <w:rPr>
          <w:i/>
        </w:rPr>
        <w:t xml:space="preserve">Exponential Moving Average </w:t>
      </w:r>
      <w:r>
        <w:t>(</w:t>
      </w:r>
      <w:r>
        <w:rPr>
          <w:i/>
        </w:rPr>
        <w:t>EMA</w:t>
      </w:r>
      <w:r>
        <w:t>)</w:t>
      </w:r>
    </w:p>
    <w:p w14:paraId="5F5F2078" w14:textId="77777777" w:rsidR="00013F4D" w:rsidRDefault="00000000">
      <w:pPr>
        <w:numPr>
          <w:ilvl w:val="1"/>
          <w:numId w:val="1"/>
        </w:numPr>
        <w:spacing w:line="276" w:lineRule="auto"/>
      </w:pPr>
      <w:r>
        <w:rPr>
          <w:i/>
        </w:rPr>
        <w:t>Relative Strength Index</w:t>
      </w:r>
      <w:r>
        <w:t xml:space="preserve"> (</w:t>
      </w:r>
      <w:r>
        <w:rPr>
          <w:i/>
        </w:rPr>
        <w:t>RSI</w:t>
      </w:r>
      <w:r>
        <w:t>)</w:t>
      </w:r>
    </w:p>
    <w:p w14:paraId="5F6D852B" w14:textId="77777777" w:rsidR="00013F4D" w:rsidRDefault="00000000">
      <w:pPr>
        <w:numPr>
          <w:ilvl w:val="1"/>
          <w:numId w:val="1"/>
        </w:numPr>
        <w:spacing w:after="240" w:line="276" w:lineRule="auto"/>
      </w:pPr>
      <w:r>
        <w:rPr>
          <w:i/>
        </w:rPr>
        <w:t>Moving Average Convergence Divergence</w:t>
      </w:r>
      <w:r>
        <w:t xml:space="preserve"> (</w:t>
      </w:r>
      <w:r>
        <w:rPr>
          <w:i/>
        </w:rPr>
        <w:t>MACD</w:t>
      </w:r>
      <w:r>
        <w:t>)</w:t>
      </w:r>
    </w:p>
    <w:p w14:paraId="079AA54E" w14:textId="77777777" w:rsidR="00013F4D" w:rsidRDefault="00000000">
      <w:pPr>
        <w:spacing w:before="240" w:after="240" w:line="276" w:lineRule="auto"/>
      </w:pPr>
      <w:r>
        <w:t>Seluruh data ini dikompilasi ke dalam format dataframe pandas yang akan menjadi input bagi model prediksi.</w:t>
      </w:r>
    </w:p>
    <w:p w14:paraId="52C45D47" w14:textId="77777777" w:rsidR="00013F4D" w:rsidRDefault="00000000">
      <w:pPr>
        <w:pStyle w:val="Heading3"/>
        <w:keepNext w:val="0"/>
        <w:keepLines w:val="0"/>
        <w:spacing w:line="276" w:lineRule="auto"/>
        <w:rPr>
          <w:b w:val="0"/>
          <w:sz w:val="22"/>
          <w:szCs w:val="22"/>
        </w:rPr>
      </w:pPr>
      <w:bookmarkStart w:id="1" w:name="_heading=h.i7o071ze8eec" w:colFirst="0" w:colLast="0"/>
      <w:bookmarkEnd w:id="1"/>
      <w:r>
        <w:rPr>
          <w:b w:val="0"/>
          <w:sz w:val="22"/>
          <w:szCs w:val="22"/>
        </w:rPr>
        <w:t>2. Preprocessing</w:t>
      </w:r>
    </w:p>
    <w:p w14:paraId="523B529F" w14:textId="77777777" w:rsidR="00013F4D" w:rsidRDefault="00000000">
      <w:pPr>
        <w:spacing w:before="240" w:after="240" w:line="276" w:lineRule="auto"/>
      </w:pPr>
      <w:r>
        <w:t>Data yang telah dikumpulkan kemudian diproses dengan tahapan berikut:</w:t>
      </w:r>
    </w:p>
    <w:p w14:paraId="48DD71D5" w14:textId="77777777" w:rsidR="00013F4D" w:rsidRDefault="00000000">
      <w:pPr>
        <w:numPr>
          <w:ilvl w:val="0"/>
          <w:numId w:val="2"/>
        </w:numPr>
        <w:spacing w:before="240" w:line="276" w:lineRule="auto"/>
      </w:pPr>
      <w:r>
        <w:rPr>
          <w:i/>
        </w:rPr>
        <w:t>Handling Missing Values</w:t>
      </w:r>
      <w:r>
        <w:t>: Menghapus data kosong agar tidak mempengaruhi perhitungan model.</w:t>
      </w:r>
    </w:p>
    <w:p w14:paraId="7264CA93" w14:textId="77777777" w:rsidR="00013F4D" w:rsidRDefault="00000000">
      <w:pPr>
        <w:numPr>
          <w:ilvl w:val="0"/>
          <w:numId w:val="2"/>
        </w:numPr>
        <w:spacing w:line="276" w:lineRule="auto"/>
        <w:rPr>
          <w:rFonts w:ascii="Arial" w:eastAsia="Arial" w:hAnsi="Arial" w:cs="Arial"/>
        </w:rPr>
      </w:pPr>
      <w:r>
        <w:rPr>
          <w:i/>
        </w:rPr>
        <w:t>Feature Scaling</w:t>
      </w:r>
      <w:r>
        <w:t xml:space="preserve">: Normalisasi data numerik menggunakan </w:t>
      </w:r>
      <w:r>
        <w:rPr>
          <w:i/>
        </w:rPr>
        <w:t>MinMaxScaler</w:t>
      </w:r>
      <w:r>
        <w:t xml:space="preserve"> dari </w:t>
      </w:r>
      <w:r>
        <w:rPr>
          <w:i/>
        </w:rPr>
        <w:t>sklearn. Preprocessin</w:t>
      </w:r>
      <w:r>
        <w:t>g agar seluruh fitur berada dalam rentang [0, 1], sesuai dengan kebutuhan input jaringan saraf.</w:t>
      </w:r>
    </w:p>
    <w:p w14:paraId="1FBC4D36" w14:textId="77777777" w:rsidR="00013F4D" w:rsidRDefault="00000000">
      <w:pPr>
        <w:numPr>
          <w:ilvl w:val="0"/>
          <w:numId w:val="2"/>
        </w:numPr>
        <w:spacing w:line="276" w:lineRule="auto"/>
      </w:pPr>
      <w:r>
        <w:rPr>
          <w:i/>
        </w:rPr>
        <w:t>Sequence Preparation</w:t>
      </w:r>
      <w:r>
        <w:t xml:space="preserve">: Mengubah data historis menjadi dataset </w:t>
      </w:r>
      <w:r>
        <w:rPr>
          <w:i/>
        </w:rPr>
        <w:t xml:space="preserve">time series </w:t>
      </w:r>
      <w:r>
        <w:t xml:space="preserve">dengan teknik </w:t>
      </w:r>
      <w:r>
        <w:rPr>
          <w:i/>
        </w:rPr>
        <w:t>windowing</w:t>
      </w:r>
      <w:r>
        <w:t xml:space="preserve">, agar dapat digunakan dalam arsitektur </w:t>
      </w:r>
      <w:r>
        <w:rPr>
          <w:i/>
        </w:rPr>
        <w:t>LSTM</w:t>
      </w:r>
    </w:p>
    <w:p w14:paraId="15EAC1FF" w14:textId="77777777" w:rsidR="00013F4D" w:rsidRDefault="00000000">
      <w:pPr>
        <w:numPr>
          <w:ilvl w:val="0"/>
          <w:numId w:val="2"/>
        </w:numPr>
        <w:spacing w:after="240" w:line="276" w:lineRule="auto"/>
      </w:pPr>
      <w:r>
        <w:t xml:space="preserve">Data </w:t>
      </w:r>
      <w:r>
        <w:rPr>
          <w:i/>
        </w:rPr>
        <w:t>Splitting</w:t>
      </w:r>
      <w:r>
        <w:t xml:space="preserve">: Dataset dibagi menjadi </w:t>
      </w:r>
      <w:r>
        <w:rPr>
          <w:i/>
        </w:rPr>
        <w:t>training set</w:t>
      </w:r>
      <w:r>
        <w:t xml:space="preserve"> dan </w:t>
      </w:r>
      <w:r>
        <w:rPr>
          <w:i/>
        </w:rPr>
        <w:t>testing set</w:t>
      </w:r>
      <w:r>
        <w:t xml:space="preserve">, dengan proporsi tertentu. Data </w:t>
      </w:r>
      <w:r>
        <w:rPr>
          <w:i/>
        </w:rPr>
        <w:t>training</w:t>
      </w:r>
      <w:r>
        <w:t xml:space="preserve"> digunakan dalam proses pelatihan dan optimasi model, sementara data </w:t>
      </w:r>
      <w:r>
        <w:rPr>
          <w:i/>
        </w:rPr>
        <w:t>testing</w:t>
      </w:r>
      <w:r>
        <w:t xml:space="preserve"> digunakan untuk evaluasi akhir model.</w:t>
      </w:r>
    </w:p>
    <w:p w14:paraId="6A212202" w14:textId="77777777" w:rsidR="00013F4D" w:rsidRDefault="00000000">
      <w:pPr>
        <w:pStyle w:val="Heading3"/>
        <w:keepNext w:val="0"/>
        <w:keepLines w:val="0"/>
        <w:spacing w:line="276" w:lineRule="auto"/>
        <w:rPr>
          <w:b w:val="0"/>
          <w:sz w:val="22"/>
          <w:szCs w:val="22"/>
        </w:rPr>
      </w:pPr>
      <w:bookmarkStart w:id="2" w:name="_heading=h.if9dvufldwj1" w:colFirst="0" w:colLast="0"/>
      <w:bookmarkEnd w:id="2"/>
      <w:r>
        <w:rPr>
          <w:b w:val="0"/>
          <w:sz w:val="22"/>
          <w:szCs w:val="22"/>
        </w:rPr>
        <w:t>3. Genetic Algorithm: Pencarian Hyperparameter</w:t>
      </w:r>
    </w:p>
    <w:p w14:paraId="1422A6C8" w14:textId="77777777" w:rsidR="00013F4D" w:rsidRDefault="00000000">
      <w:pPr>
        <w:spacing w:before="240" w:after="240" w:line="276" w:lineRule="auto"/>
      </w:pPr>
      <w:r>
        <w:lastRenderedPageBreak/>
        <w:t>Tahap optimasi dilakukan dengan mengimplementasikan algoritma genetika (</w:t>
      </w:r>
      <w:r>
        <w:rPr>
          <w:i/>
        </w:rPr>
        <w:t>GA</w:t>
      </w:r>
      <w:r>
        <w:t xml:space="preserve">), yang bertugas mencari kombinasi </w:t>
      </w:r>
      <w:r>
        <w:rPr>
          <w:i/>
        </w:rPr>
        <w:t>hyperparameter</w:t>
      </w:r>
      <w:r>
        <w:t xml:space="preserve"> terbaik untuk model </w:t>
      </w:r>
      <w:r>
        <w:rPr>
          <w:i/>
        </w:rPr>
        <w:t>LSTM.</w:t>
      </w:r>
      <w:r>
        <w:t xml:space="preserve"> </w:t>
      </w:r>
      <w:r>
        <w:rPr>
          <w:i/>
        </w:rPr>
        <w:t>Hyperparameter</w:t>
      </w:r>
      <w:r>
        <w:t xml:space="preserve"> yang dioptimasi meliputi, misalnya, jumlah neuron di </w:t>
      </w:r>
      <w:r>
        <w:rPr>
          <w:i/>
        </w:rPr>
        <w:t>hidden layer</w:t>
      </w:r>
      <w:r>
        <w:t xml:space="preserve">, </w:t>
      </w:r>
      <w:r>
        <w:rPr>
          <w:i/>
        </w:rPr>
        <w:t>learning rate, batch size</w:t>
      </w:r>
      <w:r>
        <w:t xml:space="preserve">, dan jumlah </w:t>
      </w:r>
      <w:r>
        <w:rPr>
          <w:i/>
        </w:rPr>
        <w:t>epoch</w:t>
      </w:r>
      <w:r>
        <w:t>. Implementasinya terdiri dari beberapa tahapan:</w:t>
      </w:r>
    </w:p>
    <w:p w14:paraId="10650A65" w14:textId="77777777" w:rsidR="00013F4D" w:rsidRDefault="00000000">
      <w:pPr>
        <w:numPr>
          <w:ilvl w:val="0"/>
          <w:numId w:val="5"/>
        </w:numPr>
        <w:spacing w:before="240" w:line="276" w:lineRule="auto"/>
      </w:pPr>
      <w:r>
        <w:t xml:space="preserve">Fungsi Fitness: Menggunakan </w:t>
      </w:r>
      <w:r>
        <w:rPr>
          <w:i/>
        </w:rPr>
        <w:t>Mean Absolute Percentage Error</w:t>
      </w:r>
      <w:r>
        <w:t xml:space="preserve"> (</w:t>
      </w:r>
      <w:r>
        <w:rPr>
          <w:i/>
        </w:rPr>
        <w:t>MAPE</w:t>
      </w:r>
      <w:r>
        <w:t xml:space="preserve">) pada data validasi sebagai acuan penilaian performa tiap individu (kombinasi </w:t>
      </w:r>
      <w:r>
        <w:rPr>
          <w:i/>
        </w:rPr>
        <w:t>hyperparameter</w:t>
      </w:r>
      <w:r>
        <w:t>).</w:t>
      </w:r>
    </w:p>
    <w:p w14:paraId="0F4C7FF7" w14:textId="77777777" w:rsidR="00013F4D" w:rsidRDefault="00000000">
      <w:pPr>
        <w:numPr>
          <w:ilvl w:val="0"/>
          <w:numId w:val="5"/>
        </w:numPr>
        <w:spacing w:line="276" w:lineRule="auto"/>
      </w:pPr>
      <w:r>
        <w:t>Seleksi: Memilih individu terbaik dengan performa paling rendah (</w:t>
      </w:r>
      <w:r>
        <w:rPr>
          <w:i/>
        </w:rPr>
        <w:t>MAPE</w:t>
      </w:r>
      <w:r>
        <w:t xml:space="preserve"> terkecil).</w:t>
      </w:r>
    </w:p>
    <w:p w14:paraId="04D5CDD9" w14:textId="77777777" w:rsidR="00013F4D" w:rsidRDefault="00000000">
      <w:pPr>
        <w:numPr>
          <w:ilvl w:val="0"/>
          <w:numId w:val="5"/>
        </w:numPr>
        <w:spacing w:line="276" w:lineRule="auto"/>
      </w:pPr>
      <w:r>
        <w:rPr>
          <w:i/>
        </w:rPr>
        <w:t>Crossover</w:t>
      </w:r>
      <w:r>
        <w:t>: Melakukan pertukaran nilai hyperparameter antar individu untuk menghasilkan keturunan baru yang lebih baik.</w:t>
      </w:r>
    </w:p>
    <w:p w14:paraId="1946AA44" w14:textId="77777777" w:rsidR="00013F4D" w:rsidRDefault="00000000">
      <w:pPr>
        <w:numPr>
          <w:ilvl w:val="0"/>
          <w:numId w:val="5"/>
        </w:numPr>
        <w:spacing w:after="240" w:line="276" w:lineRule="auto"/>
      </w:pPr>
      <w:r>
        <w:t>Mutasi: Menambahkan variasi dengan mengubah beberapa hyperparameter secara acak untuk menjaga keragaman populasi dan menghindari local optima.</w:t>
      </w:r>
    </w:p>
    <w:p w14:paraId="46FEC187" w14:textId="77777777" w:rsidR="00013F4D" w:rsidRDefault="00000000">
      <w:pPr>
        <w:spacing w:before="240" w:after="240" w:line="276" w:lineRule="auto"/>
      </w:pPr>
      <w:r>
        <w:t>Seluruh proses ini diotomatisasi menggunakan kombinasi library Python seperti random, numpy, dan sklearn.</w:t>
      </w:r>
    </w:p>
    <w:p w14:paraId="3653352E" w14:textId="77777777" w:rsidR="00013F4D" w:rsidRDefault="00000000">
      <w:pPr>
        <w:pStyle w:val="Heading3"/>
        <w:keepNext w:val="0"/>
        <w:keepLines w:val="0"/>
        <w:spacing w:line="276" w:lineRule="auto"/>
        <w:rPr>
          <w:b w:val="0"/>
          <w:sz w:val="22"/>
          <w:szCs w:val="22"/>
        </w:rPr>
      </w:pPr>
      <w:bookmarkStart w:id="3" w:name="_heading=h.7j22rt4p7zi0" w:colFirst="0" w:colLast="0"/>
      <w:bookmarkEnd w:id="3"/>
      <w:r>
        <w:rPr>
          <w:b w:val="0"/>
          <w:sz w:val="22"/>
          <w:szCs w:val="22"/>
        </w:rPr>
        <w:t>4. Pelatihan Model LSTM dan Evaluasi Fitness</w:t>
      </w:r>
    </w:p>
    <w:p w14:paraId="312BF716" w14:textId="77777777" w:rsidR="00013F4D" w:rsidRDefault="00000000">
      <w:pPr>
        <w:spacing w:before="240" w:after="240" w:line="276" w:lineRule="auto"/>
      </w:pPr>
      <w:r>
        <w:rPr>
          <w:i/>
        </w:rPr>
        <w:t>Hyperparameter</w:t>
      </w:r>
      <w:r>
        <w:t xml:space="preserve"> yang diperoleh dari </w:t>
      </w:r>
      <w:r>
        <w:rPr>
          <w:i/>
        </w:rPr>
        <w:t>GA</w:t>
      </w:r>
      <w:r>
        <w:t xml:space="preserve"> digunakan untuk membangun dan melatih model </w:t>
      </w:r>
      <w:r>
        <w:rPr>
          <w:i/>
        </w:rPr>
        <w:t xml:space="preserve">LSTM </w:t>
      </w:r>
      <w:r>
        <w:t>menggunakan library Keras/</w:t>
      </w:r>
      <w:r>
        <w:rPr>
          <w:i/>
        </w:rPr>
        <w:t>TensorFlow</w:t>
      </w:r>
      <w:r>
        <w:t xml:space="preserve">. Model dilatih dengan data training dan diuji menggunakan data validasi. Kinerja tiap model kemudian diukur dengan menghitung nilai </w:t>
      </w:r>
      <w:r>
        <w:rPr>
          <w:i/>
        </w:rPr>
        <w:t>MAPE</w:t>
      </w:r>
      <w:r>
        <w:t xml:space="preserve">, yang menjadi ukuran utama dalam fungsi </w:t>
      </w:r>
      <w:r>
        <w:rPr>
          <w:i/>
        </w:rPr>
        <w:t>fitness GA</w:t>
      </w:r>
      <w:r>
        <w:t>.</w:t>
      </w:r>
    </w:p>
    <w:p w14:paraId="7EB2C481" w14:textId="77777777" w:rsidR="00013F4D" w:rsidRDefault="00000000">
      <w:pPr>
        <w:spacing w:before="240" w:after="240" w:line="276" w:lineRule="auto"/>
      </w:pPr>
      <w:r>
        <w:t xml:space="preserve">Implementasi pelatihan dan evaluasi dilakukan dalam </w:t>
      </w:r>
      <w:r>
        <w:rPr>
          <w:i/>
        </w:rPr>
        <w:t>loop</w:t>
      </w:r>
      <w:r>
        <w:t xml:space="preserve"> iteratif sehingga setiap individu </w:t>
      </w:r>
      <w:r>
        <w:rPr>
          <w:i/>
        </w:rPr>
        <w:t xml:space="preserve">hyperparameter </w:t>
      </w:r>
      <w:r>
        <w:t>diuji performanya secara otomatis.</w:t>
      </w:r>
    </w:p>
    <w:p w14:paraId="2B298DF0" w14:textId="77777777" w:rsidR="00013F4D" w:rsidRDefault="00000000">
      <w:pPr>
        <w:pStyle w:val="Heading3"/>
        <w:keepNext w:val="0"/>
        <w:keepLines w:val="0"/>
        <w:spacing w:line="276" w:lineRule="auto"/>
        <w:rPr>
          <w:b w:val="0"/>
          <w:sz w:val="22"/>
          <w:szCs w:val="22"/>
        </w:rPr>
      </w:pPr>
      <w:bookmarkStart w:id="4" w:name="_heading=h.crowa7xb9x5x" w:colFirst="0" w:colLast="0"/>
      <w:bookmarkEnd w:id="4"/>
      <w:r>
        <w:rPr>
          <w:b w:val="0"/>
          <w:sz w:val="22"/>
          <w:szCs w:val="22"/>
        </w:rPr>
        <w:t>5. Proses Iteratif hingga Konvergen</w:t>
      </w:r>
    </w:p>
    <w:p w14:paraId="7436FA70" w14:textId="77777777" w:rsidR="00013F4D" w:rsidRDefault="00000000">
      <w:pPr>
        <w:spacing w:before="240" w:after="240" w:line="276" w:lineRule="auto"/>
      </w:pPr>
      <w:r>
        <w:t xml:space="preserve">Jika hasil evaluasi fitness pada populasi saat ini belum mencapai hasil yang memuaskan, maka algoritma genetika akan menghasilkan populasi baru melalui proses </w:t>
      </w:r>
      <w:r>
        <w:rPr>
          <w:i/>
        </w:rPr>
        <w:t>crossover</w:t>
      </w:r>
      <w:r>
        <w:t xml:space="preserve"> dan mutasi. Proses ini terus berlangsung secara iteratif hingga tercapai salah satu kondisi berikut:</w:t>
      </w:r>
    </w:p>
    <w:p w14:paraId="7C329B1C" w14:textId="77777777" w:rsidR="00013F4D" w:rsidRDefault="00000000">
      <w:pPr>
        <w:numPr>
          <w:ilvl w:val="0"/>
          <w:numId w:val="6"/>
        </w:numPr>
        <w:spacing w:before="240" w:line="276" w:lineRule="auto"/>
      </w:pPr>
      <w:r>
        <w:t>Nilai fitness (</w:t>
      </w:r>
      <w:r>
        <w:rPr>
          <w:i/>
        </w:rPr>
        <w:t>MAPE</w:t>
      </w:r>
      <w:r>
        <w:t>) terbaik sudah memenuhi target minimal error.</w:t>
      </w:r>
    </w:p>
    <w:p w14:paraId="3C758E43" w14:textId="77777777" w:rsidR="00013F4D" w:rsidRDefault="00000000">
      <w:pPr>
        <w:numPr>
          <w:ilvl w:val="0"/>
          <w:numId w:val="6"/>
        </w:numPr>
        <w:spacing w:after="240" w:line="276" w:lineRule="auto"/>
      </w:pPr>
      <w:r>
        <w:t>Jumlah generasi maksimum (termination criteria) telah tercapai.</w:t>
      </w:r>
    </w:p>
    <w:p w14:paraId="04DF7B62" w14:textId="77777777" w:rsidR="00013F4D" w:rsidRDefault="00000000">
      <w:pPr>
        <w:spacing w:before="240" w:after="240" w:line="276" w:lineRule="auto"/>
      </w:pPr>
      <w:r>
        <w:t xml:space="preserve">Seluruh proses iteratif ini diatur secara otomatis dalam script Python, sehingga tidak memerlukan intervensi manual dalam siklus evolusi </w:t>
      </w:r>
      <w:r>
        <w:rPr>
          <w:i/>
        </w:rPr>
        <w:t>hyperparameter</w:t>
      </w:r>
      <w:r>
        <w:t>.</w:t>
      </w:r>
    </w:p>
    <w:p w14:paraId="0C8D0651" w14:textId="77777777" w:rsidR="00013F4D" w:rsidRDefault="00000000">
      <w:pPr>
        <w:pStyle w:val="Heading3"/>
        <w:keepNext w:val="0"/>
        <w:keepLines w:val="0"/>
        <w:spacing w:line="276" w:lineRule="auto"/>
        <w:rPr>
          <w:b w:val="0"/>
          <w:sz w:val="22"/>
          <w:szCs w:val="22"/>
        </w:rPr>
      </w:pPr>
      <w:bookmarkStart w:id="5" w:name="_heading=h.bqlk6gretwhb" w:colFirst="0" w:colLast="0"/>
      <w:bookmarkEnd w:id="5"/>
      <w:r>
        <w:rPr>
          <w:b w:val="0"/>
          <w:sz w:val="22"/>
          <w:szCs w:val="22"/>
        </w:rPr>
        <w:t>6. Evaluasi Akhir Model</w:t>
      </w:r>
    </w:p>
    <w:p w14:paraId="19380F3F" w14:textId="77777777" w:rsidR="00013F4D" w:rsidRDefault="00000000">
      <w:pPr>
        <w:spacing w:before="240" w:after="240" w:line="276" w:lineRule="auto"/>
      </w:pPr>
      <w:r>
        <w:t>Setelah</w:t>
      </w:r>
      <w:r>
        <w:rPr>
          <w:i/>
        </w:rPr>
        <w:t xml:space="preserve"> hyperparameter</w:t>
      </w:r>
      <w:r>
        <w:t xml:space="preserve"> terbaik ditemukan, model </w:t>
      </w:r>
      <w:r>
        <w:rPr>
          <w:i/>
        </w:rPr>
        <w:t>LSTM</w:t>
      </w:r>
      <w:r>
        <w:t xml:space="preserve"> yang telah teroptimasi diuji menggunakan data testing. Evaluasi performa model dilakukan dengan lima metrik utama:</w:t>
      </w:r>
    </w:p>
    <w:p w14:paraId="16AD91BF" w14:textId="77777777" w:rsidR="00013F4D" w:rsidRDefault="00000000">
      <w:pPr>
        <w:numPr>
          <w:ilvl w:val="0"/>
          <w:numId w:val="3"/>
        </w:numPr>
        <w:spacing w:before="240" w:line="276" w:lineRule="auto"/>
      </w:pPr>
      <w:r>
        <w:rPr>
          <w:i/>
        </w:rPr>
        <w:t>Mean Squared Error</w:t>
      </w:r>
      <w:r>
        <w:t xml:space="preserve"> (</w:t>
      </w:r>
      <w:r>
        <w:rPr>
          <w:i/>
        </w:rPr>
        <w:t>MSE</w:t>
      </w:r>
      <w:r>
        <w:t>): Untuk mengukur rata-rata kuadrat error prediksi.</w:t>
      </w:r>
    </w:p>
    <w:p w14:paraId="1BBD0629" w14:textId="77777777" w:rsidR="00013F4D" w:rsidRDefault="00000000">
      <w:pPr>
        <w:numPr>
          <w:ilvl w:val="0"/>
          <w:numId w:val="3"/>
        </w:numPr>
        <w:spacing w:line="276" w:lineRule="auto"/>
      </w:pPr>
      <w:r>
        <w:rPr>
          <w:i/>
        </w:rPr>
        <w:t>Root Mean Squared Error</w:t>
      </w:r>
      <w:r>
        <w:t xml:space="preserve"> (</w:t>
      </w:r>
      <w:r>
        <w:rPr>
          <w:i/>
        </w:rPr>
        <w:t>RMSE</w:t>
      </w:r>
      <w:r>
        <w:t>): Untuk mendapatkan nilai error dalam satuan aslinya.</w:t>
      </w:r>
    </w:p>
    <w:p w14:paraId="3DA20818" w14:textId="77777777" w:rsidR="00013F4D" w:rsidRDefault="00000000">
      <w:pPr>
        <w:numPr>
          <w:ilvl w:val="0"/>
          <w:numId w:val="3"/>
        </w:numPr>
        <w:spacing w:line="276" w:lineRule="auto"/>
      </w:pPr>
      <w:r>
        <w:rPr>
          <w:i/>
        </w:rPr>
        <w:t>Mean Absolute Error</w:t>
      </w:r>
      <w:r>
        <w:t xml:space="preserve"> (</w:t>
      </w:r>
      <w:r>
        <w:rPr>
          <w:i/>
        </w:rPr>
        <w:t>MAE</w:t>
      </w:r>
      <w:r>
        <w:t>): Mengukur rata-rata absolut error prediksi.</w:t>
      </w:r>
    </w:p>
    <w:p w14:paraId="0C1D5936" w14:textId="77777777" w:rsidR="00013F4D" w:rsidRDefault="00000000">
      <w:pPr>
        <w:numPr>
          <w:ilvl w:val="0"/>
          <w:numId w:val="3"/>
        </w:numPr>
        <w:spacing w:line="276" w:lineRule="auto"/>
      </w:pPr>
      <w:r>
        <w:rPr>
          <w:i/>
        </w:rPr>
        <w:t>Mean Absolute Percentage Error</w:t>
      </w:r>
      <w:r>
        <w:t xml:space="preserve"> (</w:t>
      </w:r>
      <w:r>
        <w:rPr>
          <w:i/>
        </w:rPr>
        <w:t>MAPE</w:t>
      </w:r>
      <w:r>
        <w:t>): Menilai error relatif terhadap nilai aktual.</w:t>
      </w:r>
    </w:p>
    <w:p w14:paraId="5CF433F3" w14:textId="77777777" w:rsidR="00013F4D" w:rsidRDefault="00000000">
      <w:pPr>
        <w:numPr>
          <w:ilvl w:val="0"/>
          <w:numId w:val="3"/>
        </w:numPr>
        <w:spacing w:after="240" w:line="276" w:lineRule="auto"/>
      </w:pPr>
      <w:r>
        <w:t>Koefisien Determinasi (R²): Mengukur seberapa besar variasi data yang dapat dijelaskan oleh model.</w:t>
      </w:r>
    </w:p>
    <w:p w14:paraId="1F79C81F" w14:textId="77777777" w:rsidR="00013F4D" w:rsidRDefault="00000000">
      <w:pPr>
        <w:spacing w:before="240" w:after="240" w:line="276" w:lineRule="auto"/>
      </w:pPr>
      <w:r>
        <w:t>Perhitungan metrik dilakukan menggunakan library sklearn.metrics.</w:t>
      </w:r>
    </w:p>
    <w:p w14:paraId="1DFF14BF" w14:textId="77777777" w:rsidR="00013F4D" w:rsidRDefault="00000000">
      <w:pPr>
        <w:pStyle w:val="Heading3"/>
        <w:keepNext w:val="0"/>
        <w:keepLines w:val="0"/>
        <w:spacing w:line="276" w:lineRule="auto"/>
        <w:rPr>
          <w:b w:val="0"/>
          <w:sz w:val="22"/>
          <w:szCs w:val="22"/>
        </w:rPr>
      </w:pPr>
      <w:bookmarkStart w:id="6" w:name="_heading=h.9x4ubsiwxhs" w:colFirst="0" w:colLast="0"/>
      <w:bookmarkEnd w:id="6"/>
      <w:r>
        <w:rPr>
          <w:b w:val="0"/>
          <w:sz w:val="22"/>
          <w:szCs w:val="22"/>
        </w:rPr>
        <w:t>7. Output</w:t>
      </w:r>
    </w:p>
    <w:p w14:paraId="5DCBA1CD" w14:textId="77777777" w:rsidR="00013F4D" w:rsidRDefault="00000000">
      <w:pPr>
        <w:spacing w:before="240" w:after="240" w:line="276" w:lineRule="auto"/>
      </w:pPr>
      <w:r>
        <w:lastRenderedPageBreak/>
        <w:t>Hasil akhir dari proses ini adalah:</w:t>
      </w:r>
    </w:p>
    <w:p w14:paraId="680B1B13" w14:textId="77777777" w:rsidR="00013F4D" w:rsidRDefault="00000000">
      <w:pPr>
        <w:numPr>
          <w:ilvl w:val="0"/>
          <w:numId w:val="4"/>
        </w:numPr>
        <w:spacing w:before="240" w:line="276" w:lineRule="auto"/>
      </w:pPr>
      <w:r>
        <w:t xml:space="preserve">Model prediksi harga saham BBCA berbasis </w:t>
      </w:r>
      <w:r>
        <w:rPr>
          <w:i/>
        </w:rPr>
        <w:t>LSTM</w:t>
      </w:r>
      <w:r>
        <w:t xml:space="preserve"> dengan konfigurasi </w:t>
      </w:r>
      <w:r>
        <w:rPr>
          <w:i/>
        </w:rPr>
        <w:t>hyperparameter</w:t>
      </w:r>
      <w:r>
        <w:t xml:space="preserve"> terbaik hasil optimasi </w:t>
      </w:r>
      <w:r>
        <w:rPr>
          <w:i/>
        </w:rPr>
        <w:t>Genetic Algorithm</w:t>
      </w:r>
      <w:r>
        <w:t>.</w:t>
      </w:r>
    </w:p>
    <w:p w14:paraId="0D1A8D6F" w14:textId="77777777" w:rsidR="00013F4D" w:rsidRDefault="00000000">
      <w:pPr>
        <w:numPr>
          <w:ilvl w:val="0"/>
          <w:numId w:val="4"/>
        </w:numPr>
        <w:spacing w:line="276" w:lineRule="auto"/>
      </w:pPr>
      <w:r>
        <w:t>Evaluasi performa model yang menunjukkan seberapa efektif kombinasi indikator teknikal sebagai fitur input dalam meningkatkan akurasi prediksi harga saham.</w:t>
      </w:r>
    </w:p>
    <w:p w14:paraId="4EB09385" w14:textId="77777777" w:rsidR="00013F4D" w:rsidRDefault="00000000">
      <w:pPr>
        <w:numPr>
          <w:ilvl w:val="0"/>
          <w:numId w:val="4"/>
        </w:numPr>
        <w:spacing w:after="240" w:line="276" w:lineRule="auto"/>
      </w:pPr>
      <w:r>
        <w:t>Visualisasi hasil prediksi dibandingkan dengan data aktual untuk mempermudah interpretasi performa model</w:t>
      </w:r>
    </w:p>
    <w:p w14:paraId="671837FF" w14:textId="77777777" w:rsidR="00013F4D" w:rsidRDefault="00000000">
      <w:pPr>
        <w:spacing w:after="240" w:line="240" w:lineRule="auto"/>
        <w:jc w:val="left"/>
        <w:rPr>
          <w:color w:val="0070C0"/>
        </w:rPr>
      </w:pPr>
      <w:r>
        <w:rPr>
          <w:b/>
        </w:rPr>
        <w:t>HASIL DAN DISKUSI</w:t>
      </w:r>
      <w:r>
        <w:rPr>
          <w:b/>
          <w:color w:val="0070C0"/>
        </w:rPr>
        <w:t xml:space="preserve"> </w:t>
      </w:r>
    </w:p>
    <w:p w14:paraId="272913F2" w14:textId="77777777" w:rsidR="00013F4D" w:rsidRDefault="00000000">
      <w:pPr>
        <w:spacing w:before="240" w:after="240" w:line="240" w:lineRule="auto"/>
      </w:pPr>
      <w:r>
        <w:t xml:space="preserve">Penelitian ini bertujuan untuk mengevaluasi efektivitas penggunaan indikator teknikal sebagai fitur tambahan dalam model prediksi harga saham berbasis </w:t>
      </w:r>
      <w:r>
        <w:rPr>
          <w:i/>
        </w:rPr>
        <w:t>Long Short-Term Memory</w:t>
      </w:r>
      <w:r>
        <w:t xml:space="preserve"> (</w:t>
      </w:r>
      <w:r>
        <w:rPr>
          <w:i/>
        </w:rPr>
        <w:t>LSTM</w:t>
      </w:r>
      <w:r>
        <w:t>) yang dioptimasi menggunakan algoritma genetika (</w:t>
      </w:r>
      <w:r>
        <w:rPr>
          <w:i/>
        </w:rPr>
        <w:t>Genetic Algorithm/GA</w:t>
      </w:r>
      <w:r>
        <w:t>). Studi dilakukan pada saham PT Bank Central Asia Tbk (BBCA) dengan data historis yang diperoleh dari platform Yahoo Finance untuk periode 2004 hingga 2025. Data masukan yang digunakan mencakup variabel harga historis (</w:t>
      </w:r>
      <w:r>
        <w:rPr>
          <w:i/>
        </w:rPr>
        <w:t>Open, High, Low, Close</w:t>
      </w:r>
      <w:r>
        <w:t xml:space="preserve">) serta empat indikator teknikal: Simple Moving Average (SMA), </w:t>
      </w:r>
      <w:r>
        <w:rPr>
          <w:i/>
        </w:rPr>
        <w:t>Exponential Moving Average</w:t>
      </w:r>
      <w:r>
        <w:t xml:space="preserve"> (</w:t>
      </w:r>
      <w:r>
        <w:rPr>
          <w:i/>
        </w:rPr>
        <w:t>EMA</w:t>
      </w:r>
      <w:r>
        <w:t xml:space="preserve">), </w:t>
      </w:r>
      <w:r>
        <w:rPr>
          <w:i/>
        </w:rPr>
        <w:t>Relative Strength Index</w:t>
      </w:r>
      <w:r>
        <w:t xml:space="preserve"> (</w:t>
      </w:r>
      <w:r>
        <w:rPr>
          <w:i/>
        </w:rPr>
        <w:t>RS</w:t>
      </w:r>
      <w:r>
        <w:t xml:space="preserve">I), dan </w:t>
      </w:r>
      <w:r>
        <w:rPr>
          <w:i/>
        </w:rPr>
        <w:t>Moving Average Convergence Divergence</w:t>
      </w:r>
      <w:r>
        <w:t xml:space="preserve"> (</w:t>
      </w:r>
      <w:r>
        <w:rPr>
          <w:i/>
        </w:rPr>
        <w:t>MACD</w:t>
      </w:r>
      <w:r>
        <w:t>). Volume transaksi tidak disertakan dalam model.</w:t>
      </w:r>
    </w:p>
    <w:p w14:paraId="6DEEEA60" w14:textId="77777777" w:rsidR="00013F4D" w:rsidRDefault="00000000">
      <w:pPr>
        <w:spacing w:before="240" w:after="240" w:line="240" w:lineRule="auto"/>
      </w:pPr>
      <w:r>
        <w:t xml:space="preserve">Seluruh data terlebih dahulu dilakukan </w:t>
      </w:r>
      <w:r>
        <w:rPr>
          <w:i/>
        </w:rPr>
        <w:t xml:space="preserve">preprocessing </w:t>
      </w:r>
      <w:r>
        <w:t xml:space="preserve">, termasuk normalisasi dengan metode </w:t>
      </w:r>
      <w:r>
        <w:rPr>
          <w:i/>
        </w:rPr>
        <w:t xml:space="preserve">MinMaxScaler </w:t>
      </w:r>
      <w:r>
        <w:t xml:space="preserve">agar sesuai dengan karakteristik input jaringan saraf. Selanjutnya, optimasi </w:t>
      </w:r>
      <w:r>
        <w:rPr>
          <w:i/>
        </w:rPr>
        <w:t>hyperparameter</w:t>
      </w:r>
      <w:r>
        <w:t xml:space="preserve"> dilakukan melalui algoritma genetika dengan ukuran populasi sebesar enam individu dan jumlah generasi sebanyak lima. </w:t>
      </w:r>
      <w:r>
        <w:rPr>
          <w:i/>
        </w:rPr>
        <w:t>Hyperparameter</w:t>
      </w:r>
      <w:r>
        <w:t xml:space="preserve"> yang dioptimasi meliputi ukuran jendela waktu (</w:t>
      </w:r>
      <w:r>
        <w:rPr>
          <w:i/>
        </w:rPr>
        <w:t>window size</w:t>
      </w:r>
      <w:r>
        <w:t xml:space="preserve">), jumlah neuron, ukuran </w:t>
      </w:r>
      <w:r>
        <w:rPr>
          <w:i/>
        </w:rPr>
        <w:t>batch</w:t>
      </w:r>
      <w:r>
        <w:t>, laju pembelajaran (</w:t>
      </w:r>
      <w:r>
        <w:rPr>
          <w:i/>
        </w:rPr>
        <w:t>learning rate</w:t>
      </w:r>
      <w:r>
        <w:t xml:space="preserve">), jumlah </w:t>
      </w:r>
      <w:r>
        <w:rPr>
          <w:i/>
        </w:rPr>
        <w:t>epoch</w:t>
      </w:r>
      <w:r>
        <w:t xml:space="preserve">, serta jumlah lapisan </w:t>
      </w:r>
      <w:r>
        <w:rPr>
          <w:i/>
        </w:rPr>
        <w:t>LSTM</w:t>
      </w:r>
      <w:r>
        <w:t xml:space="preserve">. Penilaian kinerja setiap individu dalam populasi dilakukan berdasarkan nilai </w:t>
      </w:r>
      <w:r>
        <w:rPr>
          <w:i/>
        </w:rPr>
        <w:t>Mean Absolute Percentage Error</w:t>
      </w:r>
      <w:r>
        <w:t xml:space="preserve"> (</w:t>
      </w:r>
      <w:r>
        <w:rPr>
          <w:i/>
        </w:rPr>
        <w:t>MAPE</w:t>
      </w:r>
      <w:r>
        <w:t>) pada data uji, sehingga individu dengan nilai</w:t>
      </w:r>
      <w:r>
        <w:rPr>
          <w:i/>
        </w:rPr>
        <w:t xml:space="preserve"> MAPE</w:t>
      </w:r>
      <w:r>
        <w:t xml:space="preserve"> terendah terpilih sebagai konfigurasi terbaik.</w:t>
      </w:r>
    </w:p>
    <w:p w14:paraId="01A25F50" w14:textId="77777777" w:rsidR="00013F4D" w:rsidRDefault="00000000">
      <w:pPr>
        <w:spacing w:before="240" w:after="240" w:line="240" w:lineRule="auto"/>
      </w:pPr>
      <w:r>
        <w:t xml:space="preserve">Hasil proses optimasi menunjukkan bahwa konfigurasi terbaik diperoleh pada parameter: </w:t>
      </w:r>
      <w:r>
        <w:rPr>
          <w:i/>
        </w:rPr>
        <w:t>window size</w:t>
      </w:r>
      <w:r>
        <w:t xml:space="preserve"> = 25, jumlah neuron = 38, </w:t>
      </w:r>
      <w:r>
        <w:rPr>
          <w:i/>
        </w:rPr>
        <w:t xml:space="preserve">batch size </w:t>
      </w:r>
      <w:r>
        <w:t xml:space="preserve">= 32, </w:t>
      </w:r>
      <w:r>
        <w:rPr>
          <w:i/>
        </w:rPr>
        <w:t>learning rate</w:t>
      </w:r>
      <w:r>
        <w:t xml:space="preserve"> = </w:t>
      </w:r>
      <w:r>
        <w:rPr>
          <w:color w:val="1F1F1F"/>
          <w:highlight w:val="white"/>
        </w:rPr>
        <w:t>0.00371</w:t>
      </w:r>
      <w:r>
        <w:t xml:space="preserve">, </w:t>
      </w:r>
      <w:r>
        <w:rPr>
          <w:i/>
        </w:rPr>
        <w:t xml:space="preserve">epoch </w:t>
      </w:r>
      <w:r>
        <w:t xml:space="preserve">= 40, dan jumlah layer = 1. Model </w:t>
      </w:r>
      <w:r>
        <w:rPr>
          <w:i/>
        </w:rPr>
        <w:t>LSTM</w:t>
      </w:r>
      <w:r>
        <w:t xml:space="preserve"> dengan parameter tersebut kemudian dilatih menggunakan 80% data historis dan diuji pada sisa 20% data. Evaluasi kinerja dilakukan dengan lima metrik utama yang umum digunakan dalam prediksi </w:t>
      </w:r>
      <w:r>
        <w:rPr>
          <w:i/>
        </w:rPr>
        <w:t>time series</w:t>
      </w:r>
      <w:r>
        <w:t xml:space="preserve">, yakni </w:t>
      </w:r>
      <w:r>
        <w:rPr>
          <w:i/>
        </w:rPr>
        <w:t>Mean Squared Error</w:t>
      </w:r>
      <w:r>
        <w:t xml:space="preserve"> (</w:t>
      </w:r>
      <w:r>
        <w:rPr>
          <w:i/>
        </w:rPr>
        <w:t>MSE</w:t>
      </w:r>
      <w:r>
        <w:t xml:space="preserve">), </w:t>
      </w:r>
      <w:r>
        <w:rPr>
          <w:i/>
        </w:rPr>
        <w:t>Root Mean Squared Error</w:t>
      </w:r>
      <w:r>
        <w:t xml:space="preserve"> (</w:t>
      </w:r>
      <w:r>
        <w:rPr>
          <w:i/>
        </w:rPr>
        <w:t>RMSE</w:t>
      </w:r>
      <w:r>
        <w:t xml:space="preserve">), </w:t>
      </w:r>
      <w:r>
        <w:rPr>
          <w:i/>
        </w:rPr>
        <w:t>Mean Absolute Error</w:t>
      </w:r>
      <w:r>
        <w:t xml:space="preserve"> (</w:t>
      </w:r>
      <w:r>
        <w:rPr>
          <w:i/>
        </w:rPr>
        <w:t>MAE</w:t>
      </w:r>
      <w:r>
        <w:t xml:space="preserve">), </w:t>
      </w:r>
      <w:r>
        <w:rPr>
          <w:i/>
        </w:rPr>
        <w:t>Mean Absolute Percentage Error</w:t>
      </w:r>
      <w:r>
        <w:t xml:space="preserve"> (</w:t>
      </w:r>
      <w:r>
        <w:rPr>
          <w:i/>
        </w:rPr>
        <w:t>MAPE</w:t>
      </w:r>
      <w:r>
        <w:t>), dan koefisien determinasi (R²). Hasil evaluasi disajikan pada Tabel 1.</w:t>
      </w:r>
    </w:p>
    <w:p w14:paraId="4D2F2C0C" w14:textId="77777777" w:rsidR="00013F4D" w:rsidRDefault="00000000">
      <w:pPr>
        <w:pStyle w:val="Heading3"/>
        <w:keepNext w:val="0"/>
        <w:keepLines w:val="0"/>
        <w:spacing w:line="240" w:lineRule="auto"/>
        <w:rPr>
          <w:sz w:val="26"/>
          <w:szCs w:val="26"/>
        </w:rPr>
      </w:pPr>
      <w:bookmarkStart w:id="7" w:name="_heading=h.zeqi1oh3pubr" w:colFirst="0" w:colLast="0"/>
      <w:bookmarkEnd w:id="7"/>
      <w:r>
        <w:rPr>
          <w:sz w:val="26"/>
          <w:szCs w:val="26"/>
        </w:rPr>
        <w:t>Tabel 1. Hasil evaluasi model LSTM dengan indikator teknikal pada data saham BBCA</w:t>
      </w:r>
    </w:p>
    <w:tbl>
      <w:tblPr>
        <w:tblStyle w:val="a"/>
        <w:tblW w:w="5970" w:type="dxa"/>
        <w:tblBorders>
          <w:top w:val="nil"/>
          <w:left w:val="nil"/>
          <w:bottom w:val="nil"/>
          <w:right w:val="nil"/>
          <w:insideH w:val="nil"/>
          <w:insideV w:val="nil"/>
        </w:tblBorders>
        <w:tblLayout w:type="fixed"/>
        <w:tblLook w:val="0600" w:firstRow="0" w:lastRow="0" w:firstColumn="0" w:lastColumn="0" w:noHBand="1" w:noVBand="1"/>
      </w:tblPr>
      <w:tblGrid>
        <w:gridCol w:w="2985"/>
        <w:gridCol w:w="2985"/>
      </w:tblGrid>
      <w:tr w:rsidR="00013F4D" w14:paraId="6303853B" w14:textId="77777777">
        <w:trPr>
          <w:trHeight w:val="718"/>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993BE" w14:textId="77777777" w:rsidR="00013F4D" w:rsidRDefault="00000000">
            <w:pPr>
              <w:spacing w:after="240" w:line="240" w:lineRule="auto"/>
              <w:jc w:val="center"/>
            </w:pPr>
            <w:r>
              <w:rPr>
                <w:b/>
              </w:rPr>
              <w:t>Metrik Evaluasi</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5949F" w14:textId="77777777" w:rsidR="00013F4D" w:rsidRDefault="00000000">
            <w:pPr>
              <w:spacing w:after="240" w:line="240" w:lineRule="auto"/>
              <w:jc w:val="center"/>
            </w:pPr>
            <w:r>
              <w:rPr>
                <w:b/>
              </w:rPr>
              <w:t>Nilai</w:t>
            </w:r>
          </w:p>
        </w:tc>
      </w:tr>
      <w:tr w:rsidR="00013F4D" w14:paraId="3006D8BC" w14:textId="77777777">
        <w:trPr>
          <w:trHeight w:val="718"/>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B10BD" w14:textId="77777777" w:rsidR="00013F4D" w:rsidRDefault="00000000">
            <w:pPr>
              <w:spacing w:after="240" w:line="240" w:lineRule="auto"/>
            </w:pPr>
            <w:r>
              <w:t>Mean Squared Error (MSE)</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DD024" w14:textId="77777777" w:rsidR="00013F4D" w:rsidRDefault="00000000">
            <w:pPr>
              <w:spacing w:after="240" w:line="240" w:lineRule="auto"/>
            </w:pPr>
            <w:r>
              <w:rPr>
                <w:color w:val="1F1F1F"/>
                <w:highlight w:val="white"/>
              </w:rPr>
              <w:t>15161.6291</w:t>
            </w:r>
          </w:p>
        </w:tc>
      </w:tr>
      <w:tr w:rsidR="00013F4D" w14:paraId="57B4E8C0" w14:textId="77777777">
        <w:trPr>
          <w:trHeight w:val="718"/>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56E1B" w14:textId="77777777" w:rsidR="00013F4D" w:rsidRDefault="00000000">
            <w:pPr>
              <w:spacing w:after="240" w:line="240" w:lineRule="auto"/>
            </w:pPr>
            <w:r>
              <w:t>Root Mean Squared Error (RMSE)</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DB20F" w14:textId="77777777" w:rsidR="00013F4D" w:rsidRDefault="00000000">
            <w:pPr>
              <w:spacing w:after="240" w:line="240" w:lineRule="auto"/>
            </w:pPr>
            <w:r>
              <w:rPr>
                <w:color w:val="1F1F1F"/>
                <w:highlight w:val="white"/>
              </w:rPr>
              <w:t>123.1326</w:t>
            </w:r>
          </w:p>
        </w:tc>
      </w:tr>
      <w:tr w:rsidR="00013F4D" w14:paraId="1297EB53" w14:textId="77777777">
        <w:trPr>
          <w:trHeight w:val="718"/>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1FEF7" w14:textId="77777777" w:rsidR="00013F4D" w:rsidRDefault="00000000">
            <w:pPr>
              <w:spacing w:after="240" w:line="240" w:lineRule="auto"/>
            </w:pPr>
            <w:r>
              <w:t>Mean Absolute Error (MAE)</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F352E" w14:textId="77777777" w:rsidR="00013F4D" w:rsidRDefault="00000000">
            <w:pPr>
              <w:spacing w:after="240" w:line="240" w:lineRule="auto"/>
            </w:pPr>
            <w:r>
              <w:rPr>
                <w:color w:val="1F1F1F"/>
                <w:highlight w:val="white"/>
              </w:rPr>
              <w:t>92.4869</w:t>
            </w:r>
          </w:p>
        </w:tc>
      </w:tr>
      <w:tr w:rsidR="00013F4D" w14:paraId="3585CA9C" w14:textId="77777777">
        <w:trPr>
          <w:trHeight w:val="718"/>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B78CF" w14:textId="77777777" w:rsidR="00013F4D" w:rsidRDefault="00000000">
            <w:pPr>
              <w:spacing w:after="240" w:line="240" w:lineRule="auto"/>
            </w:pPr>
            <w:r>
              <w:t>Mean Absolute Percentage Error (MAPE)</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69D1A" w14:textId="77777777" w:rsidR="00013F4D" w:rsidRDefault="00000000">
            <w:pPr>
              <w:spacing w:after="240" w:line="240" w:lineRule="auto"/>
            </w:pPr>
            <w:r>
              <w:rPr>
                <w:color w:val="1F1F1F"/>
                <w:highlight w:val="white"/>
              </w:rPr>
              <w:t>0.0113 (1.13%)</w:t>
            </w:r>
          </w:p>
        </w:tc>
      </w:tr>
      <w:tr w:rsidR="00013F4D" w14:paraId="4CABE350" w14:textId="77777777">
        <w:trPr>
          <w:trHeight w:val="718"/>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A862E" w14:textId="77777777" w:rsidR="00013F4D" w:rsidRDefault="00000000">
            <w:pPr>
              <w:spacing w:after="240" w:line="240" w:lineRule="auto"/>
            </w:pPr>
            <w:r>
              <w:lastRenderedPageBreak/>
              <w:t>Koefisien Determinasi (R²)</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A85CD" w14:textId="77777777" w:rsidR="00013F4D" w:rsidRDefault="00000000">
            <w:pPr>
              <w:spacing w:after="240" w:line="240" w:lineRule="auto"/>
            </w:pPr>
            <w:r>
              <w:rPr>
                <w:color w:val="1F1F1F"/>
                <w:highlight w:val="white"/>
              </w:rPr>
              <w:t>0.9914</w:t>
            </w:r>
          </w:p>
        </w:tc>
      </w:tr>
    </w:tbl>
    <w:p w14:paraId="793C45BB" w14:textId="77777777" w:rsidR="00013F4D" w:rsidRDefault="00000000">
      <w:pPr>
        <w:spacing w:before="240" w:after="240" w:line="240" w:lineRule="auto"/>
      </w:pPr>
      <w:r>
        <w:t xml:space="preserve">Nilai </w:t>
      </w:r>
      <w:r>
        <w:rPr>
          <w:i/>
        </w:rPr>
        <w:t>MAPE</w:t>
      </w:r>
      <w:r>
        <w:t xml:space="preserve"> yang diperoleh sebesar 1,13% menunjukkan bahwa kesalahan prediksi rata-rata relatif terhadap harga aktual sangat rendah. Hal ini menandakan bahwa model mampu menghasilkan estimasi harga saham yang sangat mendekati nilai sebenarnya. Selain itu, nilai R² sebesar 0,9914 mengindikasikan bahwa sebesar 99,14% variasi harga saham dapat dijelaskan oleh model, yang mencerminkan performa model yang sangat baik dalam menangkap pola data historis.</w:t>
      </w:r>
    </w:p>
    <w:p w14:paraId="184C16B0" w14:textId="77777777" w:rsidR="00013F4D" w:rsidRDefault="00000000">
      <w:pPr>
        <w:spacing w:before="240" w:after="240" w:line="240" w:lineRule="auto"/>
      </w:pPr>
      <w:r>
        <w:t xml:space="preserve">Visualisasi hasil prediksi ditunjukkan pada Gambar 1, yang menggambarkan perbandingan antara harga aktual dengan hasil prediksi pada data pengujian. Kurva prediksi mengikuti pergerakan harga aktual secara konsisten, tanpa deviasi yang signifikan. Hal ini mengindikasikan bahwa model tidak mengalami gejala </w:t>
      </w:r>
      <w:r>
        <w:rPr>
          <w:i/>
        </w:rPr>
        <w:t>overfitting</w:t>
      </w:r>
      <w:r>
        <w:t xml:space="preserve"> maupun </w:t>
      </w:r>
      <w:r>
        <w:rPr>
          <w:i/>
        </w:rPr>
        <w:t>underfitting</w:t>
      </w:r>
      <w:r>
        <w:t>. Dengan demikian, dapat dikatakan bahwa model memiliki kemampuan generalisasi yang baik terhadap data yang belum pernah dilihat sebelumnya.</w:t>
      </w:r>
    </w:p>
    <w:p w14:paraId="3A0F2C3D" w14:textId="77777777" w:rsidR="00013F4D" w:rsidRDefault="00000000">
      <w:pPr>
        <w:spacing w:before="240" w:after="240" w:line="240" w:lineRule="auto"/>
      </w:pPr>
      <w:r>
        <w:rPr>
          <w:noProof/>
        </w:rPr>
        <w:drawing>
          <wp:inline distT="114300" distB="114300" distL="114300" distR="114300" wp14:anchorId="4DF4B7A2" wp14:editId="403597F2">
            <wp:extent cx="6119820" cy="2616200"/>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7"/>
                    <a:srcRect/>
                    <a:stretch>
                      <a:fillRect/>
                    </a:stretch>
                  </pic:blipFill>
                  <pic:spPr>
                    <a:xfrm>
                      <a:off x="0" y="0"/>
                      <a:ext cx="6119820" cy="2616200"/>
                    </a:xfrm>
                    <a:prstGeom prst="rect">
                      <a:avLst/>
                    </a:prstGeom>
                    <a:ln/>
                  </pic:spPr>
                </pic:pic>
              </a:graphicData>
            </a:graphic>
          </wp:inline>
        </w:drawing>
      </w:r>
    </w:p>
    <w:p w14:paraId="7320F2E1" w14:textId="77777777" w:rsidR="00013F4D" w:rsidRDefault="00000000">
      <w:pPr>
        <w:pStyle w:val="Heading3"/>
        <w:keepNext w:val="0"/>
        <w:keepLines w:val="0"/>
        <w:spacing w:line="240" w:lineRule="auto"/>
      </w:pPr>
      <w:bookmarkStart w:id="8" w:name="_heading=h.1znfz5aklhuc" w:colFirst="0" w:colLast="0"/>
      <w:bookmarkEnd w:id="8"/>
      <w:r>
        <w:rPr>
          <w:sz w:val="26"/>
          <w:szCs w:val="26"/>
        </w:rPr>
        <w:t>Gambar 1. Perbandingan harga aktual dan prediksi saham BBCA pada data pengujian</w:t>
      </w:r>
    </w:p>
    <w:p w14:paraId="52128FF5" w14:textId="77777777" w:rsidR="00013F4D" w:rsidRDefault="00000000">
      <w:pPr>
        <w:spacing w:before="240" w:after="240" w:line="240" w:lineRule="auto"/>
      </w:pPr>
      <w:r>
        <w:t>Model selanjutnya digunakan untuk melakukan peramalan harga saham BBCA selama tujuh hari ke depan menggunakan pendekatan autoregresif. Dalam pendekatan ini, hasil prediksi pada satu hari digunakan sebagai input untuk memprediksi harga pada hari berikutnya. Hasil prediksi diperlihatkan pada Gambar 2 yang menunjukkan bahwa tren harga yang diprediksi masih berada dalam lintasan harga historis dan tidak menunjukkan pola yang menyimpang secara ekstrem. Hal ini memperkuat keyakinan bahwa model mampu mempertahankan kesinambungan tren untuk jangka pendek.</w:t>
      </w:r>
    </w:p>
    <w:p w14:paraId="2D298B56" w14:textId="77777777" w:rsidR="00013F4D" w:rsidRDefault="00000000">
      <w:pPr>
        <w:spacing w:before="240" w:after="240" w:line="240" w:lineRule="auto"/>
      </w:pPr>
      <w:r>
        <w:rPr>
          <w:noProof/>
        </w:rPr>
        <w:lastRenderedPageBreak/>
        <w:drawing>
          <wp:inline distT="114300" distB="114300" distL="114300" distR="114300" wp14:anchorId="6312ED70" wp14:editId="682BC950">
            <wp:extent cx="6119820" cy="2882900"/>
            <wp:effectExtent l="0" t="0" r="0" b="0"/>
            <wp:docPr id="105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8"/>
                    <a:srcRect/>
                    <a:stretch>
                      <a:fillRect/>
                    </a:stretch>
                  </pic:blipFill>
                  <pic:spPr>
                    <a:xfrm>
                      <a:off x="0" y="0"/>
                      <a:ext cx="6119820" cy="2882900"/>
                    </a:xfrm>
                    <a:prstGeom prst="rect">
                      <a:avLst/>
                    </a:prstGeom>
                    <a:ln/>
                  </pic:spPr>
                </pic:pic>
              </a:graphicData>
            </a:graphic>
          </wp:inline>
        </w:drawing>
      </w:r>
    </w:p>
    <w:p w14:paraId="2DD33A36" w14:textId="77777777" w:rsidR="00013F4D" w:rsidRDefault="00000000">
      <w:pPr>
        <w:pStyle w:val="Heading3"/>
        <w:keepNext w:val="0"/>
        <w:keepLines w:val="0"/>
        <w:spacing w:line="240" w:lineRule="auto"/>
      </w:pPr>
      <w:bookmarkStart w:id="9" w:name="_heading=h.sto9euutzuuw" w:colFirst="0" w:colLast="0"/>
      <w:bookmarkEnd w:id="9"/>
      <w:r>
        <w:rPr>
          <w:sz w:val="26"/>
          <w:szCs w:val="26"/>
        </w:rPr>
        <w:t>Gambar 2. Prediksi harga saham BBCA selama tujuh hari ke depan</w:t>
      </w:r>
    </w:p>
    <w:p w14:paraId="1B6CE689" w14:textId="65B7D657" w:rsidR="00013F4D" w:rsidRDefault="00000000">
      <w:pPr>
        <w:spacing w:before="240" w:after="240" w:line="240" w:lineRule="auto"/>
      </w:pPr>
      <w:r>
        <w:t xml:space="preserve">Temuan ini sejalan dengan penelitian terdahulu oleh </w:t>
      </w:r>
      <w:r w:rsidR="0066010F">
        <w:fldChar w:fldCharType="begin" w:fldLock="1"/>
      </w:r>
      <w:r w:rsidR="0066010F">
        <w:instrText>ADDIN CSL_CITATION {"citationItems":[{"id":"ITEM-1","itemData":{"DOI":"10.1016/j.ejor.2017.11.054","ISSN":"03772217","abstract":"Long short-term memory (LSTM) networks are a state-of-the-art technique for sequence learning. They are less commonly applied to financial time series predictions, yet inherently suitable for this domain. We deploy LSTM networks for predicting out-of-sample directional movements for the constituent stocks of the S&amp;P 500 from 1992 until 2015. With daily returns of 0.46 percent and a Sharpe ratio of 5.8 prior to transaction costs, we find LSTM networks to outperform memory-free classification methods, i.e., a random forest (RAF), a deep neural net (DNN), and a logistic regression classifier (LOG). The outperformance relative to the general market is very clear from 1992 to 2009, but as of 2010, excess returns seem to have been arbitraged away with LSTM profitability fluctuating around zero after transaction costs. We further unveil sources of profitability, thereby shedding light into the black box of artificial neural networks. Specifically, we find one common pattern among the stocks selected for trading – they exhibit high volatility and a short-term reversal return profile. Leveraging these findings, we are able to formalize a rules-based short-term reversal strategy that yields 0.23 percent prior to transaction costs. Further regression analysis unveils low exposure of the LSTM returns to common sources of systematic risk – also compared to the three benchmark models.","author":[{"dropping-particle":"","family":"Fischer","given":"Thomas","non-dropping-particle":"","parse-names":false,"suffix":""},{"dropping-particle":"","family":"Krauss","given":"Christopher","non-dropping-particle":"","parse-names":false,"suffix":""}],"container-title":"European Journal of Operational Research","id":"ITEM-1","issue":"2","issued":{"date-parts":[["2018"]]},"page":"654-669","publisher":"Elsevier B.V.","title":"Deep learning with long short-term memory networks for financial market predictions","type":"article-journal","volume":"270"},"uris":["http://www.mendeley.com/documents/?uuid=5417b5c5-0f21-4ca9-9019-c711b4f17083"]}],"mendeley":{"formattedCitation":"(Fischer &amp; Krauss, 2018)","plainTextFormattedCitation":"(Fischer &amp; Krauss, 2018)","previouslyFormattedCitation":"(Fischer &amp; Krauss, 2018)"},"properties":{"noteIndex":0},"schema":"https://github.com/citation-style-language/schema/raw/master/csl-citation.json"}</w:instrText>
      </w:r>
      <w:r w:rsidR="0066010F">
        <w:fldChar w:fldCharType="separate"/>
      </w:r>
      <w:r w:rsidR="0066010F" w:rsidRPr="0066010F">
        <w:rPr>
          <w:noProof/>
        </w:rPr>
        <w:t>(Fischer &amp; Krauss, 2018)</w:t>
      </w:r>
      <w:r w:rsidR="0066010F">
        <w:fldChar w:fldCharType="end"/>
      </w:r>
      <w:r>
        <w:t xml:space="preserve"> serta </w:t>
      </w:r>
      <w:r w:rsidR="0066010F">
        <w:fldChar w:fldCharType="begin" w:fldLock="1"/>
      </w:r>
      <w:r w:rsidR="00215F14">
        <w:instrText>ADDIN CSL_CITATION {"citationItems":[{"id":"ITEM-1","itemData":{"DOI":"10.1016/j.eswa.2014.07.040","ISSN":"09574174","abstract":"This paper addresses problem of predicting direction of movement of stock and stock price index for Indian stock markets. The study compares four prediction models, Artificial Neural Network (ANN), Support Vector Machine (SVM), random forest and naive-Bayes with two approaches for input to these models. The first approach for input data involves computation of ten technical parameters using stock trading data (open, high, low &amp; close prices) while the second approach focuses on representing these technical parameters as trend deterministic data. Accuracy of each of the prediction models for each of the two input approaches is evaluated. Evaluation is carried out on 10 years of historical data from 2003 to 2012 of two stocks namely Reliance Industries and Infosys Ltd. and two stock price indices CNX Nifty and S&amp;P Bombay Stock Exchange (BSE) Sensex. The experimental results suggest that for the first approach of input data where ten technical parameters are represented as continuous values, random forest outperforms other three prediction models on overall performance. Experimental results also show that the performance of all the prediction models improve when these technical parameters are represented as trend deterministic data. © 2014 Elsevier Ltd. All rights reserved.","author":[{"dropping-particle":"","family":"Patel","given":"Jigar","non-dropping-particle":"","parse-names":false,"suffix":""},{"dropping-particle":"","family":"Shah","given":"Sahil","non-dropping-particle":"","parse-names":false,"suffix":""},{"dropping-particle":"","family":"Thakkar","given":"Priyank","non-dropping-particle":"","parse-names":false,"suffix":""},{"dropping-particle":"","family":"Kotecha","given":"K.","non-dropping-particle":"","parse-names":false,"suffix":""}],"container-title":"Expert Systems with Applications","id":"ITEM-1","issue":"1","issued":{"date-parts":[["2015"]]},"page":"259-268","publisher":"Elsevier Ltd","title":"Predicting stock and stock price index movement using Trend Deterministic Data Preparation and machine learning techniques","type":"article-journal","volume":"42"},"uris":["http://www.mendeley.com/documents/?uuid=2b906b9c-bb2e-42cb-b0ed-9653e6f5106b"]}],"mendeley":{"formattedCitation":"(Patel et al., 2015)","plainTextFormattedCitation":"(Patel et al., 2015)","previouslyFormattedCitation":"(Patel et al., 2015)"},"properties":{"noteIndex":0},"schema":"https://github.com/citation-style-language/schema/raw/master/csl-citation.json"}</w:instrText>
      </w:r>
      <w:r w:rsidR="0066010F">
        <w:fldChar w:fldCharType="separate"/>
      </w:r>
      <w:r w:rsidR="0066010F" w:rsidRPr="0066010F">
        <w:rPr>
          <w:noProof/>
        </w:rPr>
        <w:t xml:space="preserve">(Patel </w:t>
      </w:r>
      <w:r w:rsidR="0066010F" w:rsidRPr="0066010F">
        <w:rPr>
          <w:i/>
          <w:iCs/>
          <w:noProof/>
        </w:rPr>
        <w:t>et al</w:t>
      </w:r>
      <w:r w:rsidR="0066010F" w:rsidRPr="0066010F">
        <w:rPr>
          <w:noProof/>
        </w:rPr>
        <w:t>., 2015)</w:t>
      </w:r>
      <w:r w:rsidR="0066010F">
        <w:fldChar w:fldCharType="end"/>
      </w:r>
      <w:r>
        <w:t xml:space="preserve">, yang menunjukkan bahwa model deep learning, khususnya </w:t>
      </w:r>
      <w:r>
        <w:rPr>
          <w:i/>
        </w:rPr>
        <w:t>LSTM</w:t>
      </w:r>
      <w:r>
        <w:t xml:space="preserve">, memberikan performa prediksi yang lebih baik dibandingkan model tradisional seperti ARIMA atau regresi linier, terutama ketika digunakan dalam kombinasi dengan indikator teknikal. Keberhasilan integrasi indikator teknikal ke dalam model </w:t>
      </w:r>
      <w:r>
        <w:rPr>
          <w:i/>
        </w:rPr>
        <w:t>machine learning</w:t>
      </w:r>
      <w:r>
        <w:t xml:space="preserve"> menunjukkan bahwa sinyal teknikal mengandung informasi tambahan yang relevan dan dapat dimanfaatkan untuk meningkatkan kualitas prediksi.</w:t>
      </w:r>
    </w:p>
    <w:p w14:paraId="3BD4E319" w14:textId="77777777" w:rsidR="00013F4D" w:rsidRDefault="00000000">
      <w:pPr>
        <w:spacing w:before="240" w:after="240" w:line="240" w:lineRule="auto"/>
      </w:pPr>
      <w:r>
        <w:t xml:space="preserve">Selain itu, penggunaan algoritma genetika terbukti efektif dalam menemukan konfigurasi parameter optimal tanpa harus melakukan pencarian grid yang mahal secara komputasi. Pendekatan ini memberikan fleksibilitas serta efisiensi dalam proses tuning model, terutama pada struktur </w:t>
      </w:r>
      <w:r>
        <w:rPr>
          <w:i/>
        </w:rPr>
        <w:t>LSTM</w:t>
      </w:r>
      <w:r>
        <w:t xml:space="preserve"> yang memiliki banyak parameter yang saling memengaruhi.</w:t>
      </w:r>
    </w:p>
    <w:p w14:paraId="7118FAF0" w14:textId="77777777" w:rsidR="00013F4D" w:rsidRDefault="00000000">
      <w:pPr>
        <w:spacing w:before="240" w:after="240" w:line="240" w:lineRule="auto"/>
      </w:pPr>
      <w:r>
        <w:t>Meskipun hasil prediksi menunjukkan akurasi yang sangat tinggi, perlu diingat bahwa model ini dibangun berdasarkan pola historis. Oleh karena itu, efektivitas model tetap bergantung pada stabilitas pola pergerakan harga di masa depan. Faktor eksternal seperti kondisi ekonomi global, kebijakan pemerintah, serta sentimen pasar dapat memengaruhi harga saham secara signifikan dan tidak selalu tercermin dalam data historis. Maka dari itu, penggunaan model ini sebaiknya dilengkapi dengan analisis fundamental dan pengelolaan risiko yang baik untuk mendukung pengambilan keputusan investasi yang bijak.</w:t>
      </w:r>
    </w:p>
    <w:p w14:paraId="665FC69E" w14:textId="77777777" w:rsidR="00013F4D" w:rsidRDefault="00000000">
      <w:pPr>
        <w:spacing w:after="240" w:line="240" w:lineRule="auto"/>
        <w:jc w:val="left"/>
        <w:rPr>
          <w:color w:val="0070C0"/>
        </w:rPr>
      </w:pPr>
      <w:r>
        <w:rPr>
          <w:b/>
        </w:rPr>
        <w:t>KESIMPULAN</w:t>
      </w:r>
      <w:r>
        <w:rPr>
          <w:b/>
          <w:color w:val="0070C0"/>
        </w:rPr>
        <w:t xml:space="preserve"> </w:t>
      </w:r>
    </w:p>
    <w:p w14:paraId="035377F0" w14:textId="77777777" w:rsidR="00013F4D" w:rsidRDefault="00000000">
      <w:pPr>
        <w:spacing w:after="240" w:line="240" w:lineRule="auto"/>
        <w:ind w:firstLine="720"/>
      </w:pPr>
      <w:r>
        <w:t>Penelitian ini membuktikan bahwa integrasi antara</w:t>
      </w:r>
      <w:r>
        <w:rPr>
          <w:i/>
        </w:rPr>
        <w:t xml:space="preserve"> Long Short-Term Memory</w:t>
      </w:r>
      <w:r>
        <w:t xml:space="preserve"> (</w:t>
      </w:r>
      <w:r>
        <w:rPr>
          <w:i/>
        </w:rPr>
        <w:t>LSTM</w:t>
      </w:r>
      <w:r>
        <w:t xml:space="preserve">) dan </w:t>
      </w:r>
      <w:r>
        <w:rPr>
          <w:i/>
        </w:rPr>
        <w:t>Genetic Algorithm</w:t>
      </w:r>
      <w:r>
        <w:t xml:space="preserve"> (</w:t>
      </w:r>
      <w:r>
        <w:rPr>
          <w:i/>
        </w:rPr>
        <w:t>GA</w:t>
      </w:r>
      <w:r>
        <w:t xml:space="preserve">) merupakan pendekatan yang efektif untuk prediksi harga saham dengan tingkat akurasi yang tinggi. Proses optimasi </w:t>
      </w:r>
      <w:r>
        <w:rPr>
          <w:i/>
        </w:rPr>
        <w:t>hyperparameter</w:t>
      </w:r>
      <w:r>
        <w:t xml:space="preserve"> menggunakan </w:t>
      </w:r>
      <w:r>
        <w:rPr>
          <w:i/>
        </w:rPr>
        <w:t>GA</w:t>
      </w:r>
      <w:r>
        <w:t xml:space="preserve"> mampu menghasilkan konfigurasi model terbaik dengan nilai </w:t>
      </w:r>
      <w:r>
        <w:rPr>
          <w:i/>
        </w:rPr>
        <w:t>MAPE</w:t>
      </w:r>
      <w:r>
        <w:t xml:space="preserve"> sebesar 1,13% dan R² sebesar 0,9914, menunjukkan kesalahan prediksi yang sangat rendah dan kemampuan model dalam menangkap pola historis. Penambahan indikator teknikal seperti </w:t>
      </w:r>
      <w:r>
        <w:rPr>
          <w:i/>
        </w:rPr>
        <w:t>SMA, EMA, RSI</w:t>
      </w:r>
      <w:r>
        <w:t xml:space="preserve">, dan </w:t>
      </w:r>
      <w:r>
        <w:rPr>
          <w:i/>
        </w:rPr>
        <w:t>MACD</w:t>
      </w:r>
      <w:r>
        <w:t xml:space="preserve"> sebagai fitur input juga terbukti meningkatkan performa model secara signifikan. Model yang dibangun mampu mengikuti pergerakan harga saham secara konsisten tanpa gejala </w:t>
      </w:r>
      <w:r>
        <w:rPr>
          <w:i/>
        </w:rPr>
        <w:t>overfitting</w:t>
      </w:r>
      <w:r>
        <w:t xml:space="preserve"> maupun underfitting, serta mempertahankan kemampuan generalisasi yang baik. Temuan ini menunjukkan bahwa pendekatan </w:t>
      </w:r>
      <w:r>
        <w:rPr>
          <w:i/>
        </w:rPr>
        <w:t>hybrid LSTM-GA</w:t>
      </w:r>
      <w:r>
        <w:t xml:space="preserve"> dapat menjadi solusi yang andal dalam menghadapi kompleksitas pasar saham yang bersifat fluktuatif. Model ini tidak hanya memiliki nilai akademik, tetapi juga relevan secara praktis dalam membantu investor membuat keputusan berbasis data. Penelitian selanjutnya dapat mengembangkan pendekatan ini pada sektor saham lainnya atau menggabungkannya dengan algoritma optimasi lain untuk mencapai hasil yang lebih optimal.</w:t>
      </w:r>
    </w:p>
    <w:p w14:paraId="74E5662F" w14:textId="77777777" w:rsidR="00215F14" w:rsidRDefault="00215F14">
      <w:pPr>
        <w:spacing w:after="240" w:line="240" w:lineRule="auto"/>
        <w:ind w:firstLine="720"/>
      </w:pPr>
    </w:p>
    <w:p w14:paraId="5BD35214" w14:textId="4A4F66E1" w:rsidR="00013F4D" w:rsidRPr="00215F14" w:rsidRDefault="00000000" w:rsidP="00215F14">
      <w:pPr>
        <w:spacing w:after="240" w:line="240" w:lineRule="auto"/>
        <w:ind w:left="851" w:hanging="851"/>
        <w:rPr>
          <w:color w:val="000000"/>
          <w:u w:val="single"/>
        </w:rPr>
      </w:pPr>
      <w:r>
        <w:rPr>
          <w:b/>
        </w:rPr>
        <w:lastRenderedPageBreak/>
        <w:t>DAFTAR PUSTAKA</w:t>
      </w:r>
      <w:r>
        <w:rPr>
          <w:b/>
          <w:color w:val="0070C0"/>
        </w:rPr>
        <w:t xml:space="preserve"> </w:t>
      </w:r>
    </w:p>
    <w:p w14:paraId="5500AF8B" w14:textId="77777777" w:rsidR="00013F4D" w:rsidRDefault="00000000">
      <w:pPr>
        <w:widowControl w:val="0"/>
        <w:spacing w:after="240" w:line="276" w:lineRule="auto"/>
        <w:ind w:left="450" w:hanging="450"/>
      </w:pPr>
      <w:r>
        <w:t>Fadhillah A, D., Ega, N., Sofisyah A, D., Riski, A., &amp; Sakti, E. (2023). Genetic Algorithm Design on Traveling Salesman  Problem. Informatics  and Software   Engineering, 1(1),   24–29.</w:t>
      </w:r>
      <w:hyperlink r:id="rId69">
        <w:r>
          <w:t xml:space="preserve"> </w:t>
        </w:r>
      </w:hyperlink>
      <w:hyperlink r:id="rId70">
        <w:r>
          <w:rPr>
            <w:color w:val="1155CC"/>
            <w:u w:val="single"/>
          </w:rPr>
          <w:t>https://doi.org/10.58777/ise.v1i1.60</w:t>
        </w:r>
      </w:hyperlink>
      <w:r>
        <w:t xml:space="preserve"> </w:t>
      </w:r>
    </w:p>
    <w:p w14:paraId="165B3F04" w14:textId="77777777" w:rsidR="00013F4D" w:rsidRDefault="00000000" w:rsidP="00215F14">
      <w:pPr>
        <w:widowControl w:val="0"/>
        <w:spacing w:after="240" w:line="240" w:lineRule="auto"/>
        <w:ind w:left="480" w:hanging="480"/>
      </w:pPr>
      <w:r>
        <w:t>Hochreiter, S. dan Schmidhuber, J., 1997. Long Short-Term Memory. Neural Computation,  [daring]  9(8),  hal.1735–1780.</w:t>
      </w:r>
      <w:hyperlink r:id="rId71">
        <w:r>
          <w:t xml:space="preserve"> </w:t>
        </w:r>
      </w:hyperlink>
      <w:hyperlink r:id="rId72">
        <w:r>
          <w:rPr>
            <w:color w:val="1155CC"/>
            <w:u w:val="single"/>
          </w:rPr>
          <w:t>https://doi.org/10.1162/neco.1997.9.8.1735</w:t>
        </w:r>
      </w:hyperlink>
    </w:p>
    <w:p w14:paraId="458D35EC" w14:textId="77777777" w:rsidR="00013F4D" w:rsidRDefault="00000000">
      <w:pPr>
        <w:widowControl w:val="0"/>
        <w:spacing w:after="240" w:line="276" w:lineRule="auto"/>
        <w:ind w:left="450" w:hanging="450"/>
      </w:pPr>
      <w:r>
        <w:t>JAIN,Y.K.andBHANDARE,S.K.,2013.MinMaxNormalizationBasedData PerturbationMethodforPrivacy Protection.InternationalJournalof ComputerandCommunication Technology, [online] 4(4), pp.233–238.</w:t>
      </w:r>
      <w:hyperlink r:id="rId73">
        <w:r>
          <w:t xml:space="preserve"> </w:t>
        </w:r>
      </w:hyperlink>
      <w:hyperlink r:id="rId74">
        <w:r>
          <w:rPr>
            <w:color w:val="1155CC"/>
            <w:u w:val="single"/>
          </w:rPr>
          <w:t>https://doi.org/10.47893/ijcct.2013.1201</w:t>
        </w:r>
      </w:hyperlink>
      <w:r>
        <w:t xml:space="preserve"> </w:t>
      </w:r>
    </w:p>
    <w:p w14:paraId="0CA4FBFF" w14:textId="77777777" w:rsidR="00013F4D" w:rsidRDefault="00000000">
      <w:pPr>
        <w:widowControl w:val="0"/>
        <w:spacing w:before="240" w:after="240" w:line="276" w:lineRule="auto"/>
        <w:ind w:left="450" w:hanging="450"/>
      </w:pPr>
      <w:r>
        <w:t xml:space="preserve">Makridakis,S.danHibon,M.,1995.Evaluating accuracy </w:t>
      </w:r>
      <w:r>
        <w:tab/>
        <w:t xml:space="preserve">(or </w:t>
      </w:r>
      <w:r>
        <w:tab/>
        <w:t xml:space="preserve">error)     measures </w:t>
      </w:r>
      <w:r>
        <w:tab/>
        <w:t>in forecasting.   International   Journal   of Forecasting, 11(4), hal.669–670.</w:t>
      </w:r>
    </w:p>
    <w:p w14:paraId="30642B79" w14:textId="77777777" w:rsidR="00013F4D" w:rsidRDefault="00000000">
      <w:pPr>
        <w:widowControl w:val="0"/>
        <w:spacing w:before="240" w:after="240" w:line="276" w:lineRule="auto"/>
        <w:ind w:left="450" w:hanging="450"/>
      </w:pPr>
      <w:r>
        <w:t xml:space="preserve">Mumpuni, M. and Darmawan, H. (2017) ‘UNTUK PEMULA Tentang Finansialku’, </w:t>
      </w:r>
      <w:r>
        <w:rPr>
          <w:i/>
        </w:rPr>
        <w:t>PT. Solusi Finansialku Indonesia</w:t>
      </w:r>
      <w:r>
        <w:t>, p. 130. Available at: www.finansialku.com.</w:t>
      </w:r>
    </w:p>
    <w:p w14:paraId="0DE47F87" w14:textId="77777777" w:rsidR="00013F4D" w:rsidRDefault="00000000">
      <w:pPr>
        <w:widowControl w:val="0"/>
        <w:spacing w:before="240" w:after="240" w:line="276" w:lineRule="auto"/>
        <w:ind w:left="450" w:hanging="450"/>
      </w:pPr>
      <w:r>
        <w:t>Murphy, C., 2010. Moving averages tutorial. [daring] Tersediapada:&lt;http://courses.jmsc.hku.hk/jmsc7008spring2012/files/2010/02/Mo vingAverages.pdf&gt;.</w:t>
      </w:r>
    </w:p>
    <w:p w14:paraId="2CEDF1EC" w14:textId="1F8E1D40" w:rsidR="00013F4D" w:rsidRDefault="00000000" w:rsidP="00215F14">
      <w:pPr>
        <w:widowControl w:val="0"/>
        <w:spacing w:after="240" w:line="240" w:lineRule="auto"/>
        <w:ind w:left="480" w:hanging="480"/>
      </w:pPr>
      <w:r>
        <w:t>Souza,  M.J.S.  de,  Ramos,  D.G.F.,  Pena,  M.G., Sobreiro,  V.A.  dan  Kimura,  H.,  2018. Examination   of   the   profitability   of technical   analysis   based   on   moving average strategies in BRICS.</w:t>
      </w:r>
    </w:p>
    <w:p w14:paraId="364C4981" w14:textId="14B2EFC7" w:rsidR="00215F14" w:rsidRPr="00215F14" w:rsidRDefault="00215F14" w:rsidP="00215F14">
      <w:pPr>
        <w:widowControl w:val="0"/>
        <w:autoSpaceDE w:val="0"/>
        <w:autoSpaceDN w:val="0"/>
        <w:adjustRightInd w:val="0"/>
        <w:spacing w:after="240" w:line="240" w:lineRule="auto"/>
        <w:ind w:left="480" w:hanging="480"/>
        <w:rPr>
          <w:noProof/>
        </w:rPr>
      </w:pPr>
      <w:r>
        <w:fldChar w:fldCharType="begin" w:fldLock="1"/>
      </w:r>
      <w:r>
        <w:instrText xml:space="preserve">ADDIN Mendeley Bibliography CSL_BIBLIOGRAPHY </w:instrText>
      </w:r>
      <w:r>
        <w:fldChar w:fldCharType="separate"/>
      </w:r>
      <w:r w:rsidRPr="00215F14">
        <w:rPr>
          <w:noProof/>
        </w:rPr>
        <w:t xml:space="preserve">Arfan, A., &amp; ETP., L. (2019). Prediksi Harga Saham Di Indonesia Menggunakan Algoritma Long Short-Term Memory. </w:t>
      </w:r>
      <w:r w:rsidRPr="00215F14">
        <w:rPr>
          <w:i/>
          <w:iCs/>
          <w:noProof/>
        </w:rPr>
        <w:t>Seminar Nasional Teknologi Informasi Dan Komunikasi STIK (SeNTIK)</w:t>
      </w:r>
      <w:r w:rsidRPr="00215F14">
        <w:rPr>
          <w:noProof/>
        </w:rPr>
        <w:t xml:space="preserve">, </w:t>
      </w:r>
      <w:r w:rsidRPr="00215F14">
        <w:rPr>
          <w:i/>
          <w:iCs/>
          <w:noProof/>
        </w:rPr>
        <w:t>3</w:t>
      </w:r>
      <w:r w:rsidRPr="00215F14">
        <w:rPr>
          <w:noProof/>
        </w:rPr>
        <w:t>(1), 225–230.</w:t>
      </w:r>
    </w:p>
    <w:p w14:paraId="27ACBD25" w14:textId="15C0BC1C"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Azizah, L., &amp; Sukestiyarno, Y. (2022). Metode Genetic Algorithm-Long Short-Term Memory Pada Peramalan Harga Saham. </w:t>
      </w:r>
      <w:r w:rsidRPr="00215F14">
        <w:rPr>
          <w:i/>
          <w:iCs/>
          <w:noProof/>
        </w:rPr>
        <w:t>UNNES Journal of Mathematics</w:t>
      </w:r>
      <w:r w:rsidRPr="00215F14">
        <w:rPr>
          <w:noProof/>
        </w:rPr>
        <w:t xml:space="preserve">, </w:t>
      </w:r>
      <w:r w:rsidRPr="00215F14">
        <w:rPr>
          <w:i/>
          <w:iCs/>
          <w:noProof/>
        </w:rPr>
        <w:t>11</w:t>
      </w:r>
      <w:r w:rsidRPr="00215F14">
        <w:rPr>
          <w:noProof/>
        </w:rPr>
        <w:t>(2), 153–160. http://journal.unnes.ac.id/sju/index.php/ujm</w:t>
      </w:r>
      <w:r>
        <w:rPr>
          <w:noProof/>
        </w:rPr>
        <w:t xml:space="preserve"> </w:t>
      </w:r>
    </w:p>
    <w:p w14:paraId="28E101C5" w14:textId="77777777"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Budiprasetyo, G., Hani’ah, M., &amp; Aflah, D. Z. (2023). Prediksi Harga Saham Syariah Menggunakan Algoritma Long Short-Term Memory (LSTM). </w:t>
      </w:r>
      <w:r w:rsidRPr="00215F14">
        <w:rPr>
          <w:i/>
          <w:iCs/>
          <w:noProof/>
        </w:rPr>
        <w:t>Jurnal Nasional Teknologi Dan Sistem Informasi</w:t>
      </w:r>
      <w:r w:rsidRPr="00215F14">
        <w:rPr>
          <w:noProof/>
        </w:rPr>
        <w:t xml:space="preserve">, </w:t>
      </w:r>
      <w:r w:rsidRPr="00215F14">
        <w:rPr>
          <w:i/>
          <w:iCs/>
          <w:noProof/>
        </w:rPr>
        <w:t>8</w:t>
      </w:r>
      <w:r w:rsidRPr="00215F14">
        <w:rPr>
          <w:noProof/>
        </w:rPr>
        <w:t>(3), 164–172. https://doi.org/10.25077/teknosi.v8i3.2022.164-172</w:t>
      </w:r>
    </w:p>
    <w:p w14:paraId="5B0DA76D" w14:textId="77777777"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Fischer, T., &amp; Krauss, C. (2018). Deep learning with long short-term memory networks for financial market predictions. </w:t>
      </w:r>
      <w:r w:rsidRPr="00215F14">
        <w:rPr>
          <w:i/>
          <w:iCs/>
          <w:noProof/>
        </w:rPr>
        <w:t>European Journal of Operational Research</w:t>
      </w:r>
      <w:r w:rsidRPr="00215F14">
        <w:rPr>
          <w:noProof/>
        </w:rPr>
        <w:t xml:space="preserve">, </w:t>
      </w:r>
      <w:r w:rsidRPr="00215F14">
        <w:rPr>
          <w:i/>
          <w:iCs/>
          <w:noProof/>
        </w:rPr>
        <w:t>270</w:t>
      </w:r>
      <w:r w:rsidRPr="00215F14">
        <w:rPr>
          <w:noProof/>
        </w:rPr>
        <w:t>(2), 654–669. https://doi.org/10.1016/j.ejor.2017.11.054</w:t>
      </w:r>
    </w:p>
    <w:p w14:paraId="35DCD7AA" w14:textId="77777777"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Kurniansyah, J., Gusti, K, S., Yanto, F., &amp; Affandes, M. (2022). </w:t>
      </w:r>
      <w:r w:rsidRPr="00215F14">
        <w:rPr>
          <w:i/>
          <w:iCs/>
          <w:noProof/>
        </w:rPr>
        <w:t>Implementasi Model Long Short Term Memory pada Prediksi Harga Saham Bank BNI</w:t>
      </w:r>
      <w:r w:rsidRPr="00215F14">
        <w:rPr>
          <w:noProof/>
        </w:rPr>
        <w:t xml:space="preserve">. </w:t>
      </w:r>
      <w:r w:rsidRPr="00215F14">
        <w:rPr>
          <w:i/>
          <w:iCs/>
          <w:noProof/>
        </w:rPr>
        <w:t>6</w:t>
      </w:r>
      <w:r w:rsidRPr="00215F14">
        <w:rPr>
          <w:noProof/>
        </w:rPr>
        <w:t>(2), 79–86. https://doi.org/10.47065/bit.v5i2.1783</w:t>
      </w:r>
    </w:p>
    <w:p w14:paraId="744A7124" w14:textId="1DFD322D"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Patel, J., Shah, S., Thakkar, P., &amp; Kotecha, K. (2015). Predicting stock and stock price index movement using Trend Deterministic Data Preparation and machine learning techniques. </w:t>
      </w:r>
      <w:r w:rsidRPr="00215F14">
        <w:rPr>
          <w:i/>
          <w:iCs/>
          <w:noProof/>
        </w:rPr>
        <w:t>Expert Systems with Applications</w:t>
      </w:r>
      <w:r w:rsidRPr="00215F14">
        <w:rPr>
          <w:noProof/>
        </w:rPr>
        <w:t xml:space="preserve">, </w:t>
      </w:r>
      <w:r w:rsidRPr="00215F14">
        <w:rPr>
          <w:i/>
          <w:iCs/>
          <w:noProof/>
        </w:rPr>
        <w:t>42</w:t>
      </w:r>
      <w:r w:rsidRPr="00215F14">
        <w:rPr>
          <w:noProof/>
        </w:rPr>
        <w:t>(1), 259–268. https://doi.org/10.1016/j.eswa.2014.07.040</w:t>
      </w:r>
      <w:r>
        <w:rPr>
          <w:noProof/>
        </w:rPr>
        <w:t xml:space="preserve"> </w:t>
      </w:r>
    </w:p>
    <w:p w14:paraId="66E370DB" w14:textId="77777777"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Rahmi, A. (2015). </w:t>
      </w:r>
      <w:r w:rsidRPr="00215F14">
        <w:rPr>
          <w:i/>
          <w:iCs/>
          <w:noProof/>
        </w:rPr>
        <w:t>PREDIKSI HARGA SAHAM BERDASARKAN DATA HISTORIS MENGGUNAKAN MODEL REGRESI YANG DIBANGUN DENGAN ALGORITMA GENETIKA</w:t>
      </w:r>
      <w:r w:rsidRPr="00215F14">
        <w:rPr>
          <w:noProof/>
        </w:rPr>
        <w:t>.</w:t>
      </w:r>
    </w:p>
    <w:p w14:paraId="3E6D6849" w14:textId="77777777"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Riyantoko, P. A., Fahruddin, T. M., Hindrayani, K. M., &amp; Safitri, E. M. (2020). Analisis Prediksi Harga Saham Sektor Perbankan Menggunakan Algoritma Long-Short Terms Memory (Lstm). </w:t>
      </w:r>
      <w:r w:rsidRPr="00215F14">
        <w:rPr>
          <w:i/>
          <w:iCs/>
          <w:noProof/>
        </w:rPr>
        <w:t>In Seminar Nasional Informatika (SEMNASIF)</w:t>
      </w:r>
      <w:r w:rsidRPr="00215F14">
        <w:rPr>
          <w:noProof/>
        </w:rPr>
        <w:t xml:space="preserve">, </w:t>
      </w:r>
      <w:r w:rsidRPr="00215F14">
        <w:rPr>
          <w:i/>
          <w:iCs/>
          <w:noProof/>
        </w:rPr>
        <w:t>1</w:t>
      </w:r>
      <w:r w:rsidRPr="00215F14">
        <w:rPr>
          <w:noProof/>
        </w:rPr>
        <w:t>(1), 427–435.</w:t>
      </w:r>
    </w:p>
    <w:p w14:paraId="0646937C" w14:textId="42B3028A"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Setiawan, D., Stefani, K., Shandy, Y. J., &amp; Patra, C. A. F. (2023). Sistem Analisa Harga Saham Menggunakan Algoritma Long Short Term Memory (LSTM). </w:t>
      </w:r>
      <w:r w:rsidRPr="00215F14">
        <w:rPr>
          <w:i/>
          <w:iCs/>
          <w:noProof/>
        </w:rPr>
        <w:t>Media Informatika</w:t>
      </w:r>
      <w:r w:rsidRPr="00215F14">
        <w:rPr>
          <w:noProof/>
        </w:rPr>
        <w:t xml:space="preserve">, </w:t>
      </w:r>
      <w:r w:rsidRPr="00215F14">
        <w:rPr>
          <w:i/>
          <w:iCs/>
          <w:noProof/>
        </w:rPr>
        <w:t>21</w:t>
      </w:r>
      <w:r w:rsidRPr="00215F14">
        <w:rPr>
          <w:noProof/>
        </w:rPr>
        <w:t xml:space="preserve">(3), 264–279. </w:t>
      </w:r>
      <w:r w:rsidRPr="00215F14">
        <w:rPr>
          <w:noProof/>
        </w:rPr>
        <w:lastRenderedPageBreak/>
        <w:t>https://doi.org/10.37595/mediainfo.v21i3.159</w:t>
      </w:r>
      <w:r>
        <w:rPr>
          <w:noProof/>
        </w:rPr>
        <w:t xml:space="preserve">  </w:t>
      </w:r>
    </w:p>
    <w:p w14:paraId="5C94C327" w14:textId="31A5D258" w:rsidR="00215F14" w:rsidRPr="00215F14" w:rsidRDefault="00215F14" w:rsidP="00215F14">
      <w:pPr>
        <w:widowControl w:val="0"/>
        <w:autoSpaceDE w:val="0"/>
        <w:autoSpaceDN w:val="0"/>
        <w:adjustRightInd w:val="0"/>
        <w:spacing w:after="240" w:line="240" w:lineRule="auto"/>
        <w:ind w:left="480" w:hanging="480"/>
        <w:rPr>
          <w:noProof/>
        </w:rPr>
      </w:pPr>
      <w:r w:rsidRPr="00215F14">
        <w:rPr>
          <w:noProof/>
        </w:rPr>
        <w:t xml:space="preserve">Sudriyanto, S., Hidayad, R., Ronaldo, R. A., Prasetiyo, R. A., &amp; Edho Wicaksono, S. A. (2022). Optimasi Parameter Support Vector Machine Menggunakan Algoritma Genetika untuk Meningkatkan Prediksi Pergerakan Harga Saham. </w:t>
      </w:r>
      <w:r w:rsidRPr="00215F14">
        <w:rPr>
          <w:i/>
          <w:iCs/>
          <w:noProof/>
        </w:rPr>
        <w:t>COREAI: Jurnal Kecerdasan Buatan, Komputasi Dan Teknologi Informasi</w:t>
      </w:r>
      <w:r w:rsidRPr="00215F14">
        <w:rPr>
          <w:noProof/>
        </w:rPr>
        <w:t xml:space="preserve">, </w:t>
      </w:r>
      <w:r w:rsidRPr="00215F14">
        <w:rPr>
          <w:i/>
          <w:iCs/>
          <w:noProof/>
        </w:rPr>
        <w:t>3</w:t>
      </w:r>
      <w:r w:rsidRPr="00215F14">
        <w:rPr>
          <w:noProof/>
        </w:rPr>
        <w:t>(1), 24–31. https://doi.org/10.33650/coreai.v3i1.3859</w:t>
      </w:r>
      <w:r>
        <w:rPr>
          <w:noProof/>
        </w:rPr>
        <w:t xml:space="preserve"> </w:t>
      </w:r>
      <w:r w:rsidR="001574F8">
        <w:rPr>
          <w:noProof/>
        </w:rPr>
        <w:t xml:space="preserve"> </w:t>
      </w:r>
    </w:p>
    <w:p w14:paraId="3F66ADF2" w14:textId="21C16E58" w:rsidR="00013F4D" w:rsidRDefault="00215F14">
      <w:pPr>
        <w:widowControl w:val="0"/>
        <w:spacing w:after="240" w:line="240" w:lineRule="auto"/>
        <w:ind w:left="480"/>
      </w:pPr>
      <w:r>
        <w:fldChar w:fldCharType="end"/>
      </w:r>
    </w:p>
    <w:p w14:paraId="612BF421" w14:textId="77777777" w:rsidR="00013F4D" w:rsidRDefault="00013F4D">
      <w:pPr>
        <w:spacing w:after="240" w:line="240" w:lineRule="auto"/>
        <w:ind w:left="709" w:hanging="709"/>
      </w:pPr>
    </w:p>
    <w:sectPr w:rsidR="00013F4D">
      <w:type w:val="continuous"/>
      <w:pgSz w:w="11906" w:h="16838"/>
      <w:pgMar w:top="851" w:right="1134" w:bottom="851" w:left="1134" w:header="454"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55368" w14:textId="77777777" w:rsidR="00081627" w:rsidRDefault="00081627">
      <w:pPr>
        <w:spacing w:line="240" w:lineRule="auto"/>
      </w:pPr>
      <w:r>
        <w:separator/>
      </w:r>
    </w:p>
  </w:endnote>
  <w:endnote w:type="continuationSeparator" w:id="0">
    <w:p w14:paraId="5E0DE76D" w14:textId="77777777" w:rsidR="00081627" w:rsidRDefault="00081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67C3" w14:textId="77777777" w:rsidR="00013F4D" w:rsidRDefault="00000000">
    <w:pPr>
      <w:pBdr>
        <w:top w:val="single" w:sz="12" w:space="1" w:color="000000"/>
        <w:left w:val="nil"/>
        <w:bottom w:val="nil"/>
        <w:right w:val="nil"/>
        <w:between w:val="nil"/>
      </w:pBdr>
      <w:tabs>
        <w:tab w:val="center" w:pos="4513"/>
        <w:tab w:val="right" w:pos="9026"/>
        <w:tab w:val="right" w:pos="9638"/>
      </w:tabs>
      <w:rPr>
        <w:color w:val="000000"/>
        <w:sz w:val="18"/>
        <w:szCs w:val="18"/>
      </w:rPr>
    </w:pPr>
    <w:r>
      <w:rPr>
        <w:i/>
        <w:color w:val="000000"/>
        <w:sz w:val="18"/>
        <w:szCs w:val="18"/>
      </w:rPr>
      <w:t xml:space="preserve">Nama </w:t>
    </w:r>
    <w:r>
      <w:rPr>
        <w:i/>
        <w:color w:val="000000"/>
        <w:sz w:val="18"/>
        <w:szCs w:val="18"/>
      </w:rPr>
      <w:t>belakang penulis, Inisial:  Judul Artikel ………………………………………………………………………………………………………………………….</w:t>
    </w:r>
    <w:r>
      <w:rPr>
        <w:i/>
        <w:color w:val="000000"/>
        <w:sz w:val="18"/>
        <w:szCs w:val="18"/>
      </w:rPr>
      <w:tab/>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66010F">
      <w:rPr>
        <w:i/>
        <w:noProof/>
        <w:color w:val="000000"/>
        <w:sz w:val="18"/>
        <w:szCs w:val="18"/>
      </w:rPr>
      <w:t>1</w:t>
    </w:r>
    <w:r>
      <w:rPr>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3529A" w14:textId="77777777" w:rsidR="00081627" w:rsidRDefault="00081627">
      <w:pPr>
        <w:spacing w:line="240" w:lineRule="auto"/>
      </w:pPr>
      <w:r>
        <w:separator/>
      </w:r>
    </w:p>
  </w:footnote>
  <w:footnote w:type="continuationSeparator" w:id="0">
    <w:p w14:paraId="540A432C" w14:textId="77777777" w:rsidR="00081627" w:rsidRDefault="000816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0042" w14:textId="77777777" w:rsidR="00013F4D" w:rsidRDefault="00000000">
    <w:pPr>
      <w:pBdr>
        <w:top w:val="nil"/>
        <w:left w:val="nil"/>
        <w:bottom w:val="nil"/>
        <w:right w:val="nil"/>
        <w:between w:val="nil"/>
      </w:pBdr>
      <w:tabs>
        <w:tab w:val="center" w:pos="4513"/>
        <w:tab w:val="right" w:pos="9026"/>
      </w:tabs>
      <w:jc w:val="left"/>
      <w:rPr>
        <w:color w:val="000000"/>
        <w:sz w:val="20"/>
        <w:szCs w:val="20"/>
      </w:rPr>
    </w:pPr>
    <w:r>
      <w:rPr>
        <w:i/>
        <w:color w:val="000000"/>
        <w:sz w:val="20"/>
        <w:szCs w:val="20"/>
      </w:rPr>
      <w:t>Tuliskan nama penulis, NIM, tanggal/bulan/tahun wisuda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1DA2A" w14:textId="77777777" w:rsidR="00013F4D" w:rsidRDefault="00000000">
    <w:pPr>
      <w:pBdr>
        <w:top w:val="nil"/>
        <w:left w:val="nil"/>
        <w:bottom w:val="nil"/>
        <w:right w:val="nil"/>
        <w:between w:val="nil"/>
      </w:pBdr>
      <w:tabs>
        <w:tab w:val="center" w:pos="4513"/>
        <w:tab w:val="right" w:pos="9026"/>
      </w:tabs>
      <w:jc w:val="center"/>
      <w:rPr>
        <w:color w:val="000000"/>
        <w:sz w:val="20"/>
        <w:szCs w:val="20"/>
      </w:rPr>
    </w:pPr>
    <w:r>
      <w:rPr>
        <w:i/>
        <w:color w:val="000000"/>
        <w:sz w:val="20"/>
        <w:szCs w:val="20"/>
      </w:rPr>
      <w:t xml:space="preserve">Jurnal </w:t>
    </w:r>
    <w:r>
      <w:rPr>
        <w:i/>
        <w:color w:val="000000"/>
        <w:sz w:val="20"/>
        <w:szCs w:val="20"/>
      </w:rPr>
      <w:t>Sains dan Edukasi Sains, Vol.x, No.x, Bulan Tahun: halaman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3F3F"/>
    <w:multiLevelType w:val="multilevel"/>
    <w:tmpl w:val="47C23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92F34"/>
    <w:multiLevelType w:val="multilevel"/>
    <w:tmpl w:val="46F2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C65FF"/>
    <w:multiLevelType w:val="multilevel"/>
    <w:tmpl w:val="8A80D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4D310D"/>
    <w:multiLevelType w:val="multilevel"/>
    <w:tmpl w:val="D88CE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462D3D"/>
    <w:multiLevelType w:val="multilevel"/>
    <w:tmpl w:val="8BD63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243C0F"/>
    <w:multiLevelType w:val="multilevel"/>
    <w:tmpl w:val="9C387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940602">
    <w:abstractNumId w:val="4"/>
  </w:num>
  <w:num w:numId="2" w16cid:durableId="981545761">
    <w:abstractNumId w:val="0"/>
  </w:num>
  <w:num w:numId="3" w16cid:durableId="1764956104">
    <w:abstractNumId w:val="1"/>
  </w:num>
  <w:num w:numId="4" w16cid:durableId="1561867709">
    <w:abstractNumId w:val="2"/>
  </w:num>
  <w:num w:numId="5" w16cid:durableId="2111388952">
    <w:abstractNumId w:val="5"/>
  </w:num>
  <w:num w:numId="6" w16cid:durableId="320818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F4D"/>
    <w:rsid w:val="00013F4D"/>
    <w:rsid w:val="00081627"/>
    <w:rsid w:val="001574F8"/>
    <w:rsid w:val="00215F14"/>
    <w:rsid w:val="0066010F"/>
    <w:rsid w:val="00C63C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ADCCF"/>
  <w15:docId w15:val="{6AE0FC6F-3B54-4E3D-8076-BBA0BA92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ps">
    <w:name w:val="hps"/>
    <w:basedOn w:val="DefaultParagraphFont"/>
    <w:rPr>
      <w:w w:val="100"/>
      <w:position w:val="-1"/>
      <w:effect w:val="none"/>
      <w:vertAlign w:val="baseline"/>
      <w:cs w:val="0"/>
      <w:em w:val="none"/>
    </w:rPr>
  </w:style>
  <w:style w:type="paragraph" w:styleId="BalloonText">
    <w:name w:val="Balloon Text"/>
    <w:basedOn w:val="Normal"/>
    <w:qFormat/>
    <w:pPr>
      <w:suppressAutoHyphens/>
      <w:spacing w:line="240" w:lineRule="auto"/>
      <w:ind w:leftChars="-1" w:left="-1" w:hangingChars="1" w:hanging="1"/>
      <w:textDirection w:val="btLr"/>
      <w:textAlignment w:val="top"/>
      <w:outlineLvl w:val="0"/>
    </w:pPr>
    <w:rPr>
      <w:rFonts w:ascii="Tahoma" w:hAnsi="Tahoma" w:cs="Tahoma"/>
      <w:position w:val="-1"/>
      <w:sz w:val="16"/>
      <w:szCs w:val="16"/>
      <w:lang w:val="id-ID" w:eastAsia="en-US"/>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513"/>
        <w:tab w:val="right" w:pos="9026"/>
      </w:tabs>
      <w:suppressAutoHyphens/>
      <w:ind w:leftChars="-1" w:left="-1" w:hangingChars="1" w:hanging="1"/>
      <w:textDirection w:val="btLr"/>
      <w:textAlignment w:val="top"/>
      <w:outlineLvl w:val="0"/>
    </w:pPr>
    <w:rPr>
      <w:position w:val="-1"/>
      <w:lang w:val="id-ID" w:eastAsia="en-US"/>
    </w:r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suppressAutoHyphens/>
      <w:ind w:leftChars="-1" w:left="-1" w:hangingChars="1" w:hanging="1"/>
      <w:textDirection w:val="btLr"/>
      <w:textAlignment w:val="top"/>
      <w:outlineLvl w:val="0"/>
    </w:pPr>
    <w:rPr>
      <w:position w:val="-1"/>
      <w:lang w:val="id-ID" w:eastAsia="en-US"/>
    </w:rPr>
  </w:style>
  <w:style w:type="character" w:customStyle="1" w:styleId="FooterChar">
    <w:name w:val="Footer Char"/>
    <w:rPr>
      <w:w w:val="100"/>
      <w:position w:val="-1"/>
      <w:sz w:val="22"/>
      <w:szCs w:val="22"/>
      <w:effect w:val="none"/>
      <w:vertAlign w:val="baseline"/>
      <w:cs w:val="0"/>
      <w:em w:val="none"/>
      <w:lang w:eastAsia="en-US"/>
    </w:rPr>
  </w:style>
  <w:style w:type="paragraph" w:customStyle="1" w:styleId="BodyText1">
    <w:name w:val="Body Text 1"/>
    <w:basedOn w:val="BodyText"/>
    <w:pPr>
      <w:spacing w:after="0" w:line="240" w:lineRule="auto"/>
    </w:pPr>
    <w:rPr>
      <w:rFonts w:ascii="Times New Roman" w:eastAsia="MS Mincho" w:hAnsi="Times New Roman"/>
      <w:sz w:val="20"/>
      <w:szCs w:val="20"/>
      <w:lang w:val="en-US"/>
    </w:rPr>
  </w:style>
  <w:style w:type="paragraph" w:customStyle="1" w:styleId="Equation">
    <w:name w:val="Equation"/>
    <w:basedOn w:val="BodyText"/>
    <w:pPr>
      <w:tabs>
        <w:tab w:val="center" w:pos="1701"/>
        <w:tab w:val="right" w:pos="3374"/>
      </w:tabs>
      <w:spacing w:after="0" w:line="240" w:lineRule="auto"/>
    </w:pPr>
    <w:rPr>
      <w:rFonts w:ascii="Times New Roman" w:eastAsia="Times New Roman" w:hAnsi="Times New Roman"/>
      <w:sz w:val="20"/>
      <w:szCs w:val="20"/>
      <w:lang w:val="en-US"/>
    </w:rPr>
  </w:style>
  <w:style w:type="paragraph" w:styleId="BodyText">
    <w:name w:val="Body Text"/>
    <w:basedOn w:val="Normal"/>
    <w:qFormat/>
    <w:pPr>
      <w:suppressAutoHyphens/>
      <w:spacing w:after="120"/>
      <w:ind w:leftChars="-1" w:left="-1" w:hangingChars="1" w:hanging="1"/>
      <w:textDirection w:val="btLr"/>
      <w:textAlignment w:val="top"/>
      <w:outlineLvl w:val="0"/>
    </w:pPr>
    <w:rPr>
      <w:position w:val="-1"/>
      <w:lang w:val="id-ID" w:eastAsia="en-US"/>
    </w:rPr>
  </w:style>
  <w:style w:type="character" w:customStyle="1" w:styleId="BodyTextChar">
    <w:name w:val="Body Text Char"/>
    <w:rPr>
      <w:w w:val="100"/>
      <w:position w:val="-1"/>
      <w:sz w:val="22"/>
      <w:szCs w:val="22"/>
      <w:effect w:val="none"/>
      <w:vertAlign w:val="baseline"/>
      <w:cs w:val="0"/>
      <w:em w:val="none"/>
      <w:lang w:eastAsia="en-US"/>
    </w:rPr>
  </w:style>
  <w:style w:type="character" w:styleId="PlaceholderText">
    <w:name w:val="Placeholder Text"/>
    <w:rPr>
      <w:color w:val="808080"/>
      <w:w w:val="100"/>
      <w:position w:val="-1"/>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6.gif"/><Relationship Id="rId21" Type="http://schemas.openxmlformats.org/officeDocument/2006/relationships/hyperlink" Target="https://www.investopedia.com/terms/m/movingaverage.asp" TargetMode="External"/><Relationship Id="rId42" Type="http://schemas.openxmlformats.org/officeDocument/2006/relationships/hyperlink" Target="https://www.investopedia.com/best-online-brokers-4587872" TargetMode="External"/><Relationship Id="rId47" Type="http://schemas.openxmlformats.org/officeDocument/2006/relationships/image" Target="media/image12.gif"/><Relationship Id="rId63" Type="http://schemas.openxmlformats.org/officeDocument/2006/relationships/image" Target="media/image28.gif"/><Relationship Id="rId6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gif"/><Relationship Id="rId29" Type="http://schemas.openxmlformats.org/officeDocument/2006/relationships/hyperlink" Target="https://www.investopedia.com/terms/t/technicalindicator.asp" TargetMode="External"/><Relationship Id="rId11" Type="http://schemas.openxmlformats.org/officeDocument/2006/relationships/hyperlink" Target="mailto:66202300@student.uksw.edu" TargetMode="External"/><Relationship Id="rId24" Type="http://schemas.openxmlformats.org/officeDocument/2006/relationships/image" Target="media/image4.gif"/><Relationship Id="rId32" Type="http://schemas.openxmlformats.org/officeDocument/2006/relationships/hyperlink" Target="https://www.investopedia.com/terms/m/momentum.asp" TargetMode="External"/><Relationship Id="rId37" Type="http://schemas.openxmlformats.org/officeDocument/2006/relationships/hyperlink" Target="https://www.investopedia.com/terms/e/ema.asp" TargetMode="External"/><Relationship Id="rId40" Type="http://schemas.openxmlformats.org/officeDocument/2006/relationships/hyperlink" Target="https://www.investopedia.com/terms/s/security.asp" TargetMode="External"/><Relationship Id="rId45" Type="http://schemas.openxmlformats.org/officeDocument/2006/relationships/image" Target="media/image10.gif"/><Relationship Id="rId53" Type="http://schemas.openxmlformats.org/officeDocument/2006/relationships/image" Target="media/image18.gif"/><Relationship Id="rId58" Type="http://schemas.openxmlformats.org/officeDocument/2006/relationships/image" Target="media/image23.gif"/><Relationship Id="rId66" Type="http://schemas.openxmlformats.org/officeDocument/2006/relationships/image" Target="media/image31.png"/><Relationship Id="rId74" Type="http://schemas.openxmlformats.org/officeDocument/2006/relationships/hyperlink" Target="https://doi.org/10.47893/ijcct.2013.1201" TargetMode="External"/><Relationship Id="rId5" Type="http://schemas.openxmlformats.org/officeDocument/2006/relationships/webSettings" Target="webSettings.xml"/><Relationship Id="rId61" Type="http://schemas.openxmlformats.org/officeDocument/2006/relationships/image" Target="media/image26.gif"/><Relationship Id="rId19" Type="http://schemas.openxmlformats.org/officeDocument/2006/relationships/hyperlink" Target="https://www.investopedia.com/terms/m/movingaverage.asp" TargetMode="External"/><Relationship Id="rId14" Type="http://schemas.openxmlformats.org/officeDocument/2006/relationships/header" Target="header2.xml"/><Relationship Id="rId22" Type="http://schemas.openxmlformats.org/officeDocument/2006/relationships/hyperlink" Target="https://www.investopedia.com/terms/w/weighted.asp" TargetMode="External"/><Relationship Id="rId27" Type="http://schemas.openxmlformats.org/officeDocument/2006/relationships/image" Target="media/image7.gif"/><Relationship Id="rId30" Type="http://schemas.openxmlformats.org/officeDocument/2006/relationships/hyperlink" Target="https://www.investopedia.com/terms/t/technicalindicator.asp" TargetMode="External"/><Relationship Id="rId35" Type="http://schemas.openxmlformats.org/officeDocument/2006/relationships/hyperlink" Target="https://www.investopedia.com/terms/t/trendtrading.asp" TargetMode="External"/><Relationship Id="rId43" Type="http://schemas.openxmlformats.org/officeDocument/2006/relationships/hyperlink" Target="https://www.investopedia.com/best-online-brokers-4587872" TargetMode="External"/><Relationship Id="rId48" Type="http://schemas.openxmlformats.org/officeDocument/2006/relationships/image" Target="media/image13.gif"/><Relationship Id="rId56" Type="http://schemas.openxmlformats.org/officeDocument/2006/relationships/image" Target="media/image21.gif"/><Relationship Id="rId64" Type="http://schemas.openxmlformats.org/officeDocument/2006/relationships/image" Target="media/image29.gif"/><Relationship Id="rId69" Type="http://schemas.openxmlformats.org/officeDocument/2006/relationships/hyperlink" Target="https://doi.org/10.58777/ise.v1i1.60" TargetMode="External"/><Relationship Id="rId8" Type="http://schemas.openxmlformats.org/officeDocument/2006/relationships/hyperlink" Target="mailto:2662022004@student.uksw.edu" TargetMode="External"/><Relationship Id="rId51" Type="http://schemas.openxmlformats.org/officeDocument/2006/relationships/image" Target="media/image16.gif"/><Relationship Id="rId72" Type="http://schemas.openxmlformats.org/officeDocument/2006/relationships/hyperlink" Target="https://doi.org/10.1162/neco.1997.9.8.1735" TargetMode="External"/><Relationship Id="rId3" Type="http://schemas.openxmlformats.org/officeDocument/2006/relationships/styles" Target="styles.xml"/><Relationship Id="rId12" Type="http://schemas.openxmlformats.org/officeDocument/2006/relationships/hyperlink" Target="mailto:66202300@student.uksw.edu" TargetMode="External"/><Relationship Id="rId17" Type="http://schemas.openxmlformats.org/officeDocument/2006/relationships/image" Target="media/image2.gif"/><Relationship Id="rId25" Type="http://schemas.openxmlformats.org/officeDocument/2006/relationships/image" Target="media/image5.gif"/><Relationship Id="rId33" Type="http://schemas.openxmlformats.org/officeDocument/2006/relationships/hyperlink" Target="https://www.investopedia.com/terms/t/trendtrading.asp" TargetMode="External"/><Relationship Id="rId38" Type="http://schemas.openxmlformats.org/officeDocument/2006/relationships/hyperlink" Target="https://www.investopedia.com/terms/e/ema.asp" TargetMode="External"/><Relationship Id="rId46" Type="http://schemas.openxmlformats.org/officeDocument/2006/relationships/image" Target="media/image11.gif"/><Relationship Id="rId59" Type="http://schemas.openxmlformats.org/officeDocument/2006/relationships/image" Target="media/image24.gif"/><Relationship Id="rId67" Type="http://schemas.openxmlformats.org/officeDocument/2006/relationships/image" Target="media/image32.png"/><Relationship Id="rId20" Type="http://schemas.openxmlformats.org/officeDocument/2006/relationships/hyperlink" Target="https://www.investopedia.com/terms/m/movingaverage.asp" TargetMode="External"/><Relationship Id="rId41" Type="http://schemas.openxmlformats.org/officeDocument/2006/relationships/hyperlink" Target="https://www.investopedia.com/terms/s/security.asp" TargetMode="External"/><Relationship Id="rId54" Type="http://schemas.openxmlformats.org/officeDocument/2006/relationships/image" Target="media/image19.gif"/><Relationship Id="rId62" Type="http://schemas.openxmlformats.org/officeDocument/2006/relationships/image" Target="media/image27.gif"/><Relationship Id="rId70" Type="http://schemas.openxmlformats.org/officeDocument/2006/relationships/hyperlink" Target="https://doi.org/10.58777/ise.v1i1.6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www.investopedia.com/terms/w/weighted.asp" TargetMode="External"/><Relationship Id="rId28" Type="http://schemas.openxmlformats.org/officeDocument/2006/relationships/image" Target="media/image8.gif"/><Relationship Id="rId36" Type="http://schemas.openxmlformats.org/officeDocument/2006/relationships/hyperlink" Target="https://www.investopedia.com/terms/e/ema.asp" TargetMode="External"/><Relationship Id="rId49" Type="http://schemas.openxmlformats.org/officeDocument/2006/relationships/image" Target="media/image14.gif"/><Relationship Id="rId57" Type="http://schemas.openxmlformats.org/officeDocument/2006/relationships/image" Target="media/image22.gif"/><Relationship Id="rId10" Type="http://schemas.openxmlformats.org/officeDocument/2006/relationships/hyperlink" Target="mailto:662022014@student.uksw.edu" TargetMode="External"/><Relationship Id="rId31" Type="http://schemas.openxmlformats.org/officeDocument/2006/relationships/hyperlink" Target="https://www.investopedia.com/terms/m/momentum.asp" TargetMode="External"/><Relationship Id="rId44" Type="http://schemas.openxmlformats.org/officeDocument/2006/relationships/image" Target="media/image9.gif"/><Relationship Id="rId52" Type="http://schemas.openxmlformats.org/officeDocument/2006/relationships/image" Target="media/image17.gif"/><Relationship Id="rId60" Type="http://schemas.openxmlformats.org/officeDocument/2006/relationships/image" Target="media/image25.gif"/><Relationship Id="rId65" Type="http://schemas.openxmlformats.org/officeDocument/2006/relationships/image" Target="media/image30.gif"/><Relationship Id="rId73" Type="http://schemas.openxmlformats.org/officeDocument/2006/relationships/hyperlink" Target="https://doi.org/10.47893/ijcct.2013.1201" TargetMode="External"/><Relationship Id="rId4" Type="http://schemas.openxmlformats.org/officeDocument/2006/relationships/settings" Target="settings.xml"/><Relationship Id="rId9" Type="http://schemas.openxmlformats.org/officeDocument/2006/relationships/hyperlink" Target="mailto:2662022004@student.uksw.edu" TargetMode="External"/><Relationship Id="rId13" Type="http://schemas.openxmlformats.org/officeDocument/2006/relationships/header" Target="header1.xml"/><Relationship Id="rId18" Type="http://schemas.openxmlformats.org/officeDocument/2006/relationships/image" Target="media/image3.gif"/><Relationship Id="rId39" Type="http://schemas.openxmlformats.org/officeDocument/2006/relationships/hyperlink" Target="https://www.investopedia.com/terms/e/ema.asp" TargetMode="External"/><Relationship Id="rId34" Type="http://schemas.openxmlformats.org/officeDocument/2006/relationships/hyperlink" Target="https://www.investopedia.com/terms/t/trendtrading.asp" TargetMode="External"/><Relationship Id="rId50" Type="http://schemas.openxmlformats.org/officeDocument/2006/relationships/image" Target="media/image15.gif"/><Relationship Id="rId55" Type="http://schemas.openxmlformats.org/officeDocument/2006/relationships/image" Target="media/image20.gi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162/neco.1997.9.8.1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e/FAACUPY4hm4EodBpEmvd2PkA==">CgMxLjAyDmguODZ3ZGwybjRjZnQxMg5oLmk3bzA3MXplOGVlYzIOaC5pZjlkdnVmbGR3ajEyDmguN2oyMnJ0NHA3emkwMg5oLmNyb3dhN3hiOXg1eDIOaC5icWxrNmdyZXR3aGIyDWguOXg0dWJzaXd4aHMyDmguemVxaTFvaDNwdWJyMg5oLjF6bmZ6NWFrbGh1YzIOaC5zdG85ZXV1dHp1dXc4AHIhMWJxa1k2VlpsQ0o2MlVyRkJKWVY3ei1tUi0tY2pRUlZ2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8643</Words>
  <Characters>49267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ultimate</dc:creator>
  <cp:lastModifiedBy>ekaristi montoh</cp:lastModifiedBy>
  <cp:revision>3</cp:revision>
  <dcterms:created xsi:type="dcterms:W3CDTF">2025-07-09T23:54:00Z</dcterms:created>
  <dcterms:modified xsi:type="dcterms:W3CDTF">2025-07-09T23:55:00Z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abf10eac-ee27-34af-a462-aab4a4bad82a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