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2CC27" w14:textId="77777777" w:rsidR="005C1625" w:rsidRDefault="005C1625" w:rsidP="005C1625">
      <w:r>
        <w:t>Задание на ПР-9:</w:t>
      </w:r>
    </w:p>
    <w:p w14:paraId="121EFD4A" w14:textId="77777777" w:rsidR="005C1625" w:rsidRDefault="005C1625" w:rsidP="005C1625">
      <w:r>
        <w:t>1. Выбрать на kaggle.com любой датасет с неразмеченными данными (или просто убрать метку). Признаков должно быть не меньше 6, а экземпляров - не меньше 200. Присоединенный винный датасет подойдет.</w:t>
      </w:r>
    </w:p>
    <w:p w14:paraId="49E7C2F1" w14:textId="77777777" w:rsidR="005C1625" w:rsidRDefault="005C1625" w:rsidP="005C1625">
      <w:r>
        <w:t xml:space="preserve">2. Перевести все значения признаков в числа и </w:t>
      </w:r>
      <w:proofErr w:type="spellStart"/>
      <w:r>
        <w:t>шкалировать</w:t>
      </w:r>
      <w:proofErr w:type="spellEnd"/>
      <w:r>
        <w:t>.</w:t>
      </w:r>
    </w:p>
    <w:p w14:paraId="5B2E8731" w14:textId="77777777" w:rsidR="005C1625" w:rsidRDefault="005C1625" w:rsidP="005C1625">
      <w:r>
        <w:t>3. Произвести кластеризацию по методу k средних на оптимальное для этого датасета число кластеров. Обосновать выбор оптимального числа кластеров.</w:t>
      </w:r>
    </w:p>
    <w:p w14:paraId="2305555E" w14:textId="77777777" w:rsidR="005C1625" w:rsidRDefault="005C1625" w:rsidP="005C1625">
      <w:r>
        <w:t>4. Произвести восходящую кластеризацию. (На защите буду спрашивать, в частности, что является критерием остановки алгоритма восходящей кластеризации)</w:t>
      </w:r>
    </w:p>
    <w:p w14:paraId="1EA8C693" w14:textId="77777777" w:rsidR="005C1625" w:rsidRDefault="005C1625" w:rsidP="005C1625">
      <w:r>
        <w:t>5. Сравнить результаты кластеризации, полученные разными методами. Требуется количественное сравнение!</w:t>
      </w:r>
    </w:p>
    <w:p w14:paraId="798DE51E" w14:textId="4BD6BD8F" w:rsidR="00614D61" w:rsidRPr="005C1625" w:rsidRDefault="005C1625" w:rsidP="005C1625">
      <w:r>
        <w:t>6. Опишите полученные результаты с точки зрения практического применения.</w:t>
      </w:r>
    </w:p>
    <w:sectPr w:rsidR="00614D61" w:rsidRPr="005C1625" w:rsidSect="0042444C">
      <w:pgSz w:w="11910" w:h="16840"/>
      <w:pgMar w:top="1134" w:right="567" w:bottom="1134" w:left="1418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C2"/>
    <w:rsid w:val="00161BB7"/>
    <w:rsid w:val="00261BE7"/>
    <w:rsid w:val="003E2EA4"/>
    <w:rsid w:val="003F4E95"/>
    <w:rsid w:val="0042444C"/>
    <w:rsid w:val="005C1625"/>
    <w:rsid w:val="00614D61"/>
    <w:rsid w:val="007B5DA5"/>
    <w:rsid w:val="009A575C"/>
    <w:rsid w:val="009B16C2"/>
    <w:rsid w:val="00AD6A9E"/>
    <w:rsid w:val="00AF660B"/>
    <w:rsid w:val="00C07A85"/>
    <w:rsid w:val="00E52DE1"/>
    <w:rsid w:val="00E962FA"/>
    <w:rsid w:val="00EB6145"/>
    <w:rsid w:val="00F4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FA824"/>
  <w15:chartTrackingRefBased/>
  <w15:docId w15:val="{DE31B41B-5051-4201-BE0D-497123D27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1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1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1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1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16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16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16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16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16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16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1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1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1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1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16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16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16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1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16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16C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D6A9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D6A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Колбасина Екатерина</dc:creator>
  <cp:keywords/>
  <dc:description/>
  <cp:lastModifiedBy>Колбасина Екатерина</cp:lastModifiedBy>
  <cp:revision>9</cp:revision>
  <dcterms:created xsi:type="dcterms:W3CDTF">2025-09-29T09:20:00Z</dcterms:created>
  <dcterms:modified xsi:type="dcterms:W3CDTF">2025-11-20T14:07:00Z</dcterms:modified>
</cp:coreProperties>
</file>