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D3CCA" w:rsidRDefault="004C55D9" w:rsidP="004C55D9">
      <w:pPr>
        <w:rPr>
          <w:b/>
          <w:sz w:val="32"/>
        </w:rPr>
      </w:pPr>
      <w:r>
        <w:rPr>
          <w:b/>
          <w:sz w:val="32"/>
        </w:rPr>
        <w:t>Техническое задание</w:t>
      </w:r>
    </w:p>
    <w:p w:rsidR="004C55D9" w:rsidRDefault="004C55D9" w:rsidP="004C55D9">
      <w:pPr>
        <w:rPr>
          <w:b/>
          <w:sz w:val="28"/>
        </w:rPr>
      </w:pPr>
      <w:r>
        <w:rPr>
          <w:b/>
          <w:sz w:val="28"/>
        </w:rPr>
        <w:t>Модули «Номенклатура», «Сертификация», «Сделки», «Материалы», «ОТК», «Задачи»</w:t>
      </w:r>
    </w:p>
    <w:p w:rsidR="004C55D9" w:rsidRDefault="004C55D9" w:rsidP="004C55D9">
      <w:pPr>
        <w:rPr>
          <w:b/>
          <w:sz w:val="24"/>
        </w:rPr>
      </w:pPr>
      <w:r>
        <w:rPr>
          <w:b/>
          <w:sz w:val="24"/>
        </w:rPr>
        <w:t xml:space="preserve">MVP </w:t>
      </w:r>
      <w:proofErr w:type="spellStart"/>
      <w:r>
        <w:rPr>
          <w:b/>
          <w:sz w:val="24"/>
        </w:rPr>
        <w:t>SaaS</w:t>
      </w:r>
      <w:proofErr w:type="spellEnd"/>
      <w:r>
        <w:rPr>
          <w:b/>
          <w:sz w:val="24"/>
        </w:rPr>
        <w:t>-платформы швейного предприятия ООО «Славянка Текстиль»</w:t>
      </w:r>
    </w:p>
    <w:p w:rsidR="004C55D9" w:rsidRDefault="004C55D9" w:rsidP="004C55D9">
      <w:pPr>
        <w:rPr>
          <w:b/>
          <w:sz w:val="28"/>
        </w:rPr>
      </w:pPr>
      <w:r>
        <w:rPr>
          <w:b/>
          <w:sz w:val="28"/>
        </w:rPr>
        <w:t>1. Общие сведения</w:t>
      </w:r>
    </w:p>
    <w:p w:rsidR="004C55D9" w:rsidRDefault="004C55D9" w:rsidP="004C55D9">
      <w:pPr>
        <w:ind w:left="280"/>
      </w:pPr>
      <w:r>
        <w:t xml:space="preserve">- </w:t>
      </w:r>
      <w:r>
        <w:rPr>
          <w:b/>
        </w:rPr>
        <w:t>Объект автоматизации:</w:t>
      </w:r>
      <w:r>
        <w:t xml:space="preserve"> швейное предприятие ООО «Славянка Текстиль» — </w:t>
      </w:r>
      <w:proofErr w:type="spellStart"/>
      <w:r>
        <w:t>малосерийное</w:t>
      </w:r>
      <w:proofErr w:type="spellEnd"/>
      <w:r>
        <w:t xml:space="preserve"> и серийное производство специальной одежды (костюмы, полукомбинезоны, куртки).</w:t>
      </w:r>
    </w:p>
    <w:p w:rsidR="004C55D9" w:rsidRDefault="004C55D9" w:rsidP="004C55D9">
      <w:pPr>
        <w:ind w:left="280"/>
      </w:pPr>
      <w:r>
        <w:t xml:space="preserve">- </w:t>
      </w:r>
      <w:r>
        <w:rPr>
          <w:b/>
        </w:rPr>
        <w:t>Наименование:</w:t>
      </w:r>
      <w:r>
        <w:t xml:space="preserve"> модули управления номенклатурой, сертификацией и сделками MVP </w:t>
      </w:r>
      <w:proofErr w:type="spellStart"/>
      <w:r>
        <w:t>SaaS</w:t>
      </w:r>
      <w:proofErr w:type="spellEnd"/>
      <w:r>
        <w:t>-платформы предприятия.</w:t>
      </w:r>
    </w:p>
    <w:p w:rsidR="004C55D9" w:rsidRDefault="004C55D9" w:rsidP="004C55D9">
      <w:pPr>
        <w:ind w:left="280"/>
      </w:pPr>
      <w:r>
        <w:t xml:space="preserve">- </w:t>
      </w:r>
      <w:r>
        <w:rPr>
          <w:b/>
        </w:rPr>
        <w:t>Заказчик:</w:t>
      </w:r>
      <w:r>
        <w:t xml:space="preserve"> ООО «Славянка Текстиль».</w:t>
      </w:r>
    </w:p>
    <w:p w:rsidR="004C55D9" w:rsidRDefault="004C55D9" w:rsidP="004C55D9">
      <w:pPr>
        <w:ind w:left="280"/>
      </w:pPr>
      <w:r>
        <w:t xml:space="preserve">- </w:t>
      </w:r>
      <w:r>
        <w:rPr>
          <w:b/>
        </w:rPr>
        <w:t>Назначение:</w:t>
      </w:r>
      <w:r>
        <w:t xml:space="preserve"> замена разрозненных таблиц и бумажных журналов единой веб-системой; связывание выпускаемой продукции с сертификатами и продажами в одном контуре.</w:t>
      </w:r>
    </w:p>
    <w:p w:rsidR="004C55D9" w:rsidRDefault="004C55D9" w:rsidP="004C55D9">
      <w:pPr>
        <w:ind w:left="280"/>
      </w:pPr>
      <w:r>
        <w:t xml:space="preserve">- </w:t>
      </w:r>
      <w:r>
        <w:rPr>
          <w:b/>
        </w:rPr>
        <w:t>Версия документа:</w:t>
      </w:r>
      <w:r>
        <w:t xml:space="preserve"> 1.0</w:t>
      </w:r>
    </w:p>
    <w:p w:rsidR="004C55D9" w:rsidRDefault="004C55D9" w:rsidP="004C55D9">
      <w:pPr>
        <w:rPr>
          <w:b/>
          <w:sz w:val="28"/>
        </w:rPr>
      </w:pPr>
      <w:r>
        <w:rPr>
          <w:b/>
          <w:sz w:val="28"/>
        </w:rPr>
        <w:t>2. Цели создания</w:t>
      </w:r>
    </w:p>
    <w:p w:rsidR="004C55D9" w:rsidRDefault="004C55D9" w:rsidP="004C55D9">
      <w:pPr>
        <w:ind w:left="280"/>
      </w:pPr>
      <w:r>
        <w:t xml:space="preserve">1. Вести каталог продукции в одном месте вместо </w:t>
      </w:r>
      <w:proofErr w:type="spellStart"/>
      <w:r>
        <w:t>Excel</w:t>
      </w:r>
      <w:proofErr w:type="spellEnd"/>
      <w:r>
        <w:t>-файлов разных отделов.</w:t>
      </w:r>
    </w:p>
    <w:p w:rsidR="004C55D9" w:rsidRDefault="004C55D9" w:rsidP="004C55D9">
      <w:pPr>
        <w:ind w:left="280"/>
      </w:pPr>
      <w:r>
        <w:t>2. Исключить пропуск окончания срока действия сертификатов за счёт автоматического контроля.</w:t>
      </w:r>
    </w:p>
    <w:p w:rsidR="004C55D9" w:rsidRDefault="004C55D9" w:rsidP="004C55D9">
      <w:pPr>
        <w:ind w:left="280"/>
      </w:pPr>
      <w:r>
        <w:t>3. Сократить время подготовки коммерческих предложений за счёт генерации документа из данных сделки.</w:t>
      </w:r>
    </w:p>
    <w:p w:rsidR="004C55D9" w:rsidRDefault="004C55D9" w:rsidP="004C55D9">
      <w:pPr>
        <w:rPr>
          <w:b/>
          <w:sz w:val="28"/>
        </w:rPr>
      </w:pPr>
      <w:r>
        <w:rPr>
          <w:b/>
          <w:sz w:val="28"/>
        </w:rPr>
        <w:t>3. Термины и сокращения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121"/>
        <w:gridCol w:w="7450"/>
      </w:tblGrid>
      <w:tr w:rsidR="004C55D9" w:rsidTr="004C55D9">
        <w:tblPrEx>
          <w:tblCellMar>
            <w:top w:w="0" w:type="dxa"/>
            <w:bottom w:w="0" w:type="dxa"/>
          </w:tblCellMar>
        </w:tblPrEx>
        <w:tc>
          <w:tcPr>
            <w:tcW w:w="2121" w:type="dxa"/>
            <w:shd w:val="clear" w:color="auto" w:fill="auto"/>
          </w:tcPr>
          <w:p w:rsidR="004C55D9" w:rsidRPr="004C55D9" w:rsidRDefault="004C55D9" w:rsidP="004C55D9">
            <w:pPr>
              <w:spacing w:after="40"/>
              <w:rPr>
                <w:b/>
                <w:sz w:val="28"/>
              </w:rPr>
            </w:pPr>
            <w:r w:rsidRPr="004C55D9">
              <w:rPr>
                <w:b/>
                <w:sz w:val="28"/>
              </w:rPr>
              <w:t>Термин</w:t>
            </w:r>
          </w:p>
        </w:tc>
        <w:tc>
          <w:tcPr>
            <w:tcW w:w="7450" w:type="dxa"/>
            <w:shd w:val="clear" w:color="auto" w:fill="auto"/>
          </w:tcPr>
          <w:p w:rsidR="004C55D9" w:rsidRPr="004C55D9" w:rsidRDefault="004C55D9" w:rsidP="004C55D9">
            <w:pPr>
              <w:spacing w:after="40"/>
              <w:rPr>
                <w:b/>
                <w:sz w:val="28"/>
              </w:rPr>
            </w:pPr>
            <w:r w:rsidRPr="004C55D9">
              <w:rPr>
                <w:b/>
                <w:sz w:val="28"/>
              </w:rPr>
              <w:t>Значение</w:t>
            </w:r>
          </w:p>
        </w:tc>
      </w:tr>
      <w:tr w:rsidR="004C55D9" w:rsidTr="004C55D9">
        <w:tblPrEx>
          <w:tblCellMar>
            <w:top w:w="0" w:type="dxa"/>
            <w:bottom w:w="0" w:type="dxa"/>
          </w:tblCellMar>
        </w:tblPrEx>
        <w:tc>
          <w:tcPr>
            <w:tcW w:w="2121" w:type="dxa"/>
            <w:shd w:val="clear" w:color="auto" w:fill="auto"/>
          </w:tcPr>
          <w:p w:rsidR="004C55D9" w:rsidRDefault="004C55D9" w:rsidP="004C55D9">
            <w:pPr>
              <w:spacing w:after="40"/>
              <w:rPr>
                <w:sz w:val="28"/>
              </w:rPr>
            </w:pPr>
            <w:r>
              <w:rPr>
                <w:sz w:val="28"/>
              </w:rPr>
              <w:t>Номенклатура</w:t>
            </w:r>
          </w:p>
        </w:tc>
        <w:tc>
          <w:tcPr>
            <w:tcW w:w="7450" w:type="dxa"/>
            <w:shd w:val="clear" w:color="auto" w:fill="auto"/>
          </w:tcPr>
          <w:p w:rsidR="004C55D9" w:rsidRDefault="004C55D9" w:rsidP="004C55D9">
            <w:pPr>
              <w:spacing w:after="40"/>
              <w:rPr>
                <w:sz w:val="28"/>
              </w:rPr>
            </w:pPr>
            <w:r>
              <w:rPr>
                <w:sz w:val="28"/>
              </w:rPr>
              <w:t>Каталог выпускаемых изделий со всеми атрибутами</w:t>
            </w:r>
          </w:p>
        </w:tc>
      </w:tr>
      <w:tr w:rsidR="004C55D9" w:rsidTr="004C55D9">
        <w:tblPrEx>
          <w:tblCellMar>
            <w:top w:w="0" w:type="dxa"/>
            <w:bottom w:w="0" w:type="dxa"/>
          </w:tblCellMar>
        </w:tblPrEx>
        <w:tc>
          <w:tcPr>
            <w:tcW w:w="2121" w:type="dxa"/>
            <w:shd w:val="clear" w:color="auto" w:fill="auto"/>
          </w:tcPr>
          <w:p w:rsidR="004C55D9" w:rsidRDefault="004C55D9" w:rsidP="004C55D9">
            <w:pPr>
              <w:spacing w:after="40"/>
              <w:rPr>
                <w:sz w:val="28"/>
              </w:rPr>
            </w:pPr>
            <w:r>
              <w:rPr>
                <w:sz w:val="28"/>
              </w:rPr>
              <w:t>Сертификат</w:t>
            </w:r>
          </w:p>
        </w:tc>
        <w:tc>
          <w:tcPr>
            <w:tcW w:w="7450" w:type="dxa"/>
            <w:shd w:val="clear" w:color="auto" w:fill="auto"/>
          </w:tcPr>
          <w:p w:rsidR="004C55D9" w:rsidRDefault="004C55D9" w:rsidP="004C55D9">
            <w:pPr>
              <w:spacing w:after="40"/>
              <w:rPr>
                <w:sz w:val="28"/>
              </w:rPr>
            </w:pPr>
            <w:r>
              <w:rPr>
                <w:sz w:val="28"/>
              </w:rPr>
              <w:t>Документ соответствия (ТР ТС, ГОСТ), подтверждающий безопасность изделия</w:t>
            </w:r>
          </w:p>
        </w:tc>
      </w:tr>
      <w:tr w:rsidR="004C55D9" w:rsidTr="004C55D9">
        <w:tblPrEx>
          <w:tblCellMar>
            <w:top w:w="0" w:type="dxa"/>
            <w:bottom w:w="0" w:type="dxa"/>
          </w:tblCellMar>
        </w:tblPrEx>
        <w:tc>
          <w:tcPr>
            <w:tcW w:w="2121" w:type="dxa"/>
            <w:shd w:val="clear" w:color="auto" w:fill="auto"/>
          </w:tcPr>
          <w:p w:rsidR="004C55D9" w:rsidRDefault="004C55D9" w:rsidP="004C55D9">
            <w:pPr>
              <w:spacing w:after="40"/>
              <w:rPr>
                <w:sz w:val="28"/>
              </w:rPr>
            </w:pPr>
            <w:r>
              <w:rPr>
                <w:sz w:val="28"/>
              </w:rPr>
              <w:t>Сделка</w:t>
            </w:r>
          </w:p>
        </w:tc>
        <w:tc>
          <w:tcPr>
            <w:tcW w:w="7450" w:type="dxa"/>
            <w:shd w:val="clear" w:color="auto" w:fill="auto"/>
          </w:tcPr>
          <w:p w:rsidR="004C55D9" w:rsidRDefault="004C55D9" w:rsidP="004C55D9">
            <w:pPr>
              <w:spacing w:after="40"/>
              <w:rPr>
                <w:sz w:val="28"/>
              </w:rPr>
            </w:pPr>
            <w:r>
              <w:rPr>
                <w:sz w:val="28"/>
              </w:rPr>
              <w:t>Процесс продажи: от заявки до коммерческого предложения, с позициями и суммой</w:t>
            </w:r>
          </w:p>
        </w:tc>
      </w:tr>
      <w:tr w:rsidR="004C55D9" w:rsidTr="004C55D9">
        <w:tblPrEx>
          <w:tblCellMar>
            <w:top w:w="0" w:type="dxa"/>
            <w:bottom w:w="0" w:type="dxa"/>
          </w:tblCellMar>
        </w:tblPrEx>
        <w:tc>
          <w:tcPr>
            <w:tcW w:w="2121" w:type="dxa"/>
            <w:shd w:val="clear" w:color="auto" w:fill="auto"/>
          </w:tcPr>
          <w:p w:rsidR="004C55D9" w:rsidRDefault="004C55D9" w:rsidP="004C55D9">
            <w:pPr>
              <w:spacing w:after="40"/>
              <w:rPr>
                <w:sz w:val="28"/>
              </w:rPr>
            </w:pPr>
            <w:r>
              <w:rPr>
                <w:sz w:val="28"/>
              </w:rPr>
              <w:t>КП</w:t>
            </w:r>
          </w:p>
        </w:tc>
        <w:tc>
          <w:tcPr>
            <w:tcW w:w="7450" w:type="dxa"/>
            <w:shd w:val="clear" w:color="auto" w:fill="auto"/>
          </w:tcPr>
          <w:p w:rsidR="004C55D9" w:rsidRDefault="004C55D9" w:rsidP="004C55D9">
            <w:pPr>
              <w:spacing w:after="40"/>
              <w:rPr>
                <w:sz w:val="28"/>
              </w:rPr>
            </w:pPr>
            <w:r>
              <w:rPr>
                <w:sz w:val="28"/>
              </w:rPr>
              <w:t>Коммерческое предложение — документ с составом и стоимостью поставки</w:t>
            </w:r>
          </w:p>
        </w:tc>
      </w:tr>
      <w:tr w:rsidR="004C55D9" w:rsidTr="004C55D9">
        <w:tblPrEx>
          <w:tblCellMar>
            <w:top w:w="0" w:type="dxa"/>
            <w:bottom w:w="0" w:type="dxa"/>
          </w:tblCellMar>
        </w:tblPrEx>
        <w:tc>
          <w:tcPr>
            <w:tcW w:w="2121" w:type="dxa"/>
            <w:shd w:val="clear" w:color="auto" w:fill="auto"/>
          </w:tcPr>
          <w:p w:rsidR="004C55D9" w:rsidRDefault="004C55D9" w:rsidP="004C55D9">
            <w:pPr>
              <w:spacing w:after="40"/>
              <w:rPr>
                <w:sz w:val="28"/>
              </w:rPr>
            </w:pPr>
            <w:r>
              <w:rPr>
                <w:sz w:val="28"/>
              </w:rPr>
              <w:t>Партия</w:t>
            </w:r>
          </w:p>
        </w:tc>
        <w:tc>
          <w:tcPr>
            <w:tcW w:w="7450" w:type="dxa"/>
            <w:shd w:val="clear" w:color="auto" w:fill="auto"/>
          </w:tcPr>
          <w:p w:rsidR="004C55D9" w:rsidRDefault="004C55D9" w:rsidP="004C55D9">
            <w:pPr>
              <w:spacing w:after="40"/>
              <w:rPr>
                <w:sz w:val="28"/>
              </w:rPr>
            </w:pPr>
            <w:r>
              <w:rPr>
                <w:sz w:val="28"/>
              </w:rPr>
              <w:t>Количество единиц одного изделия, поступившее на контроль качества</w:t>
            </w:r>
          </w:p>
        </w:tc>
      </w:tr>
      <w:tr w:rsidR="004C55D9" w:rsidTr="004C55D9">
        <w:tblPrEx>
          <w:tblCellMar>
            <w:top w:w="0" w:type="dxa"/>
            <w:bottom w:w="0" w:type="dxa"/>
          </w:tblCellMar>
        </w:tblPrEx>
        <w:tc>
          <w:tcPr>
            <w:tcW w:w="2121" w:type="dxa"/>
            <w:shd w:val="clear" w:color="auto" w:fill="auto"/>
          </w:tcPr>
          <w:p w:rsidR="004C55D9" w:rsidRDefault="004C55D9" w:rsidP="004C55D9">
            <w:pPr>
              <w:spacing w:after="40"/>
              <w:rPr>
                <w:sz w:val="28"/>
              </w:rPr>
            </w:pPr>
            <w:r>
              <w:rPr>
                <w:sz w:val="28"/>
              </w:rPr>
              <w:t>Брак</w:t>
            </w:r>
          </w:p>
        </w:tc>
        <w:tc>
          <w:tcPr>
            <w:tcW w:w="7450" w:type="dxa"/>
            <w:shd w:val="clear" w:color="auto" w:fill="auto"/>
          </w:tcPr>
          <w:p w:rsidR="004C55D9" w:rsidRDefault="004C55D9" w:rsidP="004C55D9">
            <w:pPr>
              <w:spacing w:after="40"/>
              <w:rPr>
                <w:sz w:val="28"/>
              </w:rPr>
            </w:pPr>
            <w:r>
              <w:rPr>
                <w:sz w:val="28"/>
              </w:rPr>
              <w:t>Изделия партии, не прошедшие контроль качества</w:t>
            </w:r>
          </w:p>
        </w:tc>
      </w:tr>
      <w:tr w:rsidR="004C55D9" w:rsidTr="004C55D9">
        <w:tblPrEx>
          <w:tblCellMar>
            <w:top w:w="0" w:type="dxa"/>
            <w:bottom w:w="0" w:type="dxa"/>
          </w:tblCellMar>
        </w:tblPrEx>
        <w:tc>
          <w:tcPr>
            <w:tcW w:w="2121" w:type="dxa"/>
            <w:shd w:val="clear" w:color="auto" w:fill="auto"/>
          </w:tcPr>
          <w:p w:rsidR="004C55D9" w:rsidRDefault="004C55D9" w:rsidP="004C55D9">
            <w:pPr>
              <w:spacing w:after="40"/>
              <w:rPr>
                <w:sz w:val="28"/>
              </w:rPr>
            </w:pPr>
            <w:r>
              <w:rPr>
                <w:sz w:val="28"/>
              </w:rPr>
              <w:lastRenderedPageBreak/>
              <w:t>ТУ</w:t>
            </w:r>
          </w:p>
        </w:tc>
        <w:tc>
          <w:tcPr>
            <w:tcW w:w="7450" w:type="dxa"/>
            <w:shd w:val="clear" w:color="auto" w:fill="auto"/>
          </w:tcPr>
          <w:p w:rsidR="004C55D9" w:rsidRDefault="004C55D9" w:rsidP="004C55D9">
            <w:pPr>
              <w:spacing w:after="40"/>
              <w:rPr>
                <w:sz w:val="28"/>
              </w:rPr>
            </w:pPr>
            <w:r>
              <w:rPr>
                <w:sz w:val="28"/>
              </w:rPr>
              <w:t>Технические условия на изделие</w:t>
            </w:r>
          </w:p>
        </w:tc>
      </w:tr>
      <w:tr w:rsidR="004C55D9" w:rsidTr="004C55D9">
        <w:tblPrEx>
          <w:tblCellMar>
            <w:top w:w="0" w:type="dxa"/>
            <w:bottom w:w="0" w:type="dxa"/>
          </w:tblCellMar>
        </w:tblPrEx>
        <w:tc>
          <w:tcPr>
            <w:tcW w:w="2121" w:type="dxa"/>
            <w:shd w:val="clear" w:color="auto" w:fill="auto"/>
          </w:tcPr>
          <w:p w:rsidR="004C55D9" w:rsidRDefault="004C55D9" w:rsidP="004C55D9">
            <w:pPr>
              <w:spacing w:after="40"/>
              <w:rPr>
                <w:sz w:val="28"/>
              </w:rPr>
            </w:pPr>
            <w:r>
              <w:rPr>
                <w:sz w:val="28"/>
              </w:rPr>
              <w:t>ТР ТС</w:t>
            </w:r>
          </w:p>
        </w:tc>
        <w:tc>
          <w:tcPr>
            <w:tcW w:w="7450" w:type="dxa"/>
            <w:shd w:val="clear" w:color="auto" w:fill="auto"/>
          </w:tcPr>
          <w:p w:rsidR="004C55D9" w:rsidRDefault="004C55D9" w:rsidP="004C55D9">
            <w:pPr>
              <w:spacing w:after="40"/>
              <w:rPr>
                <w:sz w:val="28"/>
              </w:rPr>
            </w:pPr>
            <w:r>
              <w:rPr>
                <w:sz w:val="28"/>
              </w:rPr>
              <w:t>Технический регламент Таможенного союза</w:t>
            </w:r>
          </w:p>
        </w:tc>
      </w:tr>
    </w:tbl>
    <w:p w:rsidR="004C55D9" w:rsidRDefault="004C55D9" w:rsidP="004C55D9">
      <w:pPr>
        <w:rPr>
          <w:sz w:val="28"/>
        </w:rPr>
      </w:pPr>
    </w:p>
    <w:p w:rsidR="004C55D9" w:rsidRDefault="004C55D9" w:rsidP="004C55D9">
      <w:pPr>
        <w:rPr>
          <w:b/>
          <w:sz w:val="28"/>
        </w:rPr>
      </w:pPr>
      <w:r>
        <w:rPr>
          <w:b/>
          <w:sz w:val="28"/>
        </w:rPr>
        <w:t>4. Функциональные требования</w:t>
      </w:r>
    </w:p>
    <w:p w:rsidR="004C55D9" w:rsidRDefault="004C55D9" w:rsidP="004C55D9">
      <w:pPr>
        <w:rPr>
          <w:b/>
          <w:sz w:val="24"/>
        </w:rPr>
      </w:pPr>
      <w:r>
        <w:rPr>
          <w:b/>
          <w:sz w:val="24"/>
        </w:rPr>
        <w:t>4.1. Модуль «Номенклатура»</w:t>
      </w:r>
    </w:p>
    <w:p w:rsidR="004C55D9" w:rsidRDefault="004C55D9" w:rsidP="004C55D9">
      <w:r>
        <w:rPr>
          <w:b/>
        </w:rPr>
        <w:t>Назначение:</w:t>
      </w:r>
      <w:r>
        <w:t xml:space="preserve"> ведение каталога выпускаемой спецодежды.</w:t>
      </w:r>
    </w:p>
    <w:p w:rsidR="004C55D9" w:rsidRDefault="004C55D9" w:rsidP="004C55D9">
      <w:r>
        <w:t>Требуется обеспечить:</w:t>
      </w:r>
    </w:p>
    <w:p w:rsidR="004C55D9" w:rsidRDefault="004C55D9" w:rsidP="004C55D9">
      <w:pPr>
        <w:ind w:left="280"/>
      </w:pPr>
      <w:r>
        <w:t>1. Создание, редактирование, удаление карточек изделий (CRUD).</w:t>
      </w:r>
    </w:p>
    <w:p w:rsidR="004C55D9" w:rsidRDefault="004C55D9" w:rsidP="004C55D9">
      <w:pPr>
        <w:ind w:left="280"/>
      </w:pPr>
      <w:r>
        <w:t>2. Атрибуты карточки изделия:</w:t>
      </w:r>
    </w:p>
    <w:p w:rsidR="004C55D9" w:rsidRDefault="004C55D9" w:rsidP="004C55D9">
      <w:pPr>
        <w:ind w:left="560"/>
      </w:pPr>
      <w:r>
        <w:t>- наименование, артикул;</w:t>
      </w:r>
    </w:p>
    <w:p w:rsidR="004C55D9" w:rsidRDefault="004C55D9" w:rsidP="004C55D9">
      <w:pPr>
        <w:ind w:left="560"/>
      </w:pPr>
      <w:r>
        <w:t>- тип изделия (костюм, полукомбинезон, куртка и т.д.);</w:t>
      </w:r>
    </w:p>
    <w:p w:rsidR="004C55D9" w:rsidRDefault="004C55D9" w:rsidP="004C55D9">
      <w:pPr>
        <w:ind w:left="560"/>
      </w:pPr>
      <w:r>
        <w:t>- класс защиты: огнестойкая, антистатическая, защита от нефти/нефтепродуктов, энцефалитная;</w:t>
      </w:r>
    </w:p>
    <w:p w:rsidR="004C55D9" w:rsidRDefault="004C55D9" w:rsidP="004C55D9">
      <w:pPr>
        <w:ind w:left="560"/>
      </w:pPr>
      <w:r>
        <w:t>- климатический пояс;</w:t>
      </w:r>
    </w:p>
    <w:p w:rsidR="004C55D9" w:rsidRDefault="004C55D9" w:rsidP="004C55D9">
      <w:pPr>
        <w:ind w:left="560"/>
      </w:pPr>
      <w:r>
        <w:t>- материал / состав ткани;</w:t>
      </w:r>
    </w:p>
    <w:p w:rsidR="004C55D9" w:rsidRDefault="004C55D9" w:rsidP="004C55D9">
      <w:pPr>
        <w:ind w:left="560"/>
      </w:pPr>
      <w:r>
        <w:t>- размерный ряд и роста;</w:t>
      </w:r>
    </w:p>
    <w:p w:rsidR="004C55D9" w:rsidRDefault="004C55D9" w:rsidP="004C55D9">
      <w:pPr>
        <w:ind w:left="560"/>
      </w:pPr>
      <w:r>
        <w:t>- коды ТН ВЭД и ОКПД2;</w:t>
      </w:r>
    </w:p>
    <w:p w:rsidR="004C55D9" w:rsidRDefault="004C55D9" w:rsidP="004C55D9">
      <w:pPr>
        <w:ind w:left="560"/>
      </w:pPr>
      <w:r>
        <w:t>- номер и наименование ТУ;</w:t>
      </w:r>
    </w:p>
    <w:p w:rsidR="004C55D9" w:rsidRDefault="004C55D9" w:rsidP="004C55D9">
      <w:pPr>
        <w:ind w:left="560"/>
      </w:pPr>
      <w:r>
        <w:t>- цена за единицу.</w:t>
      </w:r>
    </w:p>
    <w:p w:rsidR="004C55D9" w:rsidRDefault="004C55D9" w:rsidP="004C55D9">
      <w:pPr>
        <w:ind w:left="280"/>
      </w:pPr>
      <w:r>
        <w:t xml:space="preserve">3. </w:t>
      </w:r>
      <w:proofErr w:type="spellStart"/>
      <w:r>
        <w:t>Автозаполнение</w:t>
      </w:r>
      <w:proofErr w:type="spellEnd"/>
      <w:r>
        <w:t xml:space="preserve"> кодов (ТН ВЭД, ОКПД2, ТУ) по выбранному типу изделия — </w:t>
      </w:r>
      <w:proofErr w:type="spellStart"/>
      <w:r>
        <w:t>пресеты</w:t>
      </w:r>
      <w:proofErr w:type="spellEnd"/>
      <w:r>
        <w:t>.</w:t>
      </w:r>
    </w:p>
    <w:p w:rsidR="004C55D9" w:rsidRDefault="004C55D9" w:rsidP="004C55D9">
      <w:pPr>
        <w:ind w:left="280"/>
      </w:pPr>
      <w:r>
        <w:t>4. Автоматическую привязку действующих сертификатов к новому изделию по совпадению типа защиты.</w:t>
      </w:r>
    </w:p>
    <w:p w:rsidR="004C55D9" w:rsidRDefault="004C55D9" w:rsidP="004C55D9">
      <w:pPr>
        <w:ind w:left="280"/>
      </w:pPr>
      <w:r>
        <w:t>5. Поиск и фильтрацию по наименованию, типу, классу защиты.</w:t>
      </w:r>
    </w:p>
    <w:p w:rsidR="004C55D9" w:rsidRDefault="004C55D9" w:rsidP="004C55D9">
      <w:pPr>
        <w:ind w:left="280"/>
      </w:pPr>
      <w:r>
        <w:t>6. Просмотр в карточке изделия связанных объектов: сертификаты, записи реестра промышленной продукции.</w:t>
      </w:r>
    </w:p>
    <w:p w:rsidR="004C55D9" w:rsidRDefault="004C55D9" w:rsidP="004C55D9">
      <w:pPr>
        <w:rPr>
          <w:b/>
          <w:sz w:val="24"/>
        </w:rPr>
      </w:pPr>
      <w:r>
        <w:rPr>
          <w:b/>
          <w:sz w:val="24"/>
        </w:rPr>
        <w:t>4.2. Модуль «Сертификация»</w:t>
      </w:r>
    </w:p>
    <w:p w:rsidR="004C55D9" w:rsidRDefault="004C55D9" w:rsidP="004C55D9">
      <w:r>
        <w:rPr>
          <w:b/>
        </w:rPr>
        <w:t>Назначение:</w:t>
      </w:r>
      <w:r>
        <w:t xml:space="preserve"> реестр сертификатов и контроль их сроков.</w:t>
      </w:r>
    </w:p>
    <w:p w:rsidR="004C55D9" w:rsidRDefault="004C55D9" w:rsidP="004C55D9">
      <w:r>
        <w:t>Требуется обеспечить:</w:t>
      </w:r>
    </w:p>
    <w:p w:rsidR="004C55D9" w:rsidRDefault="004C55D9" w:rsidP="004C55D9">
      <w:pPr>
        <w:ind w:left="280"/>
      </w:pPr>
      <w:r>
        <w:t>1. Ведение реестра сертификатов со следующими полями:</w:t>
      </w:r>
    </w:p>
    <w:p w:rsidR="004C55D9" w:rsidRDefault="004C55D9" w:rsidP="004C55D9">
      <w:pPr>
        <w:ind w:left="560"/>
      </w:pPr>
      <w:r>
        <w:t>- регистрационный номер;</w:t>
      </w:r>
    </w:p>
    <w:p w:rsidR="004C55D9" w:rsidRDefault="004C55D9" w:rsidP="004C55D9">
      <w:pPr>
        <w:ind w:left="560"/>
      </w:pPr>
      <w:r>
        <w:lastRenderedPageBreak/>
        <w:t>- вид документа (сертификат / декларация соответствия, ТР ТС 019/2011, ГОСТ);</w:t>
      </w:r>
    </w:p>
    <w:p w:rsidR="004C55D9" w:rsidRDefault="004C55D9" w:rsidP="004C55D9">
      <w:pPr>
        <w:ind w:left="560"/>
      </w:pPr>
      <w:r>
        <w:t>- привязка к изделию или типу защиты;</w:t>
      </w:r>
    </w:p>
    <w:p w:rsidR="004C55D9" w:rsidRDefault="004C55D9" w:rsidP="004C55D9">
      <w:pPr>
        <w:ind w:left="560"/>
      </w:pPr>
      <w:r>
        <w:t>- орган, выдавший документ;</w:t>
      </w:r>
    </w:p>
    <w:p w:rsidR="004C55D9" w:rsidRDefault="004C55D9" w:rsidP="004C55D9">
      <w:pPr>
        <w:ind w:left="560"/>
      </w:pPr>
      <w:r>
        <w:t>- дата начала и дата окончания действия;</w:t>
      </w:r>
    </w:p>
    <w:p w:rsidR="004C55D9" w:rsidRDefault="004C55D9" w:rsidP="004C55D9">
      <w:pPr>
        <w:ind w:left="560"/>
      </w:pPr>
      <w:r>
        <w:t>- статус: действует / истекает / истёк.</w:t>
      </w:r>
    </w:p>
    <w:p w:rsidR="004C55D9" w:rsidRDefault="004C55D9" w:rsidP="004C55D9">
      <w:pPr>
        <w:ind w:left="280"/>
      </w:pPr>
      <w:r>
        <w:t>2. Автоматический расчёт статуса по текущей дате.</w:t>
      </w:r>
    </w:p>
    <w:p w:rsidR="004C55D9" w:rsidRDefault="004C55D9" w:rsidP="004C55D9">
      <w:pPr>
        <w:ind w:left="280"/>
      </w:pPr>
      <w:r>
        <w:t xml:space="preserve">3. Предупреждение об окончании срока за </w:t>
      </w:r>
      <w:r>
        <w:rPr>
          <w:b/>
        </w:rPr>
        <w:t>30 дней</w:t>
      </w:r>
      <w:r>
        <w:t>:</w:t>
      </w:r>
    </w:p>
    <w:p w:rsidR="004C55D9" w:rsidRDefault="004C55D9" w:rsidP="004C55D9">
      <w:pPr>
        <w:ind w:left="560"/>
      </w:pPr>
      <w:r>
        <w:t xml:space="preserve">- подсветка в реестре и на </w:t>
      </w:r>
      <w:proofErr w:type="spellStart"/>
      <w:r>
        <w:t>дашборде</w:t>
      </w:r>
      <w:proofErr w:type="spellEnd"/>
      <w:r>
        <w:t>;</w:t>
      </w:r>
    </w:p>
    <w:p w:rsidR="004C55D9" w:rsidRDefault="004C55D9" w:rsidP="004C55D9">
      <w:pPr>
        <w:ind w:left="560"/>
      </w:pPr>
      <w:r>
        <w:t>- создание задачи ответственному;</w:t>
      </w:r>
    </w:p>
    <w:p w:rsidR="004C55D9" w:rsidRDefault="004C55D9" w:rsidP="004C55D9">
      <w:pPr>
        <w:ind w:left="560"/>
      </w:pPr>
      <w:r>
        <w:t xml:space="preserve">- уведомление в </w:t>
      </w:r>
      <w:proofErr w:type="spellStart"/>
      <w:r>
        <w:t>Telegram</w:t>
      </w:r>
      <w:proofErr w:type="spellEnd"/>
      <w:r>
        <w:t xml:space="preserve"> (опционально, при отсутствии </w:t>
      </w:r>
      <w:proofErr w:type="spellStart"/>
      <w:r>
        <w:t>токена</w:t>
      </w:r>
      <w:proofErr w:type="spellEnd"/>
      <w:r>
        <w:t xml:space="preserve"> — лог в консоль).</w:t>
      </w:r>
    </w:p>
    <w:p w:rsidR="004C55D9" w:rsidRDefault="004C55D9" w:rsidP="004C55D9">
      <w:pPr>
        <w:ind w:left="280"/>
      </w:pPr>
      <w:r>
        <w:t>4. Отчёт по сертификатам: всего, действующих, истекающих, просроченных.</w:t>
      </w:r>
    </w:p>
    <w:p w:rsidR="004C55D9" w:rsidRDefault="004C55D9" w:rsidP="004C55D9">
      <w:pPr>
        <w:rPr>
          <w:b/>
          <w:sz w:val="24"/>
        </w:rPr>
      </w:pPr>
      <w:r>
        <w:rPr>
          <w:b/>
          <w:sz w:val="24"/>
        </w:rPr>
        <w:t>4.3. Модуль «Сделки»</w:t>
      </w:r>
    </w:p>
    <w:p w:rsidR="004C55D9" w:rsidRDefault="004C55D9" w:rsidP="004C55D9">
      <w:r>
        <w:rPr>
          <w:b/>
        </w:rPr>
        <w:t>Назначение:</w:t>
      </w:r>
      <w:r>
        <w:t xml:space="preserve"> учёт продаж от заявки до выдачи коммерческого предложения.</w:t>
      </w:r>
    </w:p>
    <w:p w:rsidR="004C55D9" w:rsidRDefault="004C55D9" w:rsidP="004C55D9">
      <w:r>
        <w:t>Требуется обеспечить:</w:t>
      </w:r>
    </w:p>
    <w:p w:rsidR="004C55D9" w:rsidRDefault="004C55D9" w:rsidP="004C55D9">
      <w:pPr>
        <w:ind w:left="280"/>
      </w:pPr>
      <w:r>
        <w:t>1. Справочник контрагентов: наименование, ИНН, контактные данные, реквизиты.</w:t>
      </w:r>
    </w:p>
    <w:p w:rsidR="004C55D9" w:rsidRDefault="004C55D9" w:rsidP="004C55D9">
      <w:pPr>
        <w:ind w:left="280"/>
      </w:pPr>
      <w:r>
        <w:t>2. Создание сделки с обязательной привязкой к контрагенту.</w:t>
      </w:r>
    </w:p>
    <w:p w:rsidR="004C55D9" w:rsidRDefault="004C55D9" w:rsidP="004C55D9">
      <w:pPr>
        <w:ind w:left="280"/>
      </w:pPr>
      <w:r>
        <w:t>3. Этапы сделки: заявка → подготовка КП → КП отправлено → согласовано / отказ (изменение статуса вручную).</w:t>
      </w:r>
    </w:p>
    <w:p w:rsidR="004C55D9" w:rsidRDefault="004C55D9" w:rsidP="004C55D9">
      <w:pPr>
        <w:ind w:left="280"/>
      </w:pPr>
      <w:r>
        <w:t>4. Позиции сделки:</w:t>
      </w:r>
    </w:p>
    <w:p w:rsidR="004C55D9" w:rsidRDefault="004C55D9" w:rsidP="004C55D9">
      <w:pPr>
        <w:ind w:left="560"/>
      </w:pPr>
      <w:r>
        <w:t>- выбор товара из номенклатуры;</w:t>
      </w:r>
    </w:p>
    <w:p w:rsidR="004C55D9" w:rsidRDefault="004C55D9" w:rsidP="004C55D9">
      <w:pPr>
        <w:ind w:left="560"/>
      </w:pPr>
      <w:r>
        <w:t>- количество и цена;</w:t>
      </w:r>
    </w:p>
    <w:p w:rsidR="004C55D9" w:rsidRDefault="004C55D9" w:rsidP="004C55D9">
      <w:pPr>
        <w:ind w:left="560"/>
      </w:pPr>
      <w:r>
        <w:t>- автоматический расчёт суммы позиции и итога сделки.</w:t>
      </w:r>
    </w:p>
    <w:p w:rsidR="004C55D9" w:rsidRDefault="004C55D9" w:rsidP="004C55D9">
      <w:pPr>
        <w:ind w:left="280"/>
      </w:pPr>
      <w:r>
        <w:t>5. Генерацию коммерческого предложения из шаблона по данным сделки (реквизиты сторон, позиции, суммы).</w:t>
      </w:r>
    </w:p>
    <w:p w:rsidR="004C55D9" w:rsidRDefault="004C55D9" w:rsidP="004C55D9">
      <w:pPr>
        <w:ind w:left="280"/>
      </w:pPr>
      <w:r>
        <w:t>6. Комментарии к сделке, история изменения этапа.</w:t>
      </w:r>
    </w:p>
    <w:p w:rsidR="004C55D9" w:rsidRDefault="004C55D9" w:rsidP="004C55D9">
      <w:pPr>
        <w:ind w:left="280"/>
      </w:pPr>
      <w:r>
        <w:t>7. Отчёт по продажам: суммы за период, топ контрагентов.</w:t>
      </w:r>
    </w:p>
    <w:p w:rsidR="004C55D9" w:rsidRDefault="004C55D9" w:rsidP="004C55D9">
      <w:pPr>
        <w:rPr>
          <w:b/>
          <w:sz w:val="24"/>
        </w:rPr>
      </w:pPr>
      <w:r>
        <w:rPr>
          <w:b/>
          <w:sz w:val="24"/>
        </w:rPr>
        <w:t>4.4. Модуль «Материалы»</w:t>
      </w:r>
    </w:p>
    <w:p w:rsidR="004C55D9" w:rsidRDefault="004C55D9" w:rsidP="004C55D9">
      <w:r>
        <w:rPr>
          <w:b/>
        </w:rPr>
        <w:t>Назначение:</w:t>
      </w:r>
      <w:r>
        <w:t xml:space="preserve"> справочник материалов и учёт снабжения производства.</w:t>
      </w:r>
    </w:p>
    <w:p w:rsidR="004C55D9" w:rsidRDefault="004C55D9" w:rsidP="004C55D9">
      <w:r>
        <w:t>Требуется обеспечить:</w:t>
      </w:r>
    </w:p>
    <w:p w:rsidR="004C55D9" w:rsidRDefault="004C55D9" w:rsidP="004C55D9">
      <w:pPr>
        <w:ind w:left="280"/>
      </w:pPr>
      <w:r>
        <w:lastRenderedPageBreak/>
        <w:t>1. Ведение справочника материалов: наименование, поставщик, единица измерения, цена, остаток.</w:t>
      </w:r>
    </w:p>
    <w:p w:rsidR="004C55D9" w:rsidRDefault="004C55D9" w:rsidP="004C55D9">
      <w:pPr>
        <w:ind w:left="280"/>
      </w:pPr>
      <w:r>
        <w:t>2. Привязку материалов к изделиям номенклатуры (состав изделия).</w:t>
      </w:r>
    </w:p>
    <w:p w:rsidR="004C55D9" w:rsidRDefault="004C55D9" w:rsidP="004C55D9">
      <w:pPr>
        <w:ind w:left="280"/>
      </w:pPr>
      <w:r>
        <w:t>3. Создание, редактирование, удаление материалов (CRUD), поиск.</w:t>
      </w:r>
    </w:p>
    <w:p w:rsidR="004C55D9" w:rsidRDefault="004C55D9" w:rsidP="004C55D9">
      <w:pPr>
        <w:ind w:left="280"/>
      </w:pPr>
      <w:r>
        <w:t>4. Импорт/экспорт справочника.</w:t>
      </w:r>
    </w:p>
    <w:p w:rsidR="004C55D9" w:rsidRDefault="004C55D9" w:rsidP="004C55D9">
      <w:pPr>
        <w:rPr>
          <w:b/>
          <w:sz w:val="24"/>
        </w:rPr>
      </w:pPr>
      <w:r>
        <w:rPr>
          <w:b/>
          <w:sz w:val="24"/>
        </w:rPr>
        <w:t>4.5. Модуль «ОТК · Контроль качества»</w:t>
      </w:r>
    </w:p>
    <w:p w:rsidR="004C55D9" w:rsidRDefault="004C55D9" w:rsidP="004C55D9">
      <w:r>
        <w:rPr>
          <w:b/>
        </w:rPr>
        <w:t>Назначение:</w:t>
      </w:r>
      <w:r>
        <w:t xml:space="preserve"> контроль качества партий готовой продукции.</w:t>
      </w:r>
    </w:p>
    <w:p w:rsidR="004C55D9" w:rsidRDefault="004C55D9" w:rsidP="004C55D9">
      <w:r>
        <w:t>Требуется обеспечить:</w:t>
      </w:r>
    </w:p>
    <w:p w:rsidR="004C55D9" w:rsidRDefault="004C55D9" w:rsidP="004C55D9">
      <w:pPr>
        <w:ind w:left="280"/>
      </w:pPr>
      <w:r>
        <w:t>1. Регистрацию партий: изделие из номенклатуры, количество, дата поступления.</w:t>
      </w:r>
    </w:p>
    <w:p w:rsidR="004C55D9" w:rsidRDefault="004C55D9" w:rsidP="004C55D9">
      <w:pPr>
        <w:ind w:left="280"/>
      </w:pPr>
      <w:r>
        <w:t>2. Статусы проверки партии: ожидает проверки / принята / брак.</w:t>
      </w:r>
    </w:p>
    <w:p w:rsidR="004C55D9" w:rsidRDefault="004C55D9" w:rsidP="004C55D9">
      <w:pPr>
        <w:ind w:left="280"/>
      </w:pPr>
      <w:r>
        <w:t>3. Учёт брака: количество забракованных единиц и причина.</w:t>
      </w:r>
    </w:p>
    <w:p w:rsidR="004C55D9" w:rsidRDefault="004C55D9" w:rsidP="004C55D9">
      <w:pPr>
        <w:ind w:left="280"/>
      </w:pPr>
      <w:r>
        <w:t>4. Автоматическое создание задачи ОТК при регистрации партии.</w:t>
      </w:r>
    </w:p>
    <w:p w:rsidR="004C55D9" w:rsidRDefault="004C55D9" w:rsidP="004C55D9">
      <w:pPr>
        <w:ind w:left="280"/>
      </w:pPr>
      <w:r>
        <w:t>5. Отчёт по качеству: доля принятых партий, объём брака по причинам.</w:t>
      </w:r>
    </w:p>
    <w:p w:rsidR="004C55D9" w:rsidRDefault="004C55D9" w:rsidP="004C55D9">
      <w:pPr>
        <w:rPr>
          <w:b/>
          <w:sz w:val="24"/>
        </w:rPr>
      </w:pPr>
      <w:r>
        <w:rPr>
          <w:b/>
          <w:sz w:val="24"/>
        </w:rPr>
        <w:t>4.6. Модуль «Задачи»</w:t>
      </w:r>
    </w:p>
    <w:p w:rsidR="004C55D9" w:rsidRDefault="004C55D9" w:rsidP="004C55D9">
      <w:r>
        <w:rPr>
          <w:b/>
        </w:rPr>
        <w:t>Назначение:</w:t>
      </w:r>
      <w:r>
        <w:t xml:space="preserve"> поручения сотрудников по объектам системы.</w:t>
      </w:r>
    </w:p>
    <w:p w:rsidR="004C55D9" w:rsidRDefault="004C55D9" w:rsidP="004C55D9">
      <w:r>
        <w:t>Требуется обеспечить:</w:t>
      </w:r>
    </w:p>
    <w:p w:rsidR="004C55D9" w:rsidRDefault="004C55D9" w:rsidP="004C55D9">
      <w:pPr>
        <w:ind w:left="280"/>
      </w:pPr>
      <w:r>
        <w:t>1. Создание задач с полями: заголовок, исполнитель (роль), срок, статус (открыта / выполнена).</w:t>
      </w:r>
    </w:p>
    <w:p w:rsidR="004C55D9" w:rsidRDefault="004C55D9" w:rsidP="004C55D9">
      <w:pPr>
        <w:ind w:left="280"/>
      </w:pPr>
      <w:r>
        <w:t>2. Привязку задачи к объекту: изделие, сертификат, партия, сделка — выбор объекта из списка, а не ввод ID вручную.</w:t>
      </w:r>
    </w:p>
    <w:p w:rsidR="004C55D9" w:rsidRDefault="004C55D9" w:rsidP="004C55D9">
      <w:pPr>
        <w:ind w:left="280"/>
      </w:pPr>
      <w:r>
        <w:t xml:space="preserve">3. </w:t>
      </w:r>
      <w:proofErr w:type="spellStart"/>
      <w:r>
        <w:t>Автосоздание</w:t>
      </w:r>
      <w:proofErr w:type="spellEnd"/>
      <w:r>
        <w:t xml:space="preserve"> задач по контролю сроков сертификатов и проверке партий ОТК.</w:t>
      </w:r>
    </w:p>
    <w:p w:rsidR="004C55D9" w:rsidRDefault="004C55D9" w:rsidP="004C55D9">
      <w:pPr>
        <w:ind w:left="280"/>
      </w:pPr>
      <w:r>
        <w:t>4. Фильтрацию задач по исполнителю, статусу и сроку.</w:t>
      </w:r>
    </w:p>
    <w:p w:rsidR="004C55D9" w:rsidRDefault="004C55D9" w:rsidP="004C55D9">
      <w:pPr>
        <w:rPr>
          <w:b/>
          <w:sz w:val="24"/>
        </w:rPr>
      </w:pPr>
      <w:r>
        <w:rPr>
          <w:b/>
          <w:sz w:val="24"/>
        </w:rPr>
        <w:t>4.7. Сквозные требования</w:t>
      </w:r>
    </w:p>
    <w:p w:rsidR="004C55D9" w:rsidRDefault="004C55D9" w:rsidP="004C55D9">
      <w:pPr>
        <w:ind w:left="280"/>
      </w:pPr>
      <w:r>
        <w:t>- Импорт/экспорт данных модулей в форматах CSV, XLSX, JSON.</w:t>
      </w:r>
    </w:p>
    <w:p w:rsidR="004C55D9" w:rsidRDefault="004C55D9" w:rsidP="004C55D9">
      <w:pPr>
        <w:ind w:left="280"/>
      </w:pPr>
      <w:r>
        <w:t xml:space="preserve">- Все события по срокам отражаются на </w:t>
      </w:r>
      <w:proofErr w:type="spellStart"/>
      <w:r>
        <w:t>дашборде</w:t>
      </w:r>
      <w:proofErr w:type="spellEnd"/>
      <w:r>
        <w:t xml:space="preserve"> руководителя.</w:t>
      </w:r>
    </w:p>
    <w:p w:rsidR="004C55D9" w:rsidRDefault="004C55D9" w:rsidP="004C55D9">
      <w:pPr>
        <w:rPr>
          <w:b/>
          <w:sz w:val="28"/>
        </w:rPr>
      </w:pPr>
      <w:r>
        <w:rPr>
          <w:b/>
          <w:sz w:val="28"/>
        </w:rPr>
        <w:t>5. Роли пользователей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366"/>
        <w:gridCol w:w="5751"/>
      </w:tblGrid>
      <w:tr w:rsidR="004C55D9" w:rsidTr="004C55D9">
        <w:tblPrEx>
          <w:tblCellMar>
            <w:top w:w="0" w:type="dxa"/>
            <w:bottom w:w="0" w:type="dxa"/>
          </w:tblCellMar>
        </w:tblPrEx>
        <w:tc>
          <w:tcPr>
            <w:tcW w:w="3366" w:type="dxa"/>
            <w:shd w:val="clear" w:color="auto" w:fill="auto"/>
          </w:tcPr>
          <w:p w:rsidR="004C55D9" w:rsidRPr="004C55D9" w:rsidRDefault="004C55D9" w:rsidP="004C55D9">
            <w:pPr>
              <w:spacing w:after="40"/>
              <w:rPr>
                <w:b/>
                <w:sz w:val="28"/>
              </w:rPr>
            </w:pPr>
            <w:r w:rsidRPr="004C55D9">
              <w:rPr>
                <w:b/>
                <w:sz w:val="28"/>
              </w:rPr>
              <w:t>Роль</w:t>
            </w:r>
          </w:p>
        </w:tc>
        <w:tc>
          <w:tcPr>
            <w:tcW w:w="5751" w:type="dxa"/>
            <w:shd w:val="clear" w:color="auto" w:fill="auto"/>
          </w:tcPr>
          <w:p w:rsidR="004C55D9" w:rsidRPr="004C55D9" w:rsidRDefault="004C55D9" w:rsidP="004C55D9">
            <w:pPr>
              <w:spacing w:after="40"/>
              <w:rPr>
                <w:b/>
                <w:sz w:val="28"/>
              </w:rPr>
            </w:pPr>
            <w:r w:rsidRPr="004C55D9">
              <w:rPr>
                <w:b/>
                <w:sz w:val="28"/>
              </w:rPr>
              <w:t>Действия в модулях</w:t>
            </w:r>
          </w:p>
        </w:tc>
      </w:tr>
      <w:tr w:rsidR="004C55D9" w:rsidTr="004C55D9">
        <w:tblPrEx>
          <w:tblCellMar>
            <w:top w:w="0" w:type="dxa"/>
            <w:bottom w:w="0" w:type="dxa"/>
          </w:tblCellMar>
        </w:tblPrEx>
        <w:tc>
          <w:tcPr>
            <w:tcW w:w="3366" w:type="dxa"/>
            <w:shd w:val="clear" w:color="auto" w:fill="auto"/>
          </w:tcPr>
          <w:p w:rsidR="004C55D9" w:rsidRDefault="004C55D9" w:rsidP="004C55D9">
            <w:pPr>
              <w:spacing w:after="40"/>
              <w:rPr>
                <w:sz w:val="28"/>
              </w:rPr>
            </w:pPr>
            <w:r>
              <w:rPr>
                <w:sz w:val="28"/>
              </w:rPr>
              <w:t>Менеджер по продажам</w:t>
            </w:r>
          </w:p>
        </w:tc>
        <w:tc>
          <w:tcPr>
            <w:tcW w:w="5751" w:type="dxa"/>
            <w:shd w:val="clear" w:color="auto" w:fill="auto"/>
          </w:tcPr>
          <w:p w:rsidR="004C55D9" w:rsidRDefault="004C55D9" w:rsidP="004C55D9">
            <w:pPr>
              <w:spacing w:after="40"/>
              <w:rPr>
                <w:sz w:val="28"/>
              </w:rPr>
            </w:pPr>
            <w:r>
              <w:rPr>
                <w:sz w:val="28"/>
              </w:rPr>
              <w:t>Каталог (просмотр), сделки, КП</w:t>
            </w:r>
          </w:p>
        </w:tc>
      </w:tr>
      <w:tr w:rsidR="004C55D9" w:rsidTr="004C55D9">
        <w:tblPrEx>
          <w:tblCellMar>
            <w:top w:w="0" w:type="dxa"/>
            <w:bottom w:w="0" w:type="dxa"/>
          </w:tblCellMar>
        </w:tblPrEx>
        <w:tc>
          <w:tcPr>
            <w:tcW w:w="3366" w:type="dxa"/>
            <w:shd w:val="clear" w:color="auto" w:fill="auto"/>
          </w:tcPr>
          <w:p w:rsidR="004C55D9" w:rsidRDefault="004C55D9" w:rsidP="004C55D9">
            <w:pPr>
              <w:spacing w:after="40"/>
              <w:rPr>
                <w:sz w:val="28"/>
              </w:rPr>
            </w:pPr>
            <w:r>
              <w:rPr>
                <w:sz w:val="28"/>
              </w:rPr>
              <w:t>Технолог</w:t>
            </w:r>
          </w:p>
        </w:tc>
        <w:tc>
          <w:tcPr>
            <w:tcW w:w="5751" w:type="dxa"/>
            <w:shd w:val="clear" w:color="auto" w:fill="auto"/>
          </w:tcPr>
          <w:p w:rsidR="004C55D9" w:rsidRDefault="004C55D9" w:rsidP="004C55D9">
            <w:pPr>
              <w:spacing w:after="40"/>
              <w:rPr>
                <w:sz w:val="28"/>
              </w:rPr>
            </w:pPr>
            <w:r>
              <w:rPr>
                <w:sz w:val="28"/>
              </w:rPr>
              <w:t>Номенклатура, материалы, ТУ</w:t>
            </w:r>
          </w:p>
        </w:tc>
      </w:tr>
      <w:tr w:rsidR="004C55D9" w:rsidTr="004C55D9">
        <w:tblPrEx>
          <w:tblCellMar>
            <w:top w:w="0" w:type="dxa"/>
            <w:bottom w:w="0" w:type="dxa"/>
          </w:tblCellMar>
        </w:tblPrEx>
        <w:tc>
          <w:tcPr>
            <w:tcW w:w="3366" w:type="dxa"/>
            <w:shd w:val="clear" w:color="auto" w:fill="auto"/>
          </w:tcPr>
          <w:p w:rsidR="004C55D9" w:rsidRDefault="004C55D9" w:rsidP="004C55D9">
            <w:pPr>
              <w:spacing w:after="40"/>
              <w:rPr>
                <w:sz w:val="28"/>
              </w:rPr>
            </w:pPr>
            <w:r>
              <w:rPr>
                <w:sz w:val="28"/>
              </w:rPr>
              <w:t>Снабженец</w:t>
            </w:r>
          </w:p>
        </w:tc>
        <w:tc>
          <w:tcPr>
            <w:tcW w:w="5751" w:type="dxa"/>
            <w:shd w:val="clear" w:color="auto" w:fill="auto"/>
          </w:tcPr>
          <w:p w:rsidR="004C55D9" w:rsidRDefault="004C55D9" w:rsidP="004C55D9">
            <w:pPr>
              <w:spacing w:after="40"/>
              <w:rPr>
                <w:sz w:val="28"/>
              </w:rPr>
            </w:pPr>
            <w:r>
              <w:rPr>
                <w:sz w:val="28"/>
              </w:rPr>
              <w:t>Материалы, поставщики, закупки</w:t>
            </w:r>
          </w:p>
        </w:tc>
      </w:tr>
      <w:tr w:rsidR="004C55D9" w:rsidTr="004C55D9">
        <w:tblPrEx>
          <w:tblCellMar>
            <w:top w:w="0" w:type="dxa"/>
            <w:bottom w:w="0" w:type="dxa"/>
          </w:tblCellMar>
        </w:tblPrEx>
        <w:tc>
          <w:tcPr>
            <w:tcW w:w="3366" w:type="dxa"/>
            <w:shd w:val="clear" w:color="auto" w:fill="auto"/>
          </w:tcPr>
          <w:p w:rsidR="004C55D9" w:rsidRDefault="004C55D9" w:rsidP="004C55D9">
            <w:pPr>
              <w:spacing w:after="40"/>
              <w:rPr>
                <w:sz w:val="28"/>
              </w:rPr>
            </w:pPr>
            <w:r>
              <w:rPr>
                <w:sz w:val="28"/>
              </w:rPr>
              <w:lastRenderedPageBreak/>
              <w:t>ОТК</w:t>
            </w:r>
          </w:p>
        </w:tc>
        <w:tc>
          <w:tcPr>
            <w:tcW w:w="5751" w:type="dxa"/>
            <w:shd w:val="clear" w:color="auto" w:fill="auto"/>
          </w:tcPr>
          <w:p w:rsidR="004C55D9" w:rsidRDefault="004C55D9" w:rsidP="004C55D9">
            <w:pPr>
              <w:spacing w:after="40"/>
              <w:rPr>
                <w:sz w:val="28"/>
              </w:rPr>
            </w:pPr>
            <w:r>
              <w:rPr>
                <w:sz w:val="28"/>
              </w:rPr>
              <w:t>Партии, статусы проверок, учёт брака</w:t>
            </w:r>
          </w:p>
        </w:tc>
      </w:tr>
      <w:tr w:rsidR="004C55D9" w:rsidTr="004C55D9">
        <w:tblPrEx>
          <w:tblCellMar>
            <w:top w:w="0" w:type="dxa"/>
            <w:bottom w:w="0" w:type="dxa"/>
          </w:tblCellMar>
        </w:tblPrEx>
        <w:tc>
          <w:tcPr>
            <w:tcW w:w="3366" w:type="dxa"/>
            <w:shd w:val="clear" w:color="auto" w:fill="auto"/>
          </w:tcPr>
          <w:p w:rsidR="004C55D9" w:rsidRDefault="004C55D9" w:rsidP="004C55D9">
            <w:pPr>
              <w:spacing w:after="40"/>
              <w:rPr>
                <w:sz w:val="28"/>
              </w:rPr>
            </w:pPr>
            <w:r>
              <w:rPr>
                <w:sz w:val="28"/>
              </w:rPr>
              <w:t>Руководитель</w:t>
            </w:r>
          </w:p>
        </w:tc>
        <w:tc>
          <w:tcPr>
            <w:tcW w:w="5751" w:type="dxa"/>
            <w:shd w:val="clear" w:color="auto" w:fill="auto"/>
          </w:tcPr>
          <w:p w:rsidR="004C55D9" w:rsidRDefault="004C55D9" w:rsidP="004C55D9">
            <w:pPr>
              <w:spacing w:after="40"/>
              <w:rPr>
                <w:sz w:val="28"/>
              </w:rPr>
            </w:pPr>
            <w:r>
              <w:rPr>
                <w:sz w:val="28"/>
              </w:rPr>
              <w:t>Отчёты, уведомления о критичных событиях</w:t>
            </w:r>
          </w:p>
        </w:tc>
      </w:tr>
    </w:tbl>
    <w:p w:rsidR="004C55D9" w:rsidRDefault="004C55D9" w:rsidP="004C55D9">
      <w:pPr>
        <w:rPr>
          <w:sz w:val="28"/>
        </w:rPr>
      </w:pPr>
    </w:p>
    <w:p w:rsidR="004C55D9" w:rsidRDefault="004C55D9" w:rsidP="004C55D9">
      <w:pPr>
        <w:rPr>
          <w:b/>
          <w:sz w:val="28"/>
        </w:rPr>
      </w:pPr>
      <w:r>
        <w:rPr>
          <w:b/>
          <w:sz w:val="28"/>
        </w:rPr>
        <w:t>6. Нефункциональные требования</w:t>
      </w:r>
    </w:p>
    <w:p w:rsidR="004C55D9" w:rsidRDefault="004C55D9" w:rsidP="004C55D9">
      <w:pPr>
        <w:ind w:left="280"/>
      </w:pPr>
      <w:r>
        <w:t>1. Веб-интерфейс, доступ через браузер без установки ПО (порт 4000).</w:t>
      </w:r>
    </w:p>
    <w:p w:rsidR="004C55D9" w:rsidRDefault="004C55D9" w:rsidP="004C55D9">
      <w:pPr>
        <w:ind w:left="280"/>
      </w:pPr>
      <w:r>
        <w:t xml:space="preserve">2. Стек: Node.js ≥ 22 + </w:t>
      </w:r>
      <w:proofErr w:type="spellStart"/>
      <w:r>
        <w:t>Express</w:t>
      </w:r>
      <w:proofErr w:type="spellEnd"/>
      <w:r>
        <w:t xml:space="preserve">, </w:t>
      </w:r>
      <w:proofErr w:type="spellStart"/>
      <w:r>
        <w:t>SQLite</w:t>
      </w:r>
      <w:proofErr w:type="spellEnd"/>
      <w:r>
        <w:t xml:space="preserve"> (встроенный `</w:t>
      </w:r>
      <w:proofErr w:type="spellStart"/>
      <w:r>
        <w:t>node:sqlite</w:t>
      </w:r>
      <w:proofErr w:type="spellEnd"/>
      <w:r>
        <w:t xml:space="preserve">`, без внешней БД), </w:t>
      </w:r>
      <w:proofErr w:type="spellStart"/>
      <w:r>
        <w:t>фронтенд</w:t>
      </w:r>
      <w:proofErr w:type="spellEnd"/>
      <w:r>
        <w:t xml:space="preserve"> — HTML/CSS/JS без сборщиков.</w:t>
      </w:r>
    </w:p>
    <w:p w:rsidR="004C55D9" w:rsidRDefault="004C55D9" w:rsidP="004C55D9">
      <w:pPr>
        <w:ind w:left="280"/>
      </w:pPr>
      <w:r>
        <w:t>3. Русскоязычный интерфейс.</w:t>
      </w:r>
    </w:p>
    <w:p w:rsidR="004C55D9" w:rsidRDefault="004C55D9" w:rsidP="004C55D9">
      <w:pPr>
        <w:ind w:left="280"/>
      </w:pPr>
      <w:r>
        <w:t>4. База данных — один файл `</w:t>
      </w:r>
      <w:proofErr w:type="spellStart"/>
      <w:r>
        <w:t>data</w:t>
      </w:r>
      <w:proofErr w:type="spellEnd"/>
      <w:r>
        <w:t>/</w:t>
      </w:r>
      <w:proofErr w:type="spellStart"/>
      <w:r>
        <w:t>slavyanka.db</w:t>
      </w:r>
      <w:proofErr w:type="spellEnd"/>
      <w:r>
        <w:t>` (резервное копирование копированием файла).</w:t>
      </w:r>
    </w:p>
    <w:p w:rsidR="004C55D9" w:rsidRDefault="004C55D9" w:rsidP="004C55D9">
      <w:pPr>
        <w:ind w:left="280"/>
      </w:pPr>
      <w:r>
        <w:t xml:space="preserve">5. Уведомления </w:t>
      </w:r>
      <w:proofErr w:type="spellStart"/>
      <w:r>
        <w:t>Telegram</w:t>
      </w:r>
      <w:proofErr w:type="spellEnd"/>
      <w:r>
        <w:t xml:space="preserve"> — опционально, настройка через `.</w:t>
      </w:r>
      <w:proofErr w:type="spellStart"/>
      <w:r>
        <w:t>env</w:t>
      </w:r>
      <w:proofErr w:type="spellEnd"/>
      <w:r>
        <w:t>`.</w:t>
      </w:r>
    </w:p>
    <w:p w:rsidR="004C55D9" w:rsidRDefault="004C55D9" w:rsidP="004C55D9">
      <w:pPr>
        <w:rPr>
          <w:b/>
          <w:sz w:val="28"/>
        </w:rPr>
      </w:pPr>
      <w:r>
        <w:rPr>
          <w:b/>
          <w:sz w:val="28"/>
        </w:rPr>
        <w:t>7. Критерии приёмки</w:t>
      </w:r>
    </w:p>
    <w:p w:rsidR="004C55D9" w:rsidRDefault="004C55D9" w:rsidP="004C55D9">
      <w:pPr>
        <w:ind w:left="280"/>
      </w:pPr>
      <w:r>
        <w:t xml:space="preserve">1. Создание изделия по </w:t>
      </w:r>
      <w:proofErr w:type="spellStart"/>
      <w:r>
        <w:t>пресету</w:t>
      </w:r>
      <w:proofErr w:type="spellEnd"/>
      <w:r>
        <w:t xml:space="preserve"> заполняет коды автоматически; сертификат подходящего типа привязывается сам.</w:t>
      </w:r>
    </w:p>
    <w:p w:rsidR="004C55D9" w:rsidRDefault="004C55D9" w:rsidP="004C55D9">
      <w:pPr>
        <w:ind w:left="280"/>
      </w:pPr>
      <w:r>
        <w:t>2. При добавлении сертификата со сроком менее 30 дней система помечает его «истекает» и создаёт уведомление.</w:t>
      </w:r>
    </w:p>
    <w:p w:rsidR="004C55D9" w:rsidRDefault="004C55D9" w:rsidP="004C55D9">
      <w:pPr>
        <w:ind w:left="280"/>
      </w:pPr>
      <w:r>
        <w:t>3. Сделка с двумя позициями считает сумму корректно; из неё выгружается КП с фактическими данными сделки.</w:t>
      </w:r>
    </w:p>
    <w:p w:rsidR="004C55D9" w:rsidRDefault="004C55D9" w:rsidP="004C55D9">
      <w:pPr>
        <w:ind w:left="280"/>
      </w:pPr>
      <w:r>
        <w:t xml:space="preserve">4. Экспорт номенклатуры в XLSX открывается в </w:t>
      </w:r>
      <w:proofErr w:type="spellStart"/>
      <w:r>
        <w:t>Excel</w:t>
      </w:r>
      <w:proofErr w:type="spellEnd"/>
      <w:r>
        <w:t xml:space="preserve"> без искажений.</w:t>
      </w:r>
    </w:p>
    <w:p w:rsidR="004C55D9" w:rsidRDefault="004C55D9" w:rsidP="004C55D9">
      <w:pPr>
        <w:ind w:left="280"/>
      </w:pPr>
      <w:r>
        <w:t>5. Партия с браком отражается в отчёте качества с указанием причины.</w:t>
      </w:r>
    </w:p>
    <w:p w:rsidR="004C55D9" w:rsidRDefault="004C55D9" w:rsidP="004C55D9">
      <w:pPr>
        <w:rPr>
          <w:b/>
          <w:sz w:val="28"/>
        </w:rPr>
      </w:pPr>
      <w:r>
        <w:rPr>
          <w:b/>
          <w:sz w:val="28"/>
        </w:rPr>
        <w:t>8. Этапы работ</w:t>
      </w:r>
    </w:p>
    <w:p w:rsidR="004C55D9" w:rsidRDefault="004C55D9" w:rsidP="004C55D9">
      <w:pPr>
        <w:ind w:left="280"/>
      </w:pPr>
      <w:r>
        <w:t xml:space="preserve">1. Схема БД: </w:t>
      </w:r>
      <w:proofErr w:type="spellStart"/>
      <w:r>
        <w:t>products</w:t>
      </w:r>
      <w:proofErr w:type="spellEnd"/>
      <w:r>
        <w:t xml:space="preserve">, </w:t>
      </w:r>
      <w:proofErr w:type="spellStart"/>
      <w:r>
        <w:t>certificates</w:t>
      </w:r>
      <w:proofErr w:type="spellEnd"/>
      <w:r>
        <w:t xml:space="preserve">, </w:t>
      </w:r>
      <w:proofErr w:type="spellStart"/>
      <w:r>
        <w:t>contractors</w:t>
      </w:r>
      <w:proofErr w:type="spellEnd"/>
      <w:r>
        <w:t xml:space="preserve">, </w:t>
      </w:r>
      <w:proofErr w:type="spellStart"/>
      <w:r>
        <w:t>deals</w:t>
      </w:r>
      <w:proofErr w:type="spellEnd"/>
      <w:r>
        <w:t xml:space="preserve">, </w:t>
      </w:r>
      <w:proofErr w:type="spellStart"/>
      <w:r>
        <w:t>deal_items</w:t>
      </w:r>
      <w:proofErr w:type="spellEnd"/>
      <w:r>
        <w:t xml:space="preserve">, </w:t>
      </w:r>
      <w:proofErr w:type="spellStart"/>
      <w:r>
        <w:t>documents</w:t>
      </w:r>
      <w:proofErr w:type="spellEnd"/>
      <w:r>
        <w:t xml:space="preserve">, </w:t>
      </w:r>
      <w:proofErr w:type="spellStart"/>
      <w:r>
        <w:t>materials</w:t>
      </w:r>
      <w:proofErr w:type="spellEnd"/>
      <w:r>
        <w:t xml:space="preserve">, </w:t>
      </w:r>
      <w:proofErr w:type="spellStart"/>
      <w:r>
        <w:t>quality_batches</w:t>
      </w:r>
      <w:proofErr w:type="spellEnd"/>
      <w:r>
        <w:t xml:space="preserve">, </w:t>
      </w:r>
      <w:proofErr w:type="spellStart"/>
      <w:r>
        <w:t>tasks</w:t>
      </w:r>
      <w:proofErr w:type="spellEnd"/>
      <w:r>
        <w:t>.</w:t>
      </w:r>
    </w:p>
    <w:p w:rsidR="004C55D9" w:rsidRDefault="004C55D9" w:rsidP="004C55D9">
      <w:pPr>
        <w:ind w:left="280"/>
      </w:pPr>
      <w:r>
        <w:t>2. API модулей (REST, JSON).</w:t>
      </w:r>
    </w:p>
    <w:p w:rsidR="004C55D9" w:rsidRDefault="004C55D9" w:rsidP="004C55D9">
      <w:pPr>
        <w:ind w:left="280"/>
      </w:pPr>
      <w:r>
        <w:t>3. Интерфейс: вкладки «Номенклатура», «Сертификаты», «Сделки», «Материалы», «ОТК», «Задачи».</w:t>
      </w:r>
    </w:p>
    <w:p w:rsidR="004C55D9" w:rsidRDefault="004C55D9" w:rsidP="004C55D9">
      <w:pPr>
        <w:ind w:left="280"/>
      </w:pPr>
      <w:r>
        <w:t>4. Контроль сроков сертификатов и уведомления.</w:t>
      </w:r>
    </w:p>
    <w:p w:rsidR="004C55D9" w:rsidRDefault="004C55D9" w:rsidP="004C55D9">
      <w:pPr>
        <w:ind w:left="280"/>
      </w:pPr>
      <w:r>
        <w:t>5. Генерация КП, импорт/экспорт, отчёты.</w:t>
      </w:r>
    </w:p>
    <w:p w:rsidR="004C55D9" w:rsidRPr="004C55D9" w:rsidRDefault="004C55D9" w:rsidP="004C55D9">
      <w:pPr>
        <w:ind w:left="280"/>
      </w:pPr>
      <w:bookmarkStart w:id="0" w:name="_GoBack"/>
      <w:bookmarkEnd w:id="0"/>
    </w:p>
    <w:sectPr w:rsidR="004C55D9" w:rsidRPr="004C55D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C55D9"/>
    <w:rsid w:val="004C55D9"/>
    <w:rsid w:val="00CD3C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1001</Words>
  <Characters>5711</Characters>
  <Application>Microsoft Office Word</Application>
  <DocSecurity>0</DocSecurity>
  <Lines>47</Lines>
  <Paragraphs>13</Paragraphs>
  <ScaleCrop>false</ScaleCrop>
  <Company/>
  <LinksUpToDate>false</LinksUpToDate>
  <CharactersWithSpaces>6699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2026-08-24T09:58:00Z</dcterms:created>
  <dcterms:modified xsi:type="dcterms:W3CDTF">2026-08-24T09:58:00Z</dcterms:modified>
</cp:coreProperties>
</file>