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0"/>
      </w:pPr>
      <w:r>
        <w:t> П</w:t>
      </w:r>
      <w:r>
        <w:t>ользовательское</w:t>
      </w:r>
      <w:r>
        <w:t> </w:t>
      </w:r>
      <w:r>
        <w:t>тестирование</w:t>
      </w:r>
    </w:p>
    <w:p w14:paraId="02000000">
      <w:pPr>
        <w:pStyle w:val="Style_1"/>
        <w:ind w:firstLine="0" w:left="0"/>
      </w:pPr>
    </w:p>
    <w:tbl>
      <w:tblPr>
        <w:tblStyle w:val="Style_2"/>
        <w:tblInd w:type="dxa" w:w="279"/>
        <w:tblLayout w:type="fixed"/>
      </w:tblPr>
      <w:tblGrid>
        <w:gridCol w:w="864"/>
        <w:gridCol w:w="2040"/>
        <w:gridCol w:w="2379"/>
        <w:gridCol w:w="4163"/>
      </w:tblGrid>
      <w:tr>
        <w:trPr>
          <w:tblHeader/>
        </w:trPr>
        <w:tc>
          <w:tcPr>
            <w:tcW w:type="dxa" w:w="864"/>
            <w:shd w:themeFill="background1" w:themeFillShade="F2" w:val="clear"/>
          </w:tcPr>
          <w:p w14:paraId="03000000">
            <w:pPr>
              <w:ind w:firstLine="0" w:left="0"/>
            </w:pPr>
            <w:r>
              <w:t>№ п/п</w:t>
            </w:r>
          </w:p>
        </w:tc>
        <w:tc>
          <w:tcPr>
            <w:tcW w:type="dxa" w:w="2040"/>
            <w:shd w:themeFill="background1" w:themeFillShade="F2" w:val="clear"/>
          </w:tcPr>
          <w:p w14:paraId="04000000">
            <w:pPr>
              <w:ind w:firstLine="0" w:left="0"/>
            </w:pPr>
            <w:r>
              <w:t>User Case</w:t>
            </w:r>
          </w:p>
        </w:tc>
        <w:tc>
          <w:tcPr>
            <w:tcW w:type="dxa" w:w="2379"/>
            <w:shd w:themeFill="background1" w:themeFillShade="F2" w:val="clear"/>
          </w:tcPr>
          <w:p w14:paraId="05000000">
            <w:pPr>
              <w:ind w:firstLine="0" w:left="0"/>
            </w:pPr>
            <w:r>
              <w:t>Действие</w:t>
            </w:r>
          </w:p>
        </w:tc>
        <w:tc>
          <w:tcPr>
            <w:tcW w:type="dxa" w:w="4163"/>
            <w:shd w:themeFill="background1" w:themeFillShade="F2" w:val="clear"/>
          </w:tcPr>
          <w:p w14:paraId="06000000">
            <w:pPr>
              <w:ind w:firstLine="0" w:left="0"/>
            </w:pPr>
            <w:r>
              <w:t>Ожидаемый результат</w:t>
            </w:r>
          </w:p>
        </w:tc>
      </w:tr>
      <w:tr>
        <w:trPr>
          <w:tblHeader/>
        </w:trPr>
        <w:tc>
          <w:tcPr>
            <w:tcW w:type="dxa" w:w="864"/>
          </w:tcPr>
          <w:p w14:paraId="07000000">
            <w:pPr>
              <w:ind w:firstLine="0" w:left="0"/>
            </w:pPr>
            <w:r>
              <w:t>1</w:t>
            </w:r>
          </w:p>
        </w:tc>
        <w:tc>
          <w:tcPr>
            <w:tcW w:type="dxa" w:w="2040"/>
          </w:tcPr>
          <w:p w14:paraId="08000000">
            <w:pPr>
              <w:ind w:firstLine="0" w:left="0"/>
            </w:pPr>
            <w:r>
              <w:t>Подключение устройства</w:t>
            </w:r>
          </w:p>
        </w:tc>
        <w:tc>
          <w:tcPr>
            <w:tcW w:type="dxa" w:w="2379"/>
          </w:tcPr>
          <w:p w14:paraId="09000000">
            <w:pPr>
              <w:ind w:firstLine="0" w:left="0"/>
            </w:pPr>
            <w:r>
              <w:t>Подключить робот-пылесос к мобильному устройству и следовать дальнейшим указаниям.</w:t>
            </w:r>
          </w:p>
        </w:tc>
        <w:tc>
          <w:tcPr>
            <w:tcW w:type="dxa" w:w="4163"/>
          </w:tcPr>
          <w:p w14:paraId="0A000000">
            <w:pPr>
              <w:ind w:firstLine="0" w:left="0"/>
            </w:pPr>
            <w:r>
              <w:t>Мобильное устройство просит пользователя установить(открыть) приложение для управления роботом-пылесосом.</w:t>
            </w:r>
          </w:p>
        </w:tc>
      </w:tr>
      <w:tr>
        <w:trPr>
          <w:tblHeader/>
        </w:trPr>
        <w:tc>
          <w:tcPr>
            <w:tcW w:type="dxa" w:w="864"/>
          </w:tcPr>
          <w:p w14:paraId="0B000000">
            <w:pPr>
              <w:ind w:firstLine="0" w:left="0"/>
            </w:pPr>
            <w:r>
              <w:t>2</w:t>
            </w:r>
          </w:p>
        </w:tc>
        <w:tc>
          <w:tcPr>
            <w:tcW w:type="dxa" w:w="2040"/>
          </w:tcPr>
          <w:p w14:paraId="0C000000">
            <w:pPr>
              <w:ind w:firstLine="0" w:left="0"/>
            </w:pPr>
            <w:r>
              <w:t>Первичная настройка</w:t>
            </w:r>
          </w:p>
        </w:tc>
        <w:tc>
          <w:tcPr>
            <w:tcW w:type="dxa" w:w="2379"/>
          </w:tcPr>
          <w:p w14:paraId="0D000000">
            <w:pPr>
              <w:ind w:firstLine="0" w:left="0"/>
            </w:pPr>
            <w:r>
              <w:t>Установить необходимые параметры по режимам уборки, задать расписание и зоны уборки.</w:t>
            </w:r>
          </w:p>
        </w:tc>
        <w:tc>
          <w:tcPr>
            <w:tcW w:type="dxa" w:w="4163"/>
          </w:tcPr>
          <w:p w14:paraId="0E000000">
            <w:pPr>
              <w:ind w:firstLine="0" w:left="0"/>
            </w:pPr>
            <w:r>
              <w:t>Робот-пылесос сохраняет расписание с установленными режимами, после чего переходит в режим исследования и получения карты.</w:t>
            </w:r>
          </w:p>
        </w:tc>
      </w:tr>
      <w:tr>
        <w:trPr>
          <w:tblHeader/>
        </w:trPr>
        <w:tc>
          <w:tcPr>
            <w:tcW w:type="dxa" w:w="864"/>
          </w:tcPr>
          <w:p w14:paraId="0F000000">
            <w:pPr>
              <w:ind w:firstLine="0" w:left="0"/>
            </w:pPr>
            <w:r>
              <w:t>3</w:t>
            </w:r>
          </w:p>
        </w:tc>
        <w:tc>
          <w:tcPr>
            <w:tcW w:type="dxa" w:w="2040"/>
          </w:tcPr>
          <w:p w14:paraId="10000000">
            <w:pPr>
              <w:ind w:firstLine="0" w:left="0"/>
            </w:pPr>
            <w:r>
              <w:t>Получение информации об устройстве</w:t>
            </w:r>
          </w:p>
        </w:tc>
        <w:tc>
          <w:tcPr>
            <w:tcW w:type="dxa" w:w="2379"/>
          </w:tcPr>
          <w:p w14:paraId="11000000">
            <w:pPr>
              <w:ind w:firstLine="0" w:left="0"/>
            </w:pPr>
            <w:r>
              <w:t>Нажать на пиктограмму получения информации</w:t>
            </w:r>
          </w:p>
        </w:tc>
        <w:tc>
          <w:tcPr>
            <w:tcW w:type="dxa" w:w="4163"/>
          </w:tcPr>
          <w:p w14:paraId="12000000">
            <w:pPr>
              <w:ind w:firstLine="0" w:left="0"/>
              <w:rPr>
                <w:highlight w:val="yellow"/>
              </w:rPr>
            </w:pPr>
            <w:r>
              <w:t>Отображение информационного окна со статистикой использования робота (</w:t>
            </w:r>
            <w:r>
              <w:t>площадь уборки</w:t>
            </w:r>
            <w:r>
              <w:t>, ресурс</w:t>
            </w:r>
            <w:r>
              <w:t xml:space="preserve"> щёток</w:t>
            </w:r>
            <w:r>
              <w:t>, заряд)</w:t>
            </w:r>
          </w:p>
        </w:tc>
      </w:tr>
      <w:tr>
        <w:trPr>
          <w:tblHeader/>
        </w:trPr>
        <w:tc>
          <w:tcPr>
            <w:tcW w:type="dxa" w:w="864"/>
          </w:tcPr>
          <w:p w14:paraId="13000000">
            <w:pPr>
              <w:ind w:firstLine="0" w:left="0"/>
            </w:pPr>
            <w:r>
              <w:t>4</w:t>
            </w:r>
          </w:p>
        </w:tc>
        <w:tc>
          <w:tcPr>
            <w:tcW w:type="dxa" w:w="2040"/>
          </w:tcPr>
          <w:p w14:paraId="14000000">
            <w:pPr>
              <w:ind w:firstLine="0" w:left="0"/>
            </w:pPr>
            <w:r>
              <w:t>Информирование о статусе</w:t>
            </w:r>
          </w:p>
        </w:tc>
        <w:tc>
          <w:tcPr>
            <w:tcW w:type="dxa" w:w="2379"/>
          </w:tcPr>
          <w:p w14:paraId="15000000">
            <w:pPr>
              <w:ind w:firstLine="0" w:left="0"/>
            </w:pPr>
            <w:r>
              <w:t>Перейти на домашнюю страницу</w:t>
            </w:r>
          </w:p>
        </w:tc>
        <w:tc>
          <w:tcPr>
            <w:tcW w:type="dxa" w:w="4163"/>
          </w:tcPr>
          <w:p w14:paraId="16000000">
            <w:pPr>
              <w:ind w:firstLine="0" w:left="0"/>
            </w:pPr>
            <w:r>
              <w:t xml:space="preserve">На домашней странице отображается статус робота-пылесоса (заряд батареи, уборка) и уровень заряда и наполнения бака. </w:t>
            </w:r>
          </w:p>
        </w:tc>
      </w:tr>
      <w:tr>
        <w:trPr>
          <w:tblHeader/>
        </w:trPr>
        <w:tc>
          <w:tcPr>
            <w:tcW w:type="dxa" w:w="864"/>
          </w:tcPr>
          <w:p w14:paraId="17000000">
            <w:pPr>
              <w:ind w:firstLine="0" w:left="0"/>
            </w:pPr>
            <w:r>
              <w:t>5</w:t>
            </w:r>
          </w:p>
        </w:tc>
        <w:tc>
          <w:tcPr>
            <w:tcW w:type="dxa" w:w="2040"/>
          </w:tcPr>
          <w:p w14:paraId="18000000">
            <w:pPr>
              <w:ind w:firstLine="0" w:left="0"/>
            </w:pPr>
            <w:r>
              <w:t>Обновление</w:t>
            </w:r>
          </w:p>
        </w:tc>
        <w:tc>
          <w:tcPr>
            <w:tcW w:type="dxa" w:w="2379"/>
          </w:tcPr>
          <w:p w14:paraId="19000000">
            <w:pPr>
              <w:ind w:firstLine="0" w:left="0"/>
            </w:pPr>
            <w:r>
              <w:t xml:space="preserve">Выбрать </w:t>
            </w:r>
            <w:r>
              <w:t>пылесос</w:t>
            </w:r>
            <w:r>
              <w:t xml:space="preserve"> и нажать кнопку «Обновить»</w:t>
            </w:r>
          </w:p>
        </w:tc>
        <w:tc>
          <w:tcPr>
            <w:tcW w:type="dxa" w:w="4163"/>
          </w:tcPr>
          <w:p w14:paraId="1A000000">
            <w:pPr>
              <w:ind w:firstLine="0" w:left="0"/>
            </w:pPr>
            <w:r>
              <w:t xml:space="preserve">Если существует более новая версия, то </w:t>
            </w:r>
            <w:r>
              <w:t>по окончании уборки</w:t>
            </w:r>
            <w:r>
              <w:t xml:space="preserve"> робот возвращается на базу, в приложении высвечивается статус обновления и прогресс-бар, по завершении приходит обновление</w:t>
            </w:r>
            <w:r>
              <w:t xml:space="preserve">. </w:t>
            </w:r>
            <w:r>
              <w:t>Если более новой версии нет, то робот не меняет своего состояния, в приложении высвечивается соответствующее сообщение</w:t>
            </w:r>
          </w:p>
        </w:tc>
      </w:tr>
      <w:tr>
        <w:trPr>
          <w:tblHeader/>
        </w:trPr>
        <w:tc>
          <w:tcPr>
            <w:tcW w:type="dxa" w:w="864"/>
          </w:tcPr>
          <w:p w14:paraId="1B000000">
            <w:pPr>
              <w:ind w:firstLine="0" w:left="0"/>
            </w:pPr>
            <w:r>
              <w:t>6</w:t>
            </w:r>
          </w:p>
        </w:tc>
        <w:tc>
          <w:tcPr>
            <w:tcW w:type="dxa" w:w="2040"/>
          </w:tcPr>
          <w:p w14:paraId="1C000000">
            <w:pPr>
              <w:ind w:firstLine="0" w:left="0"/>
            </w:pPr>
            <w:r>
              <w:t>Уборка по расписанию</w:t>
            </w:r>
          </w:p>
        </w:tc>
        <w:tc>
          <w:tcPr>
            <w:tcW w:type="dxa" w:w="2379"/>
          </w:tcPr>
          <w:p w14:paraId="1D000000">
            <w:pPr>
              <w:ind w:firstLine="0" w:left="0"/>
            </w:pPr>
            <w:r>
              <w:t xml:space="preserve">Перейти на вкладку с </w:t>
            </w:r>
            <w:r>
              <w:t>уборками, выбрать уборку и нажать «</w:t>
            </w:r>
            <w:r>
              <w:rPr>
                <w:u w:val="single"/>
              </w:rPr>
              <w:t>Начать уборку</w:t>
            </w:r>
            <w:r>
              <w:t>»</w:t>
            </w:r>
          </w:p>
        </w:tc>
        <w:tc>
          <w:tcPr>
            <w:tcW w:type="dxa" w:w="4163"/>
          </w:tcPr>
          <w:p w14:paraId="1E000000">
            <w:pPr>
              <w:ind w:firstLine="0" w:left="0"/>
            </w:pPr>
            <w:r>
              <w:t xml:space="preserve">Робот начинает уборку в соответствии с </w:t>
            </w:r>
            <w:r>
              <w:t>выбранными</w:t>
            </w:r>
            <w:r>
              <w:t xml:space="preserve"> режимами. По завершении </w:t>
            </w:r>
            <w:r>
              <w:t xml:space="preserve">уборки </w:t>
            </w:r>
            <w:r>
              <w:t>возвращается на своё место.</w:t>
            </w:r>
          </w:p>
        </w:tc>
      </w:tr>
      <w:tr>
        <w:trPr>
          <w:tblHeader/>
        </w:trPr>
        <w:tc>
          <w:tcPr>
            <w:tcW w:type="dxa" w:w="864"/>
          </w:tcPr>
          <w:p w14:paraId="1F000000">
            <w:pPr>
              <w:ind w:firstLine="0" w:left="0"/>
            </w:pPr>
            <w:r>
              <w:t>7</w:t>
            </w:r>
          </w:p>
        </w:tc>
        <w:tc>
          <w:tcPr>
            <w:tcW w:type="dxa" w:w="2040"/>
          </w:tcPr>
          <w:p w14:paraId="20000000">
            <w:pPr>
              <w:ind w:firstLine="0" w:left="0"/>
            </w:pPr>
            <w:r>
              <w:t>Уборка локальная</w:t>
            </w:r>
          </w:p>
        </w:tc>
        <w:tc>
          <w:tcPr>
            <w:tcW w:type="dxa" w:w="2379"/>
          </w:tcPr>
          <w:p w14:paraId="21000000">
            <w:pPr>
              <w:ind w:firstLine="0" w:left="0"/>
            </w:pPr>
            <w:r>
              <w:t xml:space="preserve">Перейти на вкладку с </w:t>
            </w:r>
            <w:r>
              <w:t>картой</w:t>
            </w:r>
            <w:r>
              <w:t>, выбрать зону и нажать «</w:t>
            </w:r>
            <w:r>
              <w:rPr>
                <w:u w:val="single"/>
              </w:rPr>
              <w:t>Начать уборку</w:t>
            </w:r>
            <w:r>
              <w:t>»</w:t>
            </w:r>
          </w:p>
        </w:tc>
        <w:tc>
          <w:tcPr>
            <w:tcW w:type="dxa" w:w="4163"/>
          </w:tcPr>
          <w:p w14:paraId="22000000">
            <w:pPr>
              <w:ind w:firstLine="0" w:left="0"/>
            </w:pPr>
            <w:r>
              <w:t>Робот начинает уборку в границах заданной зоны. По завершении возвращается на своё место.</w:t>
            </w:r>
          </w:p>
        </w:tc>
      </w:tr>
    </w:tbl>
    <w:p w14:paraId="23000000"/>
    <w:p w14:paraId="24000000"/>
    <w:p w14:paraId="25000000"/>
    <w:p w14:paraId="26000000">
      <w:pPr>
        <w:pStyle w:val="Style_1"/>
        <w:ind w:firstLine="0" w:left="0"/>
      </w:pPr>
      <w:r>
        <w:t>Сквозное тестирование</w:t>
      </w:r>
    </w:p>
    <w:tbl>
      <w:tblPr>
        <w:tblStyle w:val="Style_2"/>
        <w:tblInd w:type="dxa" w:w="514"/>
        <w:tblLayout w:type="fixed"/>
      </w:tblPr>
      <w:tblGrid>
        <w:gridCol w:w="959"/>
        <w:gridCol w:w="2565"/>
        <w:gridCol w:w="5685"/>
      </w:tblGrid>
      <w:tr>
        <w:tc>
          <w:tcPr>
            <w:tcW w:type="dxa" w:w="959"/>
            <w:shd w:themeFill="background1" w:themeFillShade="F2" w:val="clear"/>
          </w:tcPr>
          <w:p w14:paraId="27000000">
            <w:pPr>
              <w:ind w:firstLine="0" w:left="0"/>
            </w:pPr>
            <w:r>
              <w:t>№ п/п</w:t>
            </w:r>
          </w:p>
        </w:tc>
        <w:tc>
          <w:tcPr>
            <w:tcW w:type="dxa" w:w="2565"/>
            <w:shd w:themeFill="background1" w:themeFillShade="F2" w:val="clear"/>
          </w:tcPr>
          <w:p w14:paraId="28000000">
            <w:pPr>
              <w:ind w:firstLine="0" w:left="0"/>
            </w:pPr>
            <w:r>
              <w:t>Вызываемый метод</w:t>
            </w:r>
          </w:p>
        </w:tc>
        <w:tc>
          <w:tcPr>
            <w:tcW w:type="dxa" w:w="5685"/>
            <w:shd w:themeFill="background1" w:themeFillShade="F2" w:val="clear"/>
          </w:tcPr>
          <w:p w14:paraId="29000000">
            <w:pPr>
              <w:ind w:firstLine="0" w:left="0"/>
            </w:pPr>
            <w:r>
              <w:t>Ожидаемый результат</w:t>
            </w:r>
          </w:p>
        </w:tc>
      </w:tr>
      <w:tr>
        <w:tc>
          <w:tcPr>
            <w:tcW w:type="dxa" w:w="959"/>
          </w:tcPr>
          <w:p w14:paraId="2A000000">
            <w:pPr>
              <w:ind w:firstLine="0" w:left="0"/>
            </w:pPr>
            <w:r>
              <w:t>1</w:t>
            </w:r>
          </w:p>
        </w:tc>
        <w:tc>
          <w:tcPr>
            <w:tcW w:type="dxa" w:w="2565"/>
          </w:tcPr>
          <w:p w14:paraId="2B000000">
            <w:pPr>
              <w:ind w:firstLine="0" w:left="0"/>
            </w:pPr>
            <w:r>
              <w:t>A</w:t>
            </w:r>
            <w:r>
              <w:t>uthorization</w:t>
            </w:r>
          </w:p>
        </w:tc>
        <w:tc>
          <w:tcPr>
            <w:tcW w:type="dxa" w:w="5685"/>
          </w:tcPr>
          <w:p w14:paraId="2C000000">
            <w:pPr>
              <w:ind w:firstLine="0" w:left="0"/>
            </w:pPr>
            <w:r>
              <w:t xml:space="preserve">Происходит авторизация пользователя по </w:t>
            </w:r>
            <w:r>
              <w:t xml:space="preserve">логину и </w:t>
            </w:r>
            <w:r>
              <w:t>паролю</w:t>
            </w:r>
          </w:p>
        </w:tc>
      </w:tr>
      <w:tr>
        <w:tc>
          <w:tcPr>
            <w:tcW w:type="dxa" w:w="959"/>
          </w:tcPr>
          <w:p w14:paraId="2D000000">
            <w:pPr>
              <w:ind w:firstLine="0" w:left="0"/>
            </w:pPr>
            <w:r>
              <w:t>2</w:t>
            </w:r>
          </w:p>
        </w:tc>
        <w:tc>
          <w:tcPr>
            <w:tcW w:type="dxa" w:w="2565"/>
          </w:tcPr>
          <w:p w14:paraId="2E000000">
            <w:pPr>
              <w:ind w:firstLine="0" w:left="0"/>
            </w:pPr>
            <w:r>
              <w:t>ge</w:t>
            </w:r>
            <w:r>
              <w:t>nerate</w:t>
            </w:r>
            <w:r>
              <w:t>Token</w:t>
            </w:r>
          </w:p>
        </w:tc>
        <w:tc>
          <w:tcPr>
            <w:tcW w:type="dxa" w:w="5685"/>
          </w:tcPr>
          <w:p w14:paraId="2F000000">
            <w:pPr>
              <w:ind w:firstLine="0" w:left="0"/>
            </w:pPr>
            <w:r>
              <w:t>По введенным пользователем логину и паролю метод получает токен авторизации. Возвращает данный токен</w:t>
            </w:r>
          </w:p>
        </w:tc>
      </w:tr>
      <w:tr>
        <w:tc>
          <w:tcPr>
            <w:tcW w:type="dxa" w:w="959"/>
          </w:tcPr>
          <w:p w14:paraId="30000000">
            <w:pPr>
              <w:ind w:firstLine="0" w:left="0"/>
            </w:pPr>
            <w:r>
              <w:t>3</w:t>
            </w:r>
          </w:p>
        </w:tc>
        <w:tc>
          <w:tcPr>
            <w:tcW w:type="dxa" w:w="2565"/>
          </w:tcPr>
          <w:p w14:paraId="31000000">
            <w:pPr>
              <w:ind w:firstLine="0" w:left="0"/>
            </w:pPr>
            <w:r>
              <w:t>checkToken</w:t>
            </w:r>
          </w:p>
        </w:tc>
        <w:tc>
          <w:tcPr>
            <w:tcW w:type="dxa" w:w="5685"/>
          </w:tcPr>
          <w:p w14:paraId="32000000">
            <w:pPr>
              <w:ind w:firstLine="0" w:left="0"/>
            </w:pPr>
            <w:r>
              <w:t>Метод сверяет полученный выше токен с имеющимся в базе данных. При соответствии возвращает истину</w:t>
            </w:r>
            <w:r>
              <w:t>, иначе возвращает ошибку</w:t>
            </w:r>
          </w:p>
        </w:tc>
      </w:tr>
      <w:tr>
        <w:tc>
          <w:tcPr>
            <w:tcW w:type="dxa" w:w="959"/>
          </w:tcPr>
          <w:p w14:paraId="33000000">
            <w:pPr>
              <w:ind w:firstLine="0" w:left="0"/>
            </w:pPr>
            <w:r>
              <w:t>5</w:t>
            </w:r>
          </w:p>
        </w:tc>
        <w:tc>
          <w:tcPr>
            <w:tcW w:type="dxa" w:w="2565"/>
          </w:tcPr>
          <w:p w14:paraId="34000000">
            <w:pPr>
              <w:ind w:firstLine="0" w:left="0"/>
            </w:pPr>
            <w:r>
              <w:t>get</w:t>
            </w:r>
            <w:r>
              <w:t>User</w:t>
            </w:r>
          </w:p>
        </w:tc>
        <w:tc>
          <w:tcPr>
            <w:tcW w:type="dxa" w:w="5685"/>
          </w:tcPr>
          <w:p w14:paraId="35000000">
            <w:pPr>
              <w:ind w:firstLine="0" w:left="0"/>
            </w:pPr>
            <w:r>
              <w:t xml:space="preserve">Метод </w:t>
            </w:r>
            <w:r>
              <w:t>получает</w:t>
            </w:r>
            <w:r>
              <w:t xml:space="preserve"> кортеж пользователь-токен, полученный при регистрации нового пользователя</w:t>
            </w:r>
          </w:p>
        </w:tc>
      </w:tr>
    </w:tbl>
    <w:p w14:paraId="36000000">
      <w:pPr>
        <w:ind w:firstLine="0" w:left="0"/>
      </w:pPr>
    </w:p>
    <w:sectPr>
      <w:pgSz w:h="16838" w:orient="portrait" w:w="11906"/>
      <w:pgMar w:bottom="1134" w:footer="708" w:gutter="0" w:header="708" w:left="993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0" w:before="0" w:line="360" w:lineRule="auto"/>
        <w:ind w:firstLine="709" w:left="0" w:right="0"/>
        <w:jc w:val="both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styleId="Style_2" w:type="table">
    <w:name w:val="Table Grid"/>
    <w:basedOn w:val="Style_23"/>
    <w:pPr>
      <w:spacing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2023-09-10T22:18:07Z</dcterms:modified>
</cp:coreProperties>
</file>