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in" ContentType="application/octet-stream"/>
  <Override PartName="/word/media/rId27.bin" ContentType="application/octet-stream"/>
  <Override PartName="/word/media/rId31.bin" ContentType="application/octet-stream"/>
  <Override PartName="/word/media/rId35.bin" ContentType="application/octet-stream"/>
  <Override PartName="/word/media/rId39.bin" ContentType="application/octet-stream"/>
  <Override PartName="/word/media/rId43.bin" ContentType="application/octet-stream"/>
  <Override PartName="/word/media/rId48.bin" ContentType="application/octet-stream"/>
  <Override PartName="/word/media/rId52.bin" ContentType="application/octet-stream"/>
  <Override PartName="/word/media/rId56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программы Hello world!</w:t>
      </w:r>
    </w:p>
    <w:p>
      <w:pPr>
        <w:numPr>
          <w:ilvl w:val="0"/>
          <w:numId w:val="1001"/>
        </w:numPr>
      </w:pPr>
      <w:r>
        <w:t xml:space="preserve">Работа с транслятором NASM</w:t>
      </w:r>
    </w:p>
    <w:p>
      <w:pPr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</w:pPr>
      <w:r>
        <w:t xml:space="preserve">Работа с компоновщиком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1.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2. 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3.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4. RAX, RCX, RDX, RBX, RSI, RDI — 64-битные</w:t>
      </w:r>
      <w:r>
        <w:br/>
      </w:r>
      <w:r>
        <w:rPr>
          <w:rStyle w:val="VerbatimChar"/>
        </w:rPr>
        <w:t xml:space="preserve">5. EAX, ECX, EDX, EBX, ESI, EDI — 32-битные</w:t>
      </w:r>
      <w:r>
        <w:br/>
      </w:r>
      <w:r>
        <w:rPr>
          <w:rStyle w:val="VerbatimChar"/>
        </w:rPr>
        <w:t xml:space="preserve">6. AX, CX, DX, BX, SI, DI — 16-битные</w:t>
      </w:r>
      <w:r>
        <w:br/>
      </w:r>
      <w:r>
        <w:rPr>
          <w:rStyle w:val="VerbatimChar"/>
        </w:rPr>
        <w:t xml:space="preserve">7. AH, AL, CH, CL, DH, DL, BH, BL — 8-битные</w:t>
      </w:r>
      <w:r>
        <w:br/>
      </w:r>
      <w:r>
        <w:br/>
      </w:r>
      <w:r>
        <w:rPr>
          <w:rStyle w:val="VerbatimChar"/>
        </w:rP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в созданный каталог, создаём в текущем каталоге пустой текстовый файл hello.asm, открываем созданный файл в текстовом редакторе. (рис. 1)</w:t>
      </w:r>
    </w:p>
    <w:p>
      <w:pPr>
        <w:pStyle w:val="CaptionedFigure"/>
      </w:pPr>
      <w:bookmarkStart w:id="26" w:name="fig:001"/>
      <w:r>
        <w:drawing>
          <wp:inline>
            <wp:extent cx="5334000" cy="3027923"/>
            <wp:effectExtent b="0" l="0" r="0" t="0"/>
            <wp:docPr descr="Рис. 1: Создание текстового файла" title="" id="24" name="Picture"/>
            <a:graphic>
              <a:graphicData uri="http://schemas.openxmlformats.org/drawingml/2006/picture">
                <pic:pic>
                  <pic:nvPicPr>
                    <pic:cNvPr descr="./image/r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текстового файла</w:t>
      </w:r>
    </w:p>
    <w:p>
      <w:pPr>
        <w:pStyle w:val="BodyText"/>
      </w:pPr>
      <w:r>
        <w:t xml:space="preserve">Введём в него текст.(рис. 2)</w:t>
      </w:r>
    </w:p>
    <w:p>
      <w:pPr>
        <w:pStyle w:val="CaptionedFigure"/>
      </w:pPr>
      <w:bookmarkStart w:id="30" w:name="fig:002"/>
      <w:r>
        <w:drawing>
          <wp:inline>
            <wp:extent cx="5334000" cy="2436991"/>
            <wp:effectExtent b="0" l="0" r="0" t="0"/>
            <wp:docPr descr="Рис. 2: Написание текста" title="" id="28" name="Picture"/>
            <a:graphic>
              <a:graphicData uri="http://schemas.openxmlformats.org/drawingml/2006/picture">
                <pic:pic>
                  <pic:nvPicPr>
                    <pic:cNvPr descr="./image/r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Написание текста</w:t>
      </w:r>
    </w:p>
    <w:p>
      <w:pPr>
        <w:pStyle w:val="BodyText"/>
      </w:pPr>
      <w:r>
        <w:t xml:space="preserve">Превращаем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NASM. Далее проверяем правильность выполнения команды с помощью утилиты ls; действительно, создан файл.(рис. 3)</w:t>
      </w:r>
    </w:p>
    <w:p>
      <w:pPr>
        <w:pStyle w:val="CaptionedFigure"/>
      </w:pPr>
      <w:bookmarkStart w:id="34" w:name="fig:003"/>
      <w:r>
        <w:drawing>
          <wp:inline>
            <wp:extent cx="5334000" cy="540564"/>
            <wp:effectExtent b="0" l="0" r="0" t="0"/>
            <wp:docPr descr="Рис. 3: Переход от текста к объектному коду" title="" id="32" name="Picture"/>
            <a:graphic>
              <a:graphicData uri="http://schemas.openxmlformats.org/drawingml/2006/picture">
                <pic:pic>
                  <pic:nvPicPr>
                    <pic:cNvPr descr="./image/r3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Переход от текста к объектному коду</w:t>
      </w:r>
    </w:p>
    <w:p>
      <w:pPr>
        <w:pStyle w:val="BodyText"/>
      </w:pPr>
      <w:r>
        <w:t xml:space="preserve">Вводим команду, которая скомпилирует файл hello.asm в файл obj.o при этом в файл будут включены символы для отладки (ключ -g), также с помощью ключа будет создвн файл листинга. Проверяем правильность выполнения команды.(рис. 4)</w:t>
      </w:r>
    </w:p>
    <w:p>
      <w:pPr>
        <w:pStyle w:val="CaptionedFigure"/>
      </w:pPr>
      <w:bookmarkStart w:id="38" w:name="fig:004"/>
      <w:r>
        <w:drawing>
          <wp:inline>
            <wp:extent cx="5334000" cy="461846"/>
            <wp:effectExtent b="0" l="0" r="0" t="0"/>
            <wp:docPr descr="Рис. 4: 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./image/r4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файла</w:t>
      </w:r>
    </w:p>
    <w:p>
      <w:pPr>
        <w:pStyle w:val="BodyText"/>
      </w:pPr>
      <w:r>
        <w:t xml:space="preserve">Передаём объектный файл hello.o на обработку компоновщику LD, чтобы получить исполняемый файл. Ключ -о задает имя создаваемого исполняемого файла. Далее проверяем с помощью утилиты ls правильность выполнения команды.(рис. 5)</w:t>
      </w:r>
    </w:p>
    <w:p>
      <w:pPr>
        <w:pStyle w:val="CaptionedFigure"/>
      </w:pPr>
      <w:bookmarkStart w:id="42" w:name="fig:005"/>
      <w:r>
        <w:drawing>
          <wp:inline>
            <wp:extent cx="5334000" cy="452581"/>
            <wp:effectExtent b="0" l="0" r="0" t="0"/>
            <wp:docPr descr="Рис. 5: Получе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./image/r5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Получение исполняемого файла</w:t>
      </w:r>
    </w:p>
    <w:p>
      <w:pPr>
        <w:pStyle w:val="BodyText"/>
      </w:pPr>
      <w:r>
        <w:t xml:space="preserve">Выполняем следующую команду и запускаем созданный исполняемый файл.(рис. 6)</w:t>
      </w:r>
    </w:p>
    <w:p>
      <w:pPr>
        <w:pStyle w:val="CaptionedFigure"/>
      </w:pPr>
      <w:bookmarkStart w:id="46" w:name="fig:006"/>
      <w:r>
        <w:drawing>
          <wp:inline>
            <wp:extent cx="5334000" cy="877088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./image/r6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исполняемого файла</w:t>
      </w:r>
    </w:p>
    <w:bookmarkEnd w:id="47"/>
    <w:bookmarkStart w:id="60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Создаём в текущем каталоге копию файла hello.asm с именем lab5.asm (рис. 7)</w:t>
      </w:r>
    </w:p>
    <w:p>
      <w:pPr>
        <w:pStyle w:val="CaptionedFigure"/>
      </w:pPr>
      <w:bookmarkStart w:id="51" w:name="fig:007"/>
      <w:r>
        <w:drawing>
          <wp:inline>
            <wp:extent cx="5334000" cy="504917"/>
            <wp:effectExtent b="0" l="0" r="0" t="0"/>
            <wp:docPr descr="Рис. 7: Создание копии" title="" id="49" name="Picture"/>
            <a:graphic>
              <a:graphicData uri="http://schemas.openxmlformats.org/drawingml/2006/picture">
                <pic:pic>
                  <pic:nvPicPr>
                    <pic:cNvPr descr="./image/r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копии</w:t>
      </w:r>
    </w:p>
    <w:p>
      <w:pPr>
        <w:pStyle w:val="BodyText"/>
      </w:pPr>
      <w:r>
        <w:t xml:space="preserve">С помощью текстового редактора открываем файл lab5.asm и вносим изменения в программу так, чтобы она выводила мои имя и фамилию.(рис. 8)</w:t>
      </w:r>
    </w:p>
    <w:p>
      <w:pPr>
        <w:pStyle w:val="CaptionedFigure"/>
      </w:pPr>
      <w:bookmarkStart w:id="55" w:name="fig:008"/>
      <w:r>
        <w:drawing>
          <wp:inline>
            <wp:extent cx="5334000" cy="2108408"/>
            <wp:effectExtent b="0" l="0" r="0" t="0"/>
            <wp:docPr descr="Рис. 8: Внесение изменений" title="" id="53" name="Picture"/>
            <a:graphic>
              <a:graphicData uri="http://schemas.openxmlformats.org/drawingml/2006/picture">
                <pic:pic>
                  <pic:nvPicPr>
                    <pic:cNvPr descr="./image/r8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Внесение изменений</w:t>
      </w:r>
    </w:p>
    <w:p>
      <w:pPr>
        <w:pStyle w:val="BodyText"/>
      </w:pPr>
      <w:r>
        <w:t xml:space="preserve">Компилируем текст программы в объектный файл, передаём объектный файл lab5.o на обработку компоновщику LD, чтобы получить исполняемый файл lab5 и запускаем исполняемый файл.(рис. 9)</w:t>
      </w:r>
    </w:p>
    <w:p>
      <w:pPr>
        <w:pStyle w:val="CaptionedFigure"/>
      </w:pPr>
      <w:bookmarkStart w:id="59" w:name="fig:009"/>
      <w:r>
        <w:drawing>
          <wp:inline>
            <wp:extent cx="5334000" cy="3394965"/>
            <wp:effectExtent b="0" l="0" r="0" t="0"/>
            <wp:docPr descr="Рис. 9: Запуск файла" title="" id="57" name="Picture"/>
            <a:graphic>
              <a:graphicData uri="http://schemas.openxmlformats.org/drawingml/2006/picture">
                <pic:pic>
                  <pic:nvPicPr>
                    <pic:cNvPr descr="./image/r9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Добавляем файлы на GitHub.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</w:t>
      </w:r>
      <w:r>
        <w:t xml:space="preserve"> </w:t>
      </w:r>
      <w:r>
        <w:t xml:space="preserve">“</w:t>
      </w:r>
      <w:r>
        <w:t xml:space="preserve">Лабораторная работ №5</w:t>
      </w:r>
      <w:r>
        <w:t xml:space="preserve">”</w:t>
      </w:r>
      <w:r>
        <w:t xml:space="preserve"> </w:t>
      </w:r>
      <w:r>
        <w:t xml:space="preserve">- методический материал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in" /><Relationship Type="http://schemas.openxmlformats.org/officeDocument/2006/relationships/image" Id="rId27" Target="media/rId27.bin" /><Relationship Type="http://schemas.openxmlformats.org/officeDocument/2006/relationships/image" Id="rId31" Target="media/rId31.bin" /><Relationship Type="http://schemas.openxmlformats.org/officeDocument/2006/relationships/image" Id="rId35" Target="media/rId35.bin" /><Relationship Type="http://schemas.openxmlformats.org/officeDocument/2006/relationships/image" Id="rId39" Target="media/rId39.bin" /><Relationship Type="http://schemas.openxmlformats.org/officeDocument/2006/relationships/image" Id="rId43" Target="media/rId43.bin" /><Relationship Type="http://schemas.openxmlformats.org/officeDocument/2006/relationships/image" Id="rId48" Target="media/rId48.bin" /><Relationship Type="http://schemas.openxmlformats.org/officeDocument/2006/relationships/image" Id="rId52" Target="media/rId52.bin" /><Relationship Type="http://schemas.openxmlformats.org/officeDocument/2006/relationships/image" Id="rId56" Target="media/rId56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№5.</dc:title>
  <dc:creator>Тимофеева Екатерина Николаевна</dc:creator>
  <dc:language>ru-RU</dc:language>
  <cp:keywords/>
  <dcterms:created xsi:type="dcterms:W3CDTF">2022-11-29T21:24:30Z</dcterms:created>
  <dcterms:modified xsi:type="dcterms:W3CDTF">2022-11-29T21:24:30Z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