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к</w:t>
      </w:r>
      <w:r>
        <w:t xml:space="preserve"> </w:t>
      </w:r>
      <w:r>
        <w:t xml:space="preserve">лабораторной</w:t>
      </w:r>
      <w:r>
        <w:t xml:space="preserve"> </w:t>
      </w:r>
      <w:r>
        <w:t xml:space="preserve">работе</w:t>
      </w:r>
      <w:r>
        <w:t xml:space="preserve"> </w:t>
      </w:r>
      <w:r>
        <w:t xml:space="preserve">№11</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Тимофеева</w:t>
      </w:r>
      <w:r>
        <w:t xml:space="preserve"> </w:t>
      </w:r>
      <w:r>
        <w:t xml:space="preserve">Екатерина</w:t>
      </w:r>
      <w:r>
        <w:t xml:space="preserve"> </w:t>
      </w:r>
      <w:r>
        <w:t xml:space="preserve">Николаевна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-iinputfile — прочитать данные из указанного файла;</w:t>
      </w:r>
    </w:p>
    <w:p>
      <w:pPr>
        <w:pStyle w:val="FirstParagraph"/>
      </w:pPr>
      <w:r>
        <w:t xml:space="preserve">-ooutputfile — вывести данные в указанный файл;</w:t>
      </w:r>
    </w:p>
    <w:p>
      <w:pPr>
        <w:pStyle w:val="BodyText"/>
      </w:pPr>
      <w:r>
        <w:t xml:space="preserve">-pшаблон — указать шаблон для поиска;</w:t>
      </w:r>
    </w:p>
    <w:p>
      <w:pPr>
        <w:pStyle w:val="BodyText"/>
      </w:pPr>
      <w:r>
        <w:t xml:space="preserve">-C — различать большие и малые буквы;</w:t>
      </w:r>
    </w:p>
    <w:p>
      <w:pPr>
        <w:pStyle w:val="BodyText"/>
      </w:pPr>
      <w:r>
        <w:t xml:space="preserve">-n — выдавать номера строк. а затем ищет в указанном файле нужные строки, определяемые ключом -p.</w:t>
      </w:r>
    </w:p>
    <w:p>
      <w:pPr>
        <w:numPr>
          <w:ilvl w:val="0"/>
          <w:numId w:val="1002"/>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2"/>
        </w:numPr>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2"/>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39"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-iinputfile — прочитать данные из указанного файла;</w:t>
      </w:r>
    </w:p>
    <w:p>
      <w:pPr>
        <w:pStyle w:val="FirstParagraph"/>
      </w:pPr>
      <w:r>
        <w:t xml:space="preserve">-ooutputfile — вывести данные в указанный файл;</w:t>
      </w:r>
    </w:p>
    <w:p>
      <w:pPr>
        <w:pStyle w:val="BodyText"/>
      </w:pPr>
      <w:r>
        <w:t xml:space="preserve">-pшаблон — указать шаблон для поиска;</w:t>
      </w:r>
    </w:p>
    <w:p>
      <w:pPr>
        <w:pStyle w:val="BodyText"/>
      </w:pPr>
      <w:r>
        <w:t xml:space="preserve">-C — различать большие и малые буквы;</w:t>
      </w:r>
    </w:p>
    <w:p>
      <w:pPr>
        <w:pStyle w:val="BodyText"/>
      </w:pPr>
      <w:r>
        <w:t xml:space="preserve">-n — выдавать номера строк. а затем ищет в указанном файле нужные строки, определяемые ключом -p.(рис.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2132514"/>
            <wp:effectExtent b="0" l="0" r="0" t="0"/>
            <wp:docPr descr="Figure 1: Написание командного файла" title="" id="24" name="Picture"/>
            <a:graphic>
              <a:graphicData uri="http://schemas.openxmlformats.org/drawingml/2006/picture">
                <pic:pic>
                  <pic:nvPicPr>
                    <pic:cNvPr descr="image/1.jpg" id="25" name="Picture"/>
                    <pic:cNvPicPr>
                      <a:picLocks noChangeArrowheads="1" noChangeAspect="1"/>
                    </pic:cNvPicPr>
                  </pic:nvPicPr>
                  <pic:blipFill>
                    <a:blip r:embed="rId23"/>
                    <a:stretch>
                      <a:fillRect/>
                    </a:stretch>
                  </pic:blipFill>
                  <pic:spPr bwMode="auto">
                    <a:xfrm>
                      <a:off x="0" y="0"/>
                      <a:ext cx="5334000" cy="2132514"/>
                    </a:xfrm>
                    <a:prstGeom prst="rect">
                      <a:avLst/>
                    </a:prstGeom>
                    <a:noFill/>
                    <a:ln w="9525">
                      <a:noFill/>
                      <a:headEnd/>
                      <a:tailEnd/>
                    </a:ln>
                  </pic:spPr>
                </pic:pic>
              </a:graphicData>
            </a:graphic>
          </wp:inline>
        </w:drawing>
      </w:r>
      <w:bookmarkEnd w:id="26"/>
    </w:p>
    <w:p>
      <w:pPr>
        <w:pStyle w:val="ImageCaption"/>
      </w:pPr>
      <w:r>
        <w:t xml:space="preserve">Figure 1: Написание командного файла</w:t>
      </w:r>
    </w:p>
    <w:bookmarkEnd w:id="0"/>
    <w:p>
      <w:pPr>
        <w:numPr>
          <w:ilvl w:val="0"/>
          <w:numId w:val="1004"/>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1601281"/>
            <wp:effectExtent b="0" l="0" r="0" t="0"/>
            <wp:docPr descr="Figure 2: Написание программы" title="" id="28" name="Picture"/>
            <a:graphic>
              <a:graphicData uri="http://schemas.openxmlformats.org/drawingml/2006/picture">
                <pic:pic>
                  <pic:nvPicPr>
                    <pic:cNvPr descr="image/2.jpg" id="29" name="Picture"/>
                    <pic:cNvPicPr>
                      <a:picLocks noChangeArrowheads="1" noChangeAspect="1"/>
                    </pic:cNvPicPr>
                  </pic:nvPicPr>
                  <pic:blipFill>
                    <a:blip r:embed="rId27"/>
                    <a:stretch>
                      <a:fillRect/>
                    </a:stretch>
                  </pic:blipFill>
                  <pic:spPr bwMode="auto">
                    <a:xfrm>
                      <a:off x="0" y="0"/>
                      <a:ext cx="5334000" cy="1601281"/>
                    </a:xfrm>
                    <a:prstGeom prst="rect">
                      <a:avLst/>
                    </a:prstGeom>
                    <a:noFill/>
                    <a:ln w="9525">
                      <a:noFill/>
                      <a:headEnd/>
                      <a:tailEnd/>
                    </a:ln>
                  </pic:spPr>
                </pic:pic>
              </a:graphicData>
            </a:graphic>
          </wp:inline>
        </w:drawing>
      </w:r>
      <w:bookmarkEnd w:id="30"/>
    </w:p>
    <w:p>
      <w:pPr>
        <w:pStyle w:val="ImageCaption"/>
      </w:pPr>
      <w:r>
        <w:t xml:space="preserve">Figure 2: Написание программы</w:t>
      </w:r>
    </w:p>
    <w:bookmarkEnd w:id="0"/>
    <w:p>
      <w:pPr>
        <w:numPr>
          <w:ilvl w:val="0"/>
          <w:numId w:val="1005"/>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1368521"/>
            <wp:effectExtent b="0" l="0" r="0" t="0"/>
            <wp:docPr descr="Figure 3: Написание командного файла" title="" id="32" name="Picture"/>
            <a:graphic>
              <a:graphicData uri="http://schemas.openxmlformats.org/drawingml/2006/picture">
                <pic:pic>
                  <pic:nvPicPr>
                    <pic:cNvPr descr="image/3.jpg" id="33" name="Picture"/>
                    <pic:cNvPicPr>
                      <a:picLocks noChangeArrowheads="1" noChangeAspect="1"/>
                    </pic:cNvPicPr>
                  </pic:nvPicPr>
                  <pic:blipFill>
                    <a:blip r:embed="rId31"/>
                    <a:stretch>
                      <a:fillRect/>
                    </a:stretch>
                  </pic:blipFill>
                  <pic:spPr bwMode="auto">
                    <a:xfrm>
                      <a:off x="0" y="0"/>
                      <a:ext cx="5334000" cy="1368521"/>
                    </a:xfrm>
                    <a:prstGeom prst="rect">
                      <a:avLst/>
                    </a:prstGeom>
                    <a:noFill/>
                    <a:ln w="9525">
                      <a:noFill/>
                      <a:headEnd/>
                      <a:tailEnd/>
                    </a:ln>
                  </pic:spPr>
                </pic:pic>
              </a:graphicData>
            </a:graphic>
          </wp:inline>
        </w:drawing>
      </w:r>
      <w:bookmarkEnd w:id="34"/>
    </w:p>
    <w:p>
      <w:pPr>
        <w:pStyle w:val="ImageCaption"/>
      </w:pPr>
      <w:r>
        <w:t xml:space="preserve">Figure 3: Написание командного файла</w:t>
      </w:r>
    </w:p>
    <w:bookmarkEnd w:id="0"/>
    <w:p>
      <w:pPr>
        <w:numPr>
          <w:ilvl w:val="0"/>
          <w:numId w:val="1006"/>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1337544"/>
            <wp:effectExtent b="0" l="0" r="0" t="0"/>
            <wp:docPr descr="Figure 4: Написание командного файла" title="" id="36" name="Picture"/>
            <a:graphic>
              <a:graphicData uri="http://schemas.openxmlformats.org/drawingml/2006/picture">
                <pic:pic>
                  <pic:nvPicPr>
                    <pic:cNvPr descr="image/4.jpg" id="37" name="Picture"/>
                    <pic:cNvPicPr>
                      <a:picLocks noChangeArrowheads="1" noChangeAspect="1"/>
                    </pic:cNvPicPr>
                  </pic:nvPicPr>
                  <pic:blipFill>
                    <a:blip r:embed="rId35"/>
                    <a:stretch>
                      <a:fillRect/>
                    </a:stretch>
                  </pic:blipFill>
                  <pic:spPr bwMode="auto">
                    <a:xfrm>
                      <a:off x="0" y="0"/>
                      <a:ext cx="5334000" cy="1337544"/>
                    </a:xfrm>
                    <a:prstGeom prst="rect">
                      <a:avLst/>
                    </a:prstGeom>
                    <a:noFill/>
                    <a:ln w="9525">
                      <a:noFill/>
                      <a:headEnd/>
                      <a:tailEnd/>
                    </a:ln>
                  </pic:spPr>
                </pic:pic>
              </a:graphicData>
            </a:graphic>
          </wp:inline>
        </w:drawing>
      </w:r>
      <w:bookmarkEnd w:id="38"/>
    </w:p>
    <w:p>
      <w:pPr>
        <w:pStyle w:val="ImageCaption"/>
      </w:pPr>
      <w:r>
        <w:t xml:space="preserve">Figure 4: Написание командного файла</w:t>
      </w:r>
    </w:p>
    <w:bookmarkEnd w:id="0"/>
    <w:bookmarkEnd w:id="39"/>
    <w:bookmarkStart w:id="40"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40"/>
    <w:bookmarkStart w:id="41" w:name="контрольные-вопросы"/>
    <w:p>
      <w:pPr>
        <w:pStyle w:val="Heading1"/>
      </w:pPr>
      <w:r>
        <w:rPr>
          <w:rStyle w:val="SectionNumber"/>
        </w:rPr>
        <w:t xml:space="preserve">6</w:t>
      </w:r>
      <w:r>
        <w:tab/>
      </w:r>
      <w:r>
        <w:t xml:space="preserve">Контрольные вопросы</w:t>
      </w:r>
    </w:p>
    <w:p>
      <w:pPr>
        <w:pStyle w:val="FirstParagraph"/>
      </w:pPr>
      <w:r>
        <w:t xml:space="preserve">Каково предназначение команды getopts?</w:t>
      </w:r>
      <w:r>
        <w:t xml:space="preserve"> </w:t>
      </w: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BodyText"/>
      </w:pPr>
      <w:r>
        <w:t xml:space="preserve">Какое отношение метасимволы имеют к генерации имён файлов?</w:t>
      </w:r>
      <w:r>
        <w:t xml:space="preserve"> </w:t>
      </w: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BodyText"/>
      </w:pPr>
      <w:r>
        <w:t xml:space="preserve">Какие операторы управления действиями вы знаете?</w:t>
      </w:r>
      <w:r>
        <w:t xml:space="preserve"> </w:t>
      </w: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BodyText"/>
      </w:pPr>
      <w:r>
        <w:t xml:space="preserve">Какие операторы используются для прерывания цикла?</w:t>
      </w:r>
      <w:r>
        <w:t xml:space="preserve"> </w:t>
      </w:r>
      <w:r>
        <w:t xml:space="preserve">Два несложных способа позволяют вам прерывать циклы в оболочке bash. Команда break завершает выполнение цикла, а команда continue завершает данную</w:t>
      </w:r>
      <w:r>
        <w:t xml:space="preserve"> </w:t>
      </w:r>
      <w:r>
        <w:t xml:space="preserve">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BodyText"/>
      </w:pPr>
      <w:r>
        <w:t xml:space="preserve">Для чего нужны команды false и true?</w:t>
      </w:r>
      <w:r>
        <w:t xml:space="preserve"> </w:t>
      </w: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BodyText"/>
      </w:pPr>
      <w:r>
        <w:t xml:space="preserve">Что означает строка if test -f man</w:t>
      </w:r>
      <m:oMath>
        <m:r>
          <m:t>s</m:t>
        </m:r>
        <m:r>
          <m:rPr>
            <m:sty m:val="p"/>
          </m:rPr>
          <m:t>/</m:t>
        </m:r>
      </m:oMath>
      <w:r>
        <w:t xml:space="preserve">i.</w:t>
      </w:r>
      <m:oMath>
        <m:r>
          <m:t>s</m:t>
        </m:r>
        <m:r>
          <m:rPr>
            <m:sty m:val="p"/>
          </m:rPr>
          <m:t>,</m:t>
        </m:r>
        <m:r>
          <m:t>в</m:t>
        </m:r>
        <m:r>
          <m:t>с</m:t>
        </m:r>
        <m:r>
          <m:t>т</m:t>
        </m:r>
        <m:r>
          <m:t>р</m:t>
        </m:r>
        <m:r>
          <m:t>е</m:t>
        </m:r>
        <m:r>
          <m:t>ч</m:t>
        </m:r>
        <m:r>
          <m:t>е</m:t>
        </m:r>
        <m:r>
          <m:t>н</m:t>
        </m:r>
        <m:r>
          <m:t>н</m:t>
        </m:r>
        <m:r>
          <m:t>а</m:t>
        </m:r>
        <m:r>
          <m:t>я</m:t>
        </m:r>
        <m:r>
          <m:t>в</m:t>
        </m:r>
        <m:r>
          <m:t>к</m:t>
        </m:r>
        <m:r>
          <m:t>о</m:t>
        </m:r>
        <m:r>
          <m:t>м</m:t>
        </m:r>
        <m:r>
          <m:t>а</m:t>
        </m:r>
        <m:r>
          <m:t>н</m:t>
        </m:r>
        <m:r>
          <m:t>д</m:t>
        </m:r>
        <m:r>
          <m:t>н</m:t>
        </m:r>
        <m:r>
          <m:t>о</m:t>
        </m:r>
        <m:r>
          <m:t>м</m:t>
        </m:r>
        <m:r>
          <m:t>ф</m:t>
        </m:r>
        <m:r>
          <m:t>а</m:t>
        </m:r>
        <m:r>
          <m:t>й</m:t>
        </m:r>
        <m:r>
          <m:t>л</m:t>
        </m:r>
        <m:r>
          <m:t>е</m:t>
        </m:r>
        <m:r>
          <m:rPr>
            <m:sty m:val="p"/>
          </m:rPr>
          <m:t>?</m:t>
        </m:r>
        <m:r>
          <m:t>С</m:t>
        </m:r>
        <m:r>
          <m:t>т</m:t>
        </m:r>
        <m:r>
          <m:t>р</m:t>
        </m:r>
        <m:r>
          <m:t>о</m:t>
        </m:r>
        <m:r>
          <m:t>к</m:t>
        </m:r>
        <m:r>
          <m:t>а</m:t>
        </m:r>
        <m:r>
          <m:t>i</m:t>
        </m:r>
        <m:r>
          <m:t>f</m:t>
        </m:r>
        <m:r>
          <m:t>t</m:t>
        </m:r>
        <m:r>
          <m:t>e</m:t>
        </m:r>
        <m:r>
          <m:t>s</m:t>
        </m:r>
        <m:r>
          <m:t>t</m:t>
        </m:r>
        <m:r>
          <m:rPr>
            <m:sty m:val="p"/>
          </m:rPr>
          <m:t>−</m:t>
        </m:r>
        <m:r>
          <m:t>f</m:t>
        </m:r>
        <m:r>
          <m:t>m</m:t>
        </m:r>
        <m:r>
          <m:t>a</m:t>
        </m:r>
        <m:r>
          <m:t>n</m:t>
        </m:r>
      </m:oMath>
      <w:r>
        <w:t xml:space="preserve">s/</w:t>
      </w:r>
      <m:oMath>
        <m:r>
          <m:t>i</m:t>
        </m:r>
        <m:r>
          <m:rPr>
            <m:sty m:val="p"/>
          </m:rPr>
          <m:t>.</m:t>
        </m:r>
      </m:oMath>
      <w:r>
        <w:t xml:space="preserve">s проверяет, существует ли файл man</w:t>
      </w:r>
      <m:oMath>
        <m:r>
          <m:t>s</m:t>
        </m:r>
        <m:r>
          <m:rPr>
            <m:sty m:val="p"/>
          </m:rPr>
          <m:t>/</m:t>
        </m:r>
      </m:oMath>
      <w:r>
        <w:t xml:space="preserve">i.$s и является ли этот файл обычным файлом. Если данный файл является каталогом, то команда вернет нулевое значение (ложь).</w:t>
      </w:r>
    </w:p>
    <w:p>
      <w:pPr>
        <w:pStyle w:val="BodyText"/>
      </w:pPr>
      <w:r>
        <w:t xml:space="preserve">Объясните различия между конструкциями while и until.</w:t>
      </w:r>
      <w:r>
        <w:t xml:space="preserve"> </w:t>
      </w: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41"/>
    <w:bookmarkStart w:id="42" w:name="список-литературы"/>
    <w:p>
      <w:pPr>
        <w:pStyle w:val="Heading1"/>
      </w:pPr>
      <w:r>
        <w:t xml:space="preserve">Список литературы</w:t>
      </w:r>
    </w:p>
    <w:p>
      <w:pPr>
        <w:pStyle w:val="FirstParagraph"/>
      </w:pPr>
      <w:r>
        <w:t xml:space="preserve">Лабораторная работа N° 10. Программирование в командном процессоре</w:t>
      </w:r>
      <w:r>
        <w:t xml:space="preserve"> </w:t>
      </w:r>
      <w:r>
        <w:t xml:space="preserve">OC UNIX. Командные файлы (Электронный ресурс]. URL: https://esystem.ru</w:t>
      </w:r>
      <w:r>
        <w:t xml:space="preserve"> </w:t>
      </w:r>
      <w:r>
        <w:t xml:space="preserve">dn.ru/.</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к лабораторной работе №11</dc:title>
  <dc:creator>Тимофеева Екатерина Николаевна</dc:creator>
  <dc:language>ru-RU</dc:language>
  <cp:keywords/>
  <dcterms:created xsi:type="dcterms:W3CDTF">2023-04-21T14:04:32Z</dcterms:created>
  <dcterms:modified xsi:type="dcterms:W3CDTF">2023-04-21T14:04:32Z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Ветвления и циклы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