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7.png" ContentType="image/png"/>
  <Override PartName="/word/media/rId26.png" ContentType="image/png"/>
  <Override PartName="/word/media/rId30.png" ContentType="image/png"/>
  <Override PartName="/word/media/rId38.png" ContentType="image/png"/>
  <Override PartName="/word/media/rId34.png" ContentType="image/png"/>
  <Override PartName="/word/media/rId42.png" ContentType="image/png"/>
  <Override PartName="/word/media/rId45.png" ContentType="image/png"/>
  <Override PartName="/word/media/rId49.png" ContentType="image/png"/>
  <Override PartName="/word/media/rId5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Информационная</w:t>
      </w:r>
      <w:r>
        <w:t xml:space="preserve"> </w:t>
      </w:r>
      <w:r>
        <w:t xml:space="preserve">безопасность</w:t>
      </w:r>
    </w:p>
    <w:p>
      <w:pPr>
        <w:pStyle w:val="Author"/>
      </w:pPr>
      <w:r>
        <w:t xml:space="preserve">Банникова</w:t>
      </w:r>
      <w:r>
        <w:t xml:space="preserve"> </w:t>
      </w:r>
      <w:r>
        <w:t xml:space="preserve">Екатерина</w:t>
      </w:r>
      <w:r>
        <w:t xml:space="preserve"> </w:t>
      </w:r>
      <w:r>
        <w:t xml:space="preserve">Алексеевна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 для групп пользователей.</w:t>
      </w:r>
    </w:p>
    <w:bookmarkEnd w:id="20"/>
    <w:bookmarkStart w:id="21" w:name="теоретическое-введе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Атрибуты - это набор основных девяти битов, определяющих какие из пользователей обладают правами на чтение, запись, исполнение. Первые три бита отвечают права доступа владельца, вторые - для группы пользователей, последние - для всех остальных пользователей в системе.</w:t>
      </w:r>
    </w:p>
    <w:bookmarkEnd w:id="21"/>
    <w:bookmarkStart w:id="61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Создаем нового пользователя guest2 командой useradd, затем устанавливаем для него пароль с помощью команды passwd guest1. Добавляем пользователя guest2 в группу.</w:t>
      </w:r>
    </w:p>
    <w:p>
      <w:pPr>
        <w:pStyle w:val="CaptionedFigure"/>
      </w:pPr>
      <w:bookmarkStart w:id="25" w:name="fig:1"/>
      <w:r>
        <w:drawing>
          <wp:inline>
            <wp:extent cx="5334000" cy="2963333"/>
            <wp:effectExtent b="0" l="0" r="0" t="0"/>
            <wp:docPr descr="Рис. 1: Создание пользователя и установка пароля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633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Создание пользователя и установка пароля</w:t>
      </w:r>
    </w:p>
    <w:p>
      <w:pPr>
        <w:pStyle w:val="BodyText"/>
      </w:pPr>
      <w:r>
        <w:t xml:space="preserve">Заходим в систему от имени пользователя guest1 и guest2 на двух терминалах,используя команду su - и только что установленный пароль. Выполняем команду pwd, которая показывает, что мы находимся в домашнем каталоге пользователя guest1 и guest2. Уточняем имя пользователя, его группу, группы, куда входит пользователь. Вводим команду groups, видим, что guest1 состоиттолько в группе guest1, а guest2 в двух: guest1 и guest2. Эту же информацию проверяем через команды id -Gn.</w:t>
      </w:r>
    </w:p>
    <w:p>
      <w:pPr>
        <w:pStyle w:val="CaptionedFigure"/>
      </w:pPr>
      <w:bookmarkStart w:id="29" w:name="fig:2"/>
      <w:r>
        <w:drawing>
          <wp:inline>
            <wp:extent cx="5334000" cy="1217109"/>
            <wp:effectExtent b="0" l="0" r="0" t="0"/>
            <wp:docPr descr="Рис. 2: Проверка групп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171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Проверка групп</w:t>
      </w:r>
    </w:p>
    <w:p>
      <w:pPr>
        <w:pStyle w:val="BodyText"/>
      </w:pPr>
      <w:r>
        <w:t xml:space="preserve">Посмотрим файл /etc/password командой cat /etc/password. Находим информацию о пользователе, что соотвествует данным, полученным с помощью команды id и groups.</w:t>
      </w:r>
    </w:p>
    <w:p>
      <w:pPr>
        <w:pStyle w:val="CaptionedFigure"/>
      </w:pPr>
      <w:bookmarkStart w:id="33" w:name="fig:3"/>
      <w:r>
        <w:drawing>
          <wp:inline>
            <wp:extent cx="5334000" cy="3439556"/>
            <wp:effectExtent b="0" l="0" r="0" t="0"/>
            <wp:docPr descr="Рис. 3: Проверка групп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395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Проверка групп</w:t>
      </w:r>
    </w:p>
    <w:p>
      <w:pPr>
        <w:pStyle w:val="BodyText"/>
      </w:pPr>
      <w:r>
        <w:t xml:space="preserve">От имени пользователя guest2 выполняем регистрацию пользователя в группе командой newgrp</w:t>
      </w:r>
    </w:p>
    <w:p>
      <w:pPr>
        <w:pStyle w:val="CaptionedFigure"/>
      </w:pPr>
      <w:bookmarkStart w:id="37" w:name="fig:4"/>
      <w:r>
        <w:drawing>
          <wp:inline>
            <wp:extent cx="3135085" cy="322729"/>
            <wp:effectExtent b="0" l="0" r="0" t="0"/>
            <wp:docPr descr="Рис. 4: Регистрация пользователя в группе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5085" cy="3227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Регистрация пользователя в группе</w:t>
      </w:r>
    </w:p>
    <w:p>
      <w:pPr>
        <w:pStyle w:val="BodyText"/>
      </w:pPr>
      <w:r>
        <w:t xml:space="preserve">От имени пользователч guest1 изменяем права на директорию /home/guest1, чтобы пользователи в группе получили доступ к файлам в домашнем каталоге. Затем меняем в директории dir1 атрибуты с помощью команды chmod 000 dir1. Проверяем изменения командой li -l.</w:t>
      </w:r>
    </w:p>
    <w:p>
      <w:pPr>
        <w:pStyle w:val="CaptionedFigure"/>
      </w:pPr>
      <w:bookmarkStart w:id="41" w:name="fig:5"/>
      <w:r>
        <w:drawing>
          <wp:inline>
            <wp:extent cx="3058245" cy="3380974"/>
            <wp:effectExtent b="0" l="0" r="0" t="0"/>
            <wp:docPr descr="Рис. 5: Смена атрибутов" title="" id="39" name="Picture"/>
            <a:graphic>
              <a:graphicData uri="http://schemas.openxmlformats.org/drawingml/2006/picture">
                <pic:pic>
                  <pic:nvPicPr>
                    <pic:cNvPr descr="image/4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8245" cy="3380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Смена атрибутов</w:t>
      </w:r>
    </w:p>
    <w:p>
      <w:pPr>
        <w:pStyle w:val="BodyText"/>
      </w:pPr>
      <w:r>
        <w:t xml:space="preserve">Меняя атрибуты у директории dir1 и файла file1 от имени пользователя guest и делая проверку от пользователя guest2, заполняем таблицу.</w:t>
      </w:r>
    </w:p>
    <w:p>
      <w:pPr>
        <w:pStyle w:val="BodyText"/>
      </w:pPr>
      <w:r>
        <w:drawing>
          <wp:inline>
            <wp:extent cx="5334000" cy="4505235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52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bookmarkStart w:id="48" w:name="fig:7"/>
      <w:r>
        <w:drawing>
          <wp:inline>
            <wp:extent cx="5334000" cy="45196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image/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96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BodyText"/>
      </w:pPr>
      <w:bookmarkStart w:id="52" w:name="fig:8"/>
      <w:r>
        <w:drawing>
          <wp:inline>
            <wp:extent cx="5334000" cy="4506203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image/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62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CaptionedFigure"/>
      </w:pPr>
      <w:bookmarkStart w:id="56" w:name="fig:9"/>
      <w:r>
        <w:drawing>
          <wp:inline>
            <wp:extent cx="5334000" cy="1293278"/>
            <wp:effectExtent b="0" l="0" r="0" t="0"/>
            <wp:docPr descr="Рис. 6: Установленные права и разрешенные действия для групп" title="" id="54" name="Picture"/>
            <a:graphic>
              <a:graphicData uri="http://schemas.openxmlformats.org/drawingml/2006/picture">
                <pic:pic>
                  <pic:nvPicPr>
                    <pic:cNvPr descr="image/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32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Рис. 6: Установленные права и разрешенные действия для групп</w:t>
      </w:r>
    </w:p>
    <w:p>
      <w:pPr>
        <w:pStyle w:val="BodyText"/>
      </w:pPr>
      <w:r>
        <w:t xml:space="preserve">На основании заполненной таблицы определяем те или иные минимально необходимые права для выполнения пользователем guest2 операций внутри директории dir1 и заполняем таблицу.</w:t>
      </w:r>
    </w:p>
    <w:p>
      <w:pPr>
        <w:pStyle w:val="CaptionedFigure"/>
      </w:pPr>
      <w:bookmarkStart w:id="60" w:name="fig:10"/>
      <w:r>
        <w:drawing>
          <wp:inline>
            <wp:extent cx="5202090" cy="2174581"/>
            <wp:effectExtent b="0" l="0" r="0" t="0"/>
            <wp:docPr descr="Рис. 7: Минимальные права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090" cy="2174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Рис. 7: Минимальные права</w:t>
      </w:r>
    </w:p>
    <w:bookmarkEnd w:id="61"/>
    <w:bookmarkStart w:id="6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Получила практические навыки работы в консоли с атрибутами файлов для групп пользователей.</w:t>
      </w:r>
    </w:p>
    <w:bookmarkEnd w:id="62"/>
    <w:bookmarkStart w:id="64" w:name="список-литературы"/>
    <w:p>
      <w:pPr>
        <w:pStyle w:val="Heading1"/>
      </w:pPr>
      <w:r>
        <w:t xml:space="preserve">Список литературы</w:t>
      </w:r>
    </w:p>
    <w:bookmarkStart w:id="63" w:name="refs"/>
    <w:bookmarkEnd w:id="63"/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7" Target="media/rId57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8" Target="media/rId38.png" /><Relationship Type="http://schemas.openxmlformats.org/officeDocument/2006/relationships/image" Id="rId34" Target="media/rId34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Банникова Екатерина Алексеевна</dc:creator>
  <dc:language>ru-RU</dc:language>
  <cp:keywords/>
  <dcterms:created xsi:type="dcterms:W3CDTF">2022-09-18T18:22:51Z</dcterms:created>
  <dcterms:modified xsi:type="dcterms:W3CDTF">2022-09-18T18:22:51Z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Информационная безопасность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