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Банникова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особенности работы с дополнительными атрибутами SetUID, SetGID и Sticky битами и их влияние на работу с файлами при их наличии и отсутствии.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SetUID, SetGID и Sticku —- это специальные типы разрешений, которые позволяют задавать расширенные права доступа на файлы и каталоги.</w:t>
      </w:r>
    </w:p>
    <w:p>
      <w:pPr>
        <w:numPr>
          <w:ilvl w:val="0"/>
          <w:numId w:val="1001"/>
        </w:numPr>
      </w:pPr>
      <w:r>
        <w:t xml:space="preserve">SetUID —-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позволят поднять привилегии пользователя в случае, если это необходимо. Наличие SetUID бита выражается в том, что на месте классического бита x выставлен специальный бит s: -rwsr-xr-x</w:t>
      </w:r>
    </w:p>
    <w:p>
      <w:pPr>
        <w:numPr>
          <w:ilvl w:val="0"/>
          <w:numId w:val="1001"/>
        </w:numPr>
      </w:pPr>
      <w:r>
        <w:t xml:space="preserve">SetGID —- очень похож на SetUID с отличием, что файл будет запускаться от имени группы, который владеет файлом: -rwxr-sr-x</w:t>
      </w:r>
    </w:p>
    <w:p>
      <w:pPr>
        <w:numPr>
          <w:ilvl w:val="0"/>
          <w:numId w:val="1001"/>
        </w:numPr>
      </w:pPr>
      <w:r>
        <w:t xml:space="preserve">Sticky —- в случае, если этот бит установлен для папки, то файлы в этой папке могут быть удалены только их владельцем. Наличие этого бита показывается через букву t в конце всех прав: drwxrwxrwxt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0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Создадим программу simpleid.c</w:t>
      </w:r>
    </w:p>
    <w:p>
      <w:pPr>
        <w:pStyle w:val="CaptionedFigure"/>
      </w:pPr>
      <w:bookmarkStart w:id="25" w:name="fig:1"/>
      <w:r>
        <w:drawing>
          <wp:inline>
            <wp:extent cx="5334000" cy="2309842"/>
            <wp:effectExtent b="0" l="0" r="0" t="0"/>
            <wp:docPr descr="Рис. 1: Текст программы simpleid.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Текст программы simpleid.c</w:t>
      </w:r>
    </w:p>
    <w:p>
      <w:pPr>
        <w:pStyle w:val="BodyText"/>
      </w:pPr>
      <w:r>
        <w:t xml:space="preserve">Скомпилируем программу с помощью команды gcc и убеждаемся, что файл действительно создан. Далее запускаем исполняемый файл через ./. Вывод написанной программы совпадает с выводом команды id.</w:t>
      </w:r>
    </w:p>
    <w:p>
      <w:pPr>
        <w:pStyle w:val="CaptionedFigure"/>
      </w:pPr>
      <w:bookmarkStart w:id="29" w:name="fig:2"/>
      <w:r>
        <w:drawing>
          <wp:inline>
            <wp:extent cx="5334000" cy="1212573"/>
            <wp:effectExtent b="0" l="0" r="0" t="0"/>
            <wp:docPr descr="Рис. 2: Компиляция и запуск simpleid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Компиляция и запуск simpleid</w:t>
      </w:r>
    </w:p>
    <w:p>
      <w:pPr>
        <w:pStyle w:val="BodyText"/>
      </w:pPr>
      <w:r>
        <w:t xml:space="preserve">Усложним программу и назовём её simpleid2.c</w:t>
      </w:r>
    </w:p>
    <w:p>
      <w:pPr>
        <w:pStyle w:val="CaptionedFigure"/>
      </w:pPr>
      <w:bookmarkStart w:id="33" w:name="fig:3"/>
      <w:r>
        <w:drawing>
          <wp:inline>
            <wp:extent cx="5334000" cy="2003567"/>
            <wp:effectExtent b="0" l="0" r="0" t="0"/>
            <wp:docPr descr="Рис. 3: Текст программы simpleid2.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Текст программы simpleid2.c</w:t>
      </w:r>
    </w:p>
    <w:p>
      <w:pPr>
        <w:pStyle w:val="BodyText"/>
      </w:pPr>
      <w:r>
        <w:t xml:space="preserve">Скомпилируем и запустим файл simpleid2</w:t>
      </w:r>
    </w:p>
    <w:p>
      <w:pPr>
        <w:pStyle w:val="CaptionedFigure"/>
      </w:pPr>
      <w:bookmarkStart w:id="37" w:name="fig:4"/>
      <w:r>
        <w:drawing>
          <wp:inline>
            <wp:extent cx="5334000" cy="644331"/>
            <wp:effectExtent b="0" l="0" r="0" t="0"/>
            <wp:docPr descr="Рис. 4: Компиляция и запуск simpleid2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Компиляция и запуск simpleid2</w:t>
      </w:r>
    </w:p>
    <w:p>
      <w:pPr>
        <w:pStyle w:val="BodyText"/>
      </w:pPr>
      <w:r>
        <w:t xml:space="preserve">От имени суперпользователя сменим владельца файла simpleid2 на root и установим SetUID-бит. Далее через команду ls -l видим, что бит установился корректно</w:t>
      </w:r>
    </w:p>
    <w:p>
      <w:pPr>
        <w:pStyle w:val="CaptionedFigure"/>
      </w:pPr>
      <w:bookmarkStart w:id="41" w:name="fig:5"/>
      <w:r>
        <w:drawing>
          <wp:inline>
            <wp:extent cx="5334000" cy="965580"/>
            <wp:effectExtent b="0" l="0" r="0" t="0"/>
            <wp:docPr descr="Рис. 5: Смена владельца и установка SetUI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Смена владельца и установка SetUID</w:t>
      </w:r>
    </w:p>
    <w:p>
      <w:pPr>
        <w:pStyle w:val="BodyText"/>
      </w:pPr>
      <w:r>
        <w:t xml:space="preserve">Запускаем программу simpleid2 и комаду id. Теперь видим, что появились отличия в uid строках</w:t>
      </w:r>
    </w:p>
    <w:p>
      <w:pPr>
        <w:pStyle w:val="CaptionedFigure"/>
      </w:pPr>
      <w:bookmarkStart w:id="45" w:name="fig:6"/>
      <w:r>
        <w:drawing>
          <wp:inline>
            <wp:extent cx="5334000" cy="915537"/>
            <wp:effectExtent b="0" l="0" r="0" t="0"/>
            <wp:docPr descr="Рис. 6: Запуск simpleid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simpleid2</w:t>
      </w:r>
    </w:p>
    <w:p>
      <w:pPr>
        <w:pStyle w:val="BodyText"/>
      </w:pPr>
      <w:r>
        <w:t xml:space="preserve">Проделываем выше описанные действия для SetGID-бита. Теперь после запуска simpleid2 можем увидеть отличие и в gid строках</w:t>
      </w:r>
    </w:p>
    <w:p>
      <w:pPr>
        <w:pStyle w:val="CaptionedFigure"/>
      </w:pPr>
      <w:bookmarkStart w:id="49" w:name="fig:7"/>
      <w:r>
        <w:drawing>
          <wp:inline>
            <wp:extent cx="5334000" cy="1216178"/>
            <wp:effectExtent b="0" l="0" r="0" t="0"/>
            <wp:docPr descr="Рис. 7: SetUID-бит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SetUID-бит</w:t>
      </w:r>
    </w:p>
    <w:p>
      <w:pPr>
        <w:pStyle w:val="BodyText"/>
      </w:pPr>
      <w:r>
        <w:t xml:space="preserve">Создадим программу readfile.c</w:t>
      </w:r>
    </w:p>
    <w:p>
      <w:pPr>
        <w:pStyle w:val="CaptionedFigure"/>
      </w:pPr>
      <w:bookmarkStart w:id="53" w:name="fig:8"/>
      <w:r>
        <w:drawing>
          <wp:inline>
            <wp:extent cx="5334000" cy="2976022"/>
            <wp:effectExtent b="0" l="0" r="0" t="0"/>
            <wp:docPr descr="Рис. 8: Текст программы readlife.c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Текст программы readlife.c</w:t>
      </w:r>
    </w:p>
    <w:p>
      <w:pPr>
        <w:pStyle w:val="BodyText"/>
      </w:pPr>
      <w:r>
        <w:t xml:space="preserve">Откомпилируем эту программу командой gcc. Далее меняем владельца файла readfile.c и отнимаем у пользователя guest право на чтение. При попытке прочитать файл от имени пользователя guest возникает ошибка</w:t>
      </w:r>
    </w:p>
    <w:p>
      <w:pPr>
        <w:pStyle w:val="CaptionedFigure"/>
      </w:pPr>
      <w:bookmarkStart w:id="57" w:name="fig:9"/>
      <w:r>
        <w:drawing>
          <wp:inline>
            <wp:extent cx="5334000" cy="588678"/>
            <wp:effectExtent b="0" l="0" r="0" t="0"/>
            <wp:docPr descr="Рис. 9: Компиляция readlife.c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Компиляция readlife.c</w:t>
      </w:r>
    </w:p>
    <w:p>
      <w:pPr>
        <w:pStyle w:val="CaptionedFigure"/>
      </w:pPr>
      <w:bookmarkStart w:id="61" w:name="fig:10"/>
      <w:r>
        <w:drawing>
          <wp:inline>
            <wp:extent cx="5334000" cy="491461"/>
            <wp:effectExtent b="0" l="0" r="0" t="0"/>
            <wp:docPr descr="Рис. 10: Компиляция readlife.c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Компиляция readlife.c</w:t>
      </w:r>
    </w:p>
    <w:p>
      <w:pPr>
        <w:pStyle w:val="BodyText"/>
      </w:pPr>
      <w:r>
        <w:t xml:space="preserve">Меняем владельца файла readfile и устанавливаем на него SetUID-бит. Запускаем исполняемый файл и убеждаемся, что программа может прочитать файлы readfile.c и /etc/shadow</w:t>
      </w:r>
    </w:p>
    <w:p>
      <w:pPr>
        <w:pStyle w:val="CaptionedFigure"/>
      </w:pPr>
      <w:bookmarkStart w:id="65" w:name="fig:11"/>
      <w:r>
        <w:drawing>
          <wp:inline>
            <wp:extent cx="5334000" cy="440886"/>
            <wp:effectExtent b="0" l="0" r="0" t="0"/>
            <wp:docPr descr="Рис. 11: Запуск readlife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readlife</w:t>
      </w:r>
    </w:p>
    <w:p>
      <w:pPr>
        <w:pStyle w:val="CaptionedFigure"/>
      </w:pPr>
      <w:bookmarkStart w:id="69" w:name="fig:12"/>
      <w:r>
        <w:drawing>
          <wp:inline>
            <wp:extent cx="5334000" cy="3398596"/>
            <wp:effectExtent b="0" l="0" r="0" t="0"/>
            <wp:docPr descr="Рис. 12: Запуск readlife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readlife</w:t>
      </w:r>
    </w:p>
    <w:bookmarkEnd w:id="70"/>
    <w:bookmarkStart w:id="95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Исследование Sticky-бита</w:t>
      </w:r>
      <w:r>
        <w:t xml:space="preserve"> </w:t>
      </w:r>
      <w:r>
        <w:t xml:space="preserve">Выполняя команду ls -l выявняем, что на каталоге /tmp установлен Sticky-бит. Это видно, т.к. в конце написана t. Далее от имени пользователя guest создаём файл /tmp/file01.txt. Потом просматриваем атрибуты только что созданного файла и даём всем пользователям право на чтение и запись</w:t>
      </w:r>
    </w:p>
    <w:p>
      <w:pPr>
        <w:pStyle w:val="CaptionedFigure"/>
      </w:pPr>
      <w:bookmarkStart w:id="74" w:name="fig:13"/>
      <w:r>
        <w:drawing>
          <wp:inline>
            <wp:extent cx="5334000" cy="529051"/>
            <wp:effectExtent b="0" l="0" r="0" t="0"/>
            <wp:docPr descr="Рис. 13: Создание файла file01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Создание файла file01</w:t>
      </w:r>
    </w:p>
    <w:p>
      <w:pPr>
        <w:pStyle w:val="CaptionedFigure"/>
      </w:pPr>
      <w:bookmarkStart w:id="78" w:name="fig:14"/>
      <w:r>
        <w:drawing>
          <wp:inline>
            <wp:extent cx="5334000" cy="907189"/>
            <wp:effectExtent b="0" l="0" r="0" t="0"/>
            <wp:docPr descr="Рис. 14: Создание файла file01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Создание файла file01</w:t>
      </w:r>
    </w:p>
    <w:p>
      <w:pPr>
        <w:pStyle w:val="BodyText"/>
      </w:pPr>
      <w:r>
        <w:t xml:space="preserve">От имени пользователя guest2 читаем файл file01.txt командой cat. Далее успешно дозаписываем в конец файла строку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, а затем успешно перезаписываем содержимое, меняя его на строку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. Однако при попытке удалить файл возникла ошибка</w:t>
      </w:r>
    </w:p>
    <w:p>
      <w:pPr>
        <w:pStyle w:val="CaptionedFigure"/>
      </w:pPr>
      <w:bookmarkStart w:id="82" w:name="fig:15"/>
      <w:r>
        <w:drawing>
          <wp:inline>
            <wp:extent cx="5334000" cy="1542712"/>
            <wp:effectExtent b="0" l="0" r="0" t="0"/>
            <wp:docPr descr="Рис. 15: Действия над file01 от лица guest2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Действия над file01 от лица guest2</w:t>
      </w:r>
    </w:p>
    <w:p>
      <w:pPr>
        <w:pStyle w:val="BodyText"/>
      </w:pPr>
      <w:r>
        <w:t xml:space="preserve">Временно повышаем права до суперпользователя и снимаем с директории /tmp Sticky-бит. Покидаем режим суперпользователя командой exit</w:t>
      </w:r>
    </w:p>
    <w:p>
      <w:pPr>
        <w:pStyle w:val="CaptionedFigure"/>
      </w:pPr>
      <w:bookmarkStart w:id="86" w:name="fig:16"/>
      <w:r>
        <w:drawing>
          <wp:inline>
            <wp:extent cx="3780544" cy="922084"/>
            <wp:effectExtent b="0" l="0" r="0" t="0"/>
            <wp:docPr descr="Рис. 16: Удаление Sticky-бит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Удаление Sticky-бита</w:t>
      </w:r>
    </w:p>
    <w:p>
      <w:pPr>
        <w:pStyle w:val="BodyText"/>
      </w:pPr>
      <w:r>
        <w:t xml:space="preserve">Убеждаемся через команду ls -l, что Sticky-бит действительно отсутствует. Далее повторяем действия от имени пользователя guest2. описанные выше. В этот раз удалось удалить файл file01.txt даже при условии, что guest2 не является его владельцем</w:t>
      </w:r>
    </w:p>
    <w:p>
      <w:pPr>
        <w:pStyle w:val="CaptionedFigure"/>
      </w:pPr>
      <w:bookmarkStart w:id="90" w:name="fig:17"/>
      <w:r>
        <w:drawing>
          <wp:inline>
            <wp:extent cx="5334000" cy="1879600"/>
            <wp:effectExtent b="0" l="0" r="0" t="0"/>
            <wp:docPr descr="Рис. 17: Повтор действий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Повтор действий</w:t>
      </w:r>
    </w:p>
    <w:p>
      <w:pPr>
        <w:pStyle w:val="BodyText"/>
      </w:pPr>
      <w:r>
        <w:t xml:space="preserve">Временно повышаем права до суперпользователя и возвращает Sticky-бит на каталог /tmp</w:t>
      </w:r>
    </w:p>
    <w:p>
      <w:pPr>
        <w:pStyle w:val="CaptionedFigure"/>
      </w:pPr>
      <w:bookmarkStart w:id="94" w:name="fig:18"/>
      <w:r>
        <w:drawing>
          <wp:inline>
            <wp:extent cx="5334000" cy="1202028"/>
            <wp:effectExtent b="0" l="0" r="0" t="0"/>
            <wp:docPr descr="Рис. 18: Возвращение Sticky-бит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Возвращение Sticky-бита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механизмы изменения идентификаторов и получила практические навыки по работе с SetUID, SetGID и Sticky битами и узнала об их особенностях и влиянии на файлы и директории.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Банникова Екатерина Алексеевна</dc:creator>
  <dc:language>ru-RU</dc:language>
  <cp:keywords/>
  <dcterms:created xsi:type="dcterms:W3CDTF">2022-10-06T14:55:54Z</dcterms:created>
  <dcterms:modified xsi:type="dcterms:W3CDTF">2022-10-06T14:55:54Z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Информационная безопасность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