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160" w:lineRule="auto"/>
        <w:jc w:val="center"/>
        <w:rPr>
          <w:b w:val="1"/>
          <w:bCs w:val="1"/>
          <w:color w:val="2e75b6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4"/>
          <w:szCs w:val="34"/>
          <w:rtl w:val="0"/>
        </w:rPr>
        <w:t xml:space="preserve">Проект: Классификация авторства текстов</w:t>
      </w:r>
      <w:r w:rsidDel="00000000" w:rsidR="00000000" w:rsidRPr="00000000">
        <w:rPr>
          <w:b w:val="1"/>
          <w:bCs w:val="1"/>
          <w:color w:val="2e75b6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34"/>
          <w:szCs w:val="34"/>
          <w:rtl w:val="0"/>
        </w:rPr>
        <w:t xml:space="preserve">WriterExtnd — Kaggle Competition</w:t>
      </w:r>
    </w:p>
    <w:p w:rsidR="00000000" w:rsidDel="00000000" w:rsidP="00000000" w:rsidRDefault="00000000" w:rsidRPr="00000000" w14:paraId="00000002">
      <w:pPr>
        <w:spacing w:after="400" w:before="80" w:lineRule="auto"/>
        <w:jc w:val="both"/>
        <w:rPr>
          <w:color w:val="cccccc"/>
        </w:rPr>
      </w:pPr>
      <w:r w:rsidDel="00000000" w:rsidR="00000000" w:rsidRPr="00000000">
        <w:rPr>
          <w:rFonts w:ascii="Arial" w:cs="Arial" w:eastAsia="Arial" w:hAnsi="Arial"/>
          <w:color w:val="cccccc"/>
          <w:sz w:val="22"/>
          <w:szCs w:val="22"/>
          <w:rtl w:val="0"/>
        </w:rPr>
        <w:t xml:space="preserve">─────────────────────────────────────────</w:t>
      </w:r>
      <w:r w:rsidDel="00000000" w:rsidR="00000000" w:rsidRPr="00000000">
        <w:rPr>
          <w:color w:val="cccccc"/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03">
      <w:pPr>
        <w:spacing w:after="80" w:before="8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Архитектура: Hybrid Conv1D + Bidirectional LSTM</w:t>
      </w:r>
    </w:p>
    <w:p w:rsidR="00000000" w:rsidDel="00000000" w:rsidP="00000000" w:rsidRDefault="00000000" w:rsidRPr="00000000" w14:paraId="00000004">
      <w:pPr>
        <w:spacing w:after="80" w:before="8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Ключевая метрика: Categorical Accuracy = 99.1%</w:t>
      </w:r>
    </w:p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Автор: Григорьева Екатерина Сергеевна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hd w:fill="ffffff" w:val="clear"/>
        <w:spacing w:after="240" w:before="480" w:line="360" w:lineRule="auto"/>
        <w:rPr>
          <w:rFonts w:ascii="Roboto" w:cs="Roboto" w:eastAsia="Roboto" w:hAnsi="Roboto"/>
          <w:color w:val="0f1115"/>
          <w:sz w:val="30"/>
          <w:szCs w:val="30"/>
          <w:shd w:fill="1f4d78" w:val="clear"/>
        </w:rPr>
      </w:pPr>
      <w:bookmarkStart w:colFirst="0" w:colLast="0" w:name="_heading=h.4fp4kjb06uad" w:id="0"/>
      <w:bookmarkEnd w:id="0"/>
      <w:r w:rsidDel="00000000" w:rsidR="00000000" w:rsidRPr="00000000">
        <w:rPr>
          <w:color w:val="ffffff"/>
          <w:sz w:val="32"/>
          <w:szCs w:val="32"/>
          <w:shd w:fill="1f4d78" w:val="clear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Данный отчет представляет результаты решения задачи классификации авторства в рамках соревнования Kaggle WriterExtnd. Цель проекта — разработка модели машинного обучения, способной с высокой точностью определять принадлежность текстового фрагмента одному из шести писателей-классиков: О. Генри, К. Саймаку, М. Булгакову, Р. Брэдбери, М. Фраю и братьям Стругацким.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 отчете последовательно изложены все этапы работы: от постановки гипотез и анализа исходных данных до финальной оценки модели и формирования файла с предсказаниями. Особое внимание уделено обоснованию методологических решений, визуализации ключевых результатов и интерпретации полученных метрик.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hd w:fill="1f4e79" w:val="clear"/>
        <w:spacing w:after="200" w:before="36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1. ПОСТАНОВКА ЗАДАЧИ И ЦЕЛИ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bottom w:color="2e75b6" w:space="0" w:sz="4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1.1 Описание проблемы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Задача атрибуции текстов (authorship attribution) — классическая проблема вычислительной лингвистики, заключающаяся в автоматическом определении автора текста на основе его стилистических, лексических и синтаксических особенностей. В рамках Kaggle-соревнования WriterExtnd требуется классифицировать текстовые фрагменты, принадлежащие одному из шести авторов-классиков литературы.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Сложность задачи обусловлена: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="24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Стилистическим сходством: Наличием двух авторов в жанре научной фантастики (К. Саймак и Стругацкие).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Дисбалансом корпуса: Значительной вариацией объема доступного текста (от 159 тыс. до 561 тыс. слов).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="24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Гетерогенностью тестовых данных: Большим разбросом длин тестовых фрагментов (от 156 до 4456 слов).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bottom w:color="2e75b6" w:space="0" w:sz="4" w:val="single"/>
        </w:pBdr>
        <w:spacing w:after="140" w:before="280" w:lineRule="auto"/>
        <w:rPr>
          <w:rFonts w:ascii="Arial" w:cs="Arial" w:eastAsia="Arial" w:hAnsi="Arial"/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1.2 Классы задачи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Исследуемый корпус включает шесть классов (авторов), представленных в Таблице 1.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Таблица 1. Целевые классы и их стилистические особенности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5"/>
        <w:gridCol w:w="2235"/>
        <w:gridCol w:w="6585"/>
        <w:tblGridChange w:id="0">
          <w:tblGrid>
            <w:gridCol w:w="885"/>
            <w:gridCol w:w="2235"/>
            <w:gridCol w:w="65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Метка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Примечание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О. Генри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Короткий рассказ, разговорный стиль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К. Саймак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Научная фантастика, нейтральный стиль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М. Булгаков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Художественная проза, философский подтекст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Р. Брэдбери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Фантастика, диалогичность, эмоциональность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М. Фрай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Авторское фэнтези, уникальный лексикон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Братья Стругацкие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Советская фантастика, объективированный нарратив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pBdr>
          <w:bottom w:color="2e75b6" w:space="0" w:sz="4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1.3 Цели и гипотезы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Основная цель — построение модели классификации с максимально возможной точностью (Categorical Accuracy) на тестовой выборке соревнования.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Исследовательские гипотезы: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Идиостиль автора отражается в лексических паттернах — специфичных словах и n-граммах, устойчивых к переводу между фрагментами текста.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Синтаксические паттерны (структура предложений, частотность местоимений) служат дополнительным дифференциатором авторского стиля.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Гибридная архитектура Conv1D + BiLSTM превзойдёт чисто рекуррентные модели за счёт одновременного захвата локальных и долгосрочных зависимостей.</w:t>
      </w:r>
    </w:p>
    <w:p w:rsidR="00000000" w:rsidDel="00000000" w:rsidP="00000000" w:rsidRDefault="00000000" w:rsidRPr="00000000" w14:paraId="0000003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hd w:fill="1f4e79" w:val="clear"/>
        <w:spacing w:after="200" w:before="36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2. ОБОСНОВАНИЕ ПОДХОДА И МЕТОДОВ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pBdr>
          <w:bottom w:color="2e75b6" w:space="0" w:sz="4" w:val="single"/>
        </w:pBdr>
        <w:spacing w:after="140" w:before="280" w:lineRule="auto"/>
        <w:jc w:val="both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color w:val="0f1115"/>
          <w:sz w:val="22"/>
          <w:szCs w:val="22"/>
          <w:highlight w:val="white"/>
          <w:rtl w:val="0"/>
        </w:rPr>
        <w:t xml:space="preserve">В данном разделе приводится обоснование ключевых методологических решений, принятых в процессе построения 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pBdr>
          <w:bottom w:color="2e75b6" w:space="0" w:sz="4" w:val="single"/>
        </w:pBdr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2.1 Стратегия предобработки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after="100" w:before="200" w:lineRule="auto"/>
        <w:jc w:val="both"/>
        <w:rPr/>
      </w:pPr>
      <w:r w:rsidDel="00000000" w:rsidR="00000000" w:rsidRPr="00000000">
        <w:rPr>
          <w:color w:val="404040"/>
          <w:rtl w:val="0"/>
        </w:rPr>
        <w:t xml:space="preserve">Нарезка скользящим окном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80" w:lineRule="auto"/>
        <w:jc w:val="both"/>
        <w:rPr>
          <w:color w:val="0f1115"/>
        </w:rPr>
      </w:pPr>
      <w:r w:rsidDel="00000000" w:rsidR="00000000" w:rsidRPr="00000000">
        <w:rPr>
          <w:rtl w:val="0"/>
        </w:rPr>
        <w:t xml:space="preserve">Ключевым решением предобработки является нарезка обучающих текстов методом скользящего окна с параметрами, выведенными из статистики тестовых данных, а не заданными </w:t>
      </w:r>
      <w:r w:rsidDel="00000000" w:rsidR="00000000" w:rsidRPr="00000000">
        <w:rPr>
          <w:rtl w:val="0"/>
        </w:rPr>
        <w:t xml:space="preserve">эвристически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Определение </w:t>
      </w:r>
      <w:r w:rsidDel="00000000" w:rsidR="00000000" w:rsidRPr="00000000">
        <w:rPr>
          <w:color w:val="0f1115"/>
          <w:shd w:fill="ebeef2" w:val="clear"/>
          <w:rtl w:val="0"/>
        </w:rPr>
        <w:t xml:space="preserve">MAX_LEN</w:t>
      </w:r>
      <w:r w:rsidDel="00000000" w:rsidR="00000000" w:rsidRPr="00000000">
        <w:rPr>
          <w:color w:val="0f1115"/>
          <w:rtl w:val="0"/>
        </w:rPr>
        <w:t xml:space="preserve">: Анализ длин 21 тестового файла выявил сильную правостороннюю асимметрию (P50 = 333, P95 = 2998). Использование P95 привело бы к 4-кратному увеличению размерности модели ради обработки 1-2 выбросов. Было принято решение использовать P75 = 802 слова в качестве </w:t>
      </w:r>
      <w:r w:rsidDel="00000000" w:rsidR="00000000" w:rsidRPr="00000000">
        <w:rPr>
          <w:color w:val="0f1115"/>
          <w:shd w:fill="ebeef2" w:val="clear"/>
          <w:rtl w:val="0"/>
        </w:rPr>
        <w:t xml:space="preserve">MAX_LEN</w:t>
      </w:r>
      <w:r w:rsidDel="00000000" w:rsidR="00000000" w:rsidRPr="00000000">
        <w:rPr>
          <w:color w:val="0f1115"/>
          <w:rtl w:val="0"/>
        </w:rPr>
        <w:t xml:space="preserve">. Это обеспечивает охват 75% тестовой выборки при сохранении вычислительной эффективности.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Метод нарезки (Sliding Window): Применена нарезка с параметрами </w:t>
      </w:r>
      <w:r w:rsidDel="00000000" w:rsidR="00000000" w:rsidRPr="00000000">
        <w:rPr>
          <w:color w:val="0f1115"/>
          <w:shd w:fill="ebeef2" w:val="clear"/>
          <w:rtl w:val="0"/>
        </w:rPr>
        <w:t xml:space="preserve">CHUNK_SIZE = MAX_LEN</w:t>
      </w:r>
      <w:r w:rsidDel="00000000" w:rsidR="00000000" w:rsidRPr="00000000">
        <w:rPr>
          <w:color w:val="0f1115"/>
          <w:rtl w:val="0"/>
        </w:rPr>
        <w:t xml:space="preserve"> и </w:t>
      </w:r>
      <w:r w:rsidDel="00000000" w:rsidR="00000000" w:rsidRPr="00000000">
        <w:rPr>
          <w:color w:val="0f1115"/>
          <w:shd w:fill="ebeef2" w:val="clear"/>
          <w:rtl w:val="0"/>
        </w:rPr>
        <w:t xml:space="preserve">STEP = 401</w:t>
      </w:r>
      <w:r w:rsidDel="00000000" w:rsidR="00000000" w:rsidRPr="00000000">
        <w:rPr>
          <w:color w:val="0f1115"/>
          <w:rtl w:val="0"/>
        </w:rPr>
        <w:t xml:space="preserve"> (50% перекрытие). Данный подход выравнивает длину последовательностей и служит эффективным методом аугментации, увеличивая размер обучающей выборки с 6 файлов до 4 340 фрагментов.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after="100" w:before="200" w:lineRule="auto"/>
        <w:jc w:val="both"/>
        <w:rPr/>
      </w:pPr>
      <w:r w:rsidDel="00000000" w:rsidR="00000000" w:rsidRPr="00000000">
        <w:rPr>
          <w:color w:val="404040"/>
          <w:rtl w:val="0"/>
        </w:rPr>
        <w:t xml:space="preserve">Лингвистическая обработка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 целью снижения размерности признакового пространства и повышения обобщающей способности модели реализован пайплайн лемматизации: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Приведение словоформ к нормальной форме с помощью </w:t>
      </w:r>
      <w:r w:rsidDel="00000000" w:rsidR="00000000" w:rsidRPr="00000000">
        <w:rPr>
          <w:color w:val="0f1115"/>
          <w:shd w:fill="ebeef2" w:val="clear"/>
          <w:rtl w:val="0"/>
        </w:rPr>
        <w:t xml:space="preserve">pymorphy3</w:t>
      </w:r>
      <w:r w:rsidDel="00000000" w:rsidR="00000000" w:rsidRPr="00000000">
        <w:rPr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Фильтрация стоп-слов русской и английской лексики.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Сохранение личных местоимений: Местоимения (</w:t>
      </w:r>
      <w:r w:rsidDel="00000000" w:rsidR="00000000" w:rsidRPr="00000000">
        <w:rPr>
          <w:color w:val="0f1115"/>
          <w:shd w:fill="ebeef2" w:val="clear"/>
          <w:rtl w:val="0"/>
        </w:rPr>
        <w:t xml:space="preserve">я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color w:val="0f1115"/>
          <w:shd w:fill="ebeef2" w:val="clear"/>
          <w:rtl w:val="0"/>
        </w:rPr>
        <w:t xml:space="preserve">он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color w:val="0f1115"/>
          <w:shd w:fill="ebeef2" w:val="clear"/>
          <w:rtl w:val="0"/>
        </w:rPr>
        <w:t xml:space="preserve">мы</w:t>
      </w:r>
      <w:r w:rsidDel="00000000" w:rsidR="00000000" w:rsidRPr="00000000">
        <w:rPr>
          <w:color w:val="0f1115"/>
          <w:rtl w:val="0"/>
        </w:rPr>
        <w:t xml:space="preserve"> и др.) были исключены из списка стоп-слов, так как анализ подтвердил их высокую значимость в качестве маркеров авторского стиля (например, аномально высокая частота "я" у М. Фрая).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Rule="auto"/>
        <w:jc w:val="both"/>
        <w:rPr/>
      </w:pPr>
      <w:r w:rsidDel="00000000" w:rsidR="00000000" w:rsidRPr="00000000">
        <w:rPr>
          <w:color w:val="0f1115"/>
          <w:rtl w:val="0"/>
        </w:rPr>
        <w:t xml:space="preserve">Результат сжатия: </w:t>
      </w:r>
      <w:r w:rsidDel="00000000" w:rsidR="00000000" w:rsidRPr="00000000">
        <w:rPr>
          <w:rtl w:val="0"/>
        </w:rPr>
        <w:t xml:space="preserve">Применение лемматизации (pymorphy3) и фильтрации стоп-слов сократило размер словаря с 134 376 до 44 818 лемм (сжатие 66.6%). Это снизило размерность признакового пространства, повысило статистическую значимость оставшихся признаков и уменьшило риск переобучения.</w:t>
      </w:r>
    </w:p>
    <w:p w:rsidR="00000000" w:rsidDel="00000000" w:rsidP="00000000" w:rsidRDefault="00000000" w:rsidRPr="00000000" w14:paraId="0000003E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Принципиальным решением является сохранение личных местоимений (я, он, она, мы, вы) в качестве значимых маркеров идиостиля. Анализ показал, что М. Фрай использует местоимение «я» с частотой ~25 на 1000 слов — в 2–3 раза чаще других авторов, что является сильным классифицирующим признаком.</w:t>
      </w:r>
    </w:p>
    <w:p w:rsidR="00000000" w:rsidDel="00000000" w:rsidP="00000000" w:rsidRDefault="00000000" w:rsidRPr="00000000" w14:paraId="0000003F">
      <w:pPr>
        <w:pStyle w:val="Heading3"/>
        <w:spacing w:after="100" w:before="200" w:lineRule="auto"/>
        <w:rPr/>
      </w:pPr>
      <w:r w:rsidDel="00000000" w:rsidR="00000000" w:rsidRPr="00000000">
        <w:rPr>
          <w:color w:val="404040"/>
          <w:rtl w:val="0"/>
        </w:rPr>
        <w:t xml:space="preserve">Балансировка классов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Исходный дисбаланс корпуса (3.55× между М. Фраем и О. Генри) компенсируется взвешиванием классов при обучении (параметр class_weight). </w:t>
      </w:r>
      <w:r w:rsidDel="00000000" w:rsidR="00000000" w:rsidRPr="00000000">
        <w:rPr>
          <w:rtl w:val="0"/>
        </w:rPr>
        <w:t xml:space="preserve">Расчет весов, обратно пропорциональных частоте класса, позволил уравнять вклад каждого автора в функцию потерь без необходимости в овер- или андерсемплинге, сохраняя естественное распределение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pBdr>
          <w:bottom w:color="2e75b6" w:space="0" w:sz="4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2.2 Архитектура модели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Выбрана гибридная архитектура Conv1D + Bidirectional LSTM (3.12 млн параметров), объединяющая два типа обработки текста: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Сверточные слои (Conv1D) — локальный анализ, извлечение n-граммных паттернов на масштабах 3 и 5 токенов одновременно.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Двунаправленный LSTM (BiLSTM) — захват долгосрочных зависимостей и контекстных связей в обоих направлениях текста.</w:t>
      </w:r>
    </w:p>
    <w:p w:rsidR="00000000" w:rsidDel="00000000" w:rsidP="00000000" w:rsidRDefault="00000000" w:rsidRPr="00000000" w14:paraId="00000045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Параллельные сверточные ветви с ядрами размера 3 и 5 (вместо одной) позволяют модели одновременно улавливать лексические паттерны разного масштаба — от узких коллокаций до более широких тематических связей. Результаты конкатенируются (Concatenate, не Add), что сохраняет оба потока признаков в полном объёме.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Регуляризация включает Dropout на трёх уровнях (0.25, 0.4, 0.3) и BatchNormalization после сверточных и плотного слоёв. Эта комбинация обеспечила отсутствие переобучения: финальный Train/Val gap составил лишь 0.0087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pBdr>
          <w:bottom w:color="2e75b6" w:space="0" w:sz="4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2.3 Гиперпараметры модели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35"/>
        <w:gridCol w:w="2070"/>
        <w:gridCol w:w="5355"/>
        <w:tblGridChange w:id="0">
          <w:tblGrid>
            <w:gridCol w:w="1935"/>
            <w:gridCol w:w="2070"/>
            <w:gridCol w:w="53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Обоснование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MAX_WORDS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Покрывает реальный словарь из 44 818 лемм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EMBED_DIM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Баланс выразительности и размера модели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MAX_LEN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P75 длин тестовых документов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CHUNK_SIZE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Равен MAX_LEN — устраняет train/test mismatch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50% перекрытие — аугментация х2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BATCH_SIZE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Стандартный размер для задач NLP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EPOCHS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 (макс.)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Фактически 9 эпох (EarlyStopping)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Learning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1e-3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Стандарт Adam для задач классификации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Conv фильтры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Достаточно для захвата лексических паттернов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LSTM юниты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Компромисс мощности и скорости обучения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1"/>
        <w:shd w:fill="1f4e79" w:val="clear"/>
        <w:spacing w:after="200" w:before="36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3. КЛЮЧЕВЫЕ ЭТАПЫ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pBdr>
          <w:bottom w:color="2e75b6" w:space="0" w:sz="4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Раздел 1: Инициализация среды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Первый раздел устанавливает воспроизводимую вычислительную среду. Фиксируется seed (SEED = 42) для NumPy и TensorFlow. Импортируются все необходимые библиотеки: pandas, numpy, matplotlib/seaborn для анализа и визуализации; nltk + pymorphy3 для лингвистической обработки; scikit-learn для подготовки данных и оценки; TensorFlow/Keras для построения нейронной сети. Задаются ключевые метаданные: словарь авторов AUTHOR_MAP, соответствие файлов меткам TRAIN_FILES, базовые гиперпараметры MAX_WORDS = 20 000 и EMBED_DIM = 128.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pBdr>
          <w:bottom w:color="2e75b6" w:space="0" w:sz="4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Раздел 2: Определение констант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Второй раздел формирует полную конфигурацию проекта: пути к данным (FILE_ID для Google Drive, ZIP_PATH, DATA_DIR), словарь меток авторов, маппинг обучающих файлов. Отдельно декларируются гиперпараметры, которые впоследствии будут уточнены из данных: MAX_LEN и CHUNK_SIZE получают финальные значения только в Разделе 3, после анализа тестовых документов.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pBdr>
          <w:bottom w:color="2e75b6" w:space="0" w:sz="4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Раздел 3: Предварительный анализ корпуса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240" w:before="240" w:lineRule="auto"/>
        <w:jc w:val="both"/>
        <w:rPr/>
      </w:pPr>
      <w:r w:rsidDel="00000000" w:rsidR="00000000" w:rsidRPr="00000000">
        <w:rPr>
          <w:color w:val="0f1115"/>
          <w:rtl w:val="0"/>
        </w:rPr>
        <w:t xml:space="preserve">На данном этапе были выведены все эмпирические параметры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Загрузка датасета: скачивание zip-архива с Google Drive, распаковка. Реализована функция read_file с автодетектом кодировки (UTF-8 / CP1251).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Анализ объёма корпуса: подсчёт слов и символов для каждого автора. Выявлен дисбаланс: от 158 692 слов (О. Генри) до 561 358 слов (М. Фрай), суммарно 1 744 341 слово.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Анализ тестовых документов: загрузка 21 тестового файла, статистика длин. Выявлена сильная правосторонняя асимметрия (P50 = 333, P95 = 2998 слов).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Вывод параметров: MAX_LEN = P75 = 802 слова, CHUNK_SIZE = 802, STEP = 401 (50% перекрытие).</w:t>
      </w:r>
    </w:p>
    <w:p w:rsidR="00000000" w:rsidDel="00000000" w:rsidP="00000000" w:rsidRDefault="00000000" w:rsidRPr="00000000" w14:paraId="00000074">
      <w:pPr>
        <w:spacing w:after="60" w:before="4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Рис. 3.1 — corpus_volume.png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0" w:before="40" w:lineRule="auto"/>
        <w:jc w:val="center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Слева: число слов по авторам (столбчатая диаграмма).Справа: доля каждого автора в датасете (кольцевая диаграмма).</w:t>
      </w:r>
    </w:p>
    <w:p w:rsidR="00000000" w:rsidDel="00000000" w:rsidP="00000000" w:rsidRDefault="00000000" w:rsidRPr="00000000" w14:paraId="00000076">
      <w:pPr>
        <w:spacing w:after="40" w:before="40" w:lineRule="auto"/>
        <w:jc w:val="center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</w:rPr>
        <w:drawing>
          <wp:inline distB="114300" distT="114300" distL="114300" distR="114300">
            <wp:extent cx="6119820" cy="2590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before="4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Рис. 3.2 — test_lengths.png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before="40" w:lineRule="auto"/>
        <w:jc w:val="center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Слева: гистограмма длин тестовых документов с отметками P50, P75 (MAX_LEN), P95.Справа: длина каждого из 21 тестового файла (горизонтальная диаграмма).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Представленные данные демонстрируют объем исходных текстов для каждого из шести авторов и их доли в общем датасете.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Таблица 1. Распределение слов по авторам</w:t>
      </w:r>
    </w:p>
    <w:tbl>
      <w:tblPr>
        <w:tblStyle w:val="Table3"/>
        <w:tblW w:w="9637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3.1840551181103"/>
        <w:gridCol w:w="3556.7007874015744"/>
        <w:gridCol w:w="3427.626968503937"/>
        <w:tblGridChange w:id="0">
          <w:tblGrid>
            <w:gridCol w:w="2653.1840551181103"/>
            <w:gridCol w:w="3556.7007874015744"/>
            <w:gridCol w:w="3427.62696850393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Количество слов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Доля в датасете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М. Фрай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561 358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32.2%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Стругацкие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308 607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17.7%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М. Булгаков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255 705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14.7%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К. Саймак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248 359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14.2%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Р. Брэдбери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211 620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12.1%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О. Генри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158 692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9.1%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Всего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1 744 341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Ключевые наблюдения: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hd w:fill="ffffff" w:val="clear"/>
        <w:spacing w:after="0" w:afterAutospacing="0" w:befor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Существенный дисбаланс исходных данных. Объем текстов М. Фрая (561 тыс. слов) более чем в 3.5 раза превышает объем текстов О. Генри (159 тыс. слов). Доля М. Фрая составляет почти треть всего корпуса (32.2%), в то время как доля О. Генри — менее 10%.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Группировка авторов по объему. Авторы распределились на три условные группы:</w:t>
      </w:r>
    </w:p>
    <w:p w:rsidR="00000000" w:rsidDel="00000000" w:rsidP="00000000" w:rsidRDefault="00000000" w:rsidRPr="00000000" w14:paraId="0000009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Высокий объем: М. Фрай (&gt;500 тыс. слов);</w:t>
      </w:r>
    </w:p>
    <w:p w:rsidR="00000000" w:rsidDel="00000000" w:rsidP="00000000" w:rsidRDefault="00000000" w:rsidRPr="00000000" w14:paraId="0000009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Средний объем: Стругацкие, М. Булгаков, К. Саймак, Р. Брэдбери (200–300 тыс. слов);</w:t>
      </w:r>
    </w:p>
    <w:p w:rsidR="00000000" w:rsidDel="00000000" w:rsidP="00000000" w:rsidRDefault="00000000" w:rsidRPr="00000000" w14:paraId="0000009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Низкий объем: О. Генри (&lt;160 тыс. слов).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hd w:fill="ffffff" w:val="clear"/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Необходимость балансировки. Подобный дисбаланс в исходных данных требует применения специальных мер при формировании обучающей выборки. Прямое использование сырых текстов привело бы к смещению модели в пользу авторов с большим объемом материала. Для решения этой проблемы в дальнейшем будет применена нарезка текстов фрагментами фиксированной длины методом скользящего окна, а при обучении — взвешивание классов (</w:t>
      </w:r>
      <w:r w:rsidDel="00000000" w:rsidR="00000000" w:rsidRPr="00000000">
        <w:rPr>
          <w:color w:val="0f1115"/>
          <w:shd w:fill="ebeef2" w:val="clear"/>
          <w:rtl w:val="0"/>
        </w:rPr>
        <w:t xml:space="preserve">class_weight</w:t>
      </w:r>
      <w:r w:rsidDel="00000000" w:rsidR="00000000" w:rsidRPr="00000000">
        <w:rPr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9A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Анализ 21 тестового фрагмента, предоставленного организаторами соревнования, показывает значительный разброс длин документов.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Таблица 2. Описательная статистика</w:t>
      </w:r>
    </w:p>
    <w:tbl>
      <w:tblPr>
        <w:tblStyle w:val="Table4"/>
        <w:tblW w:w="9637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21.491141732284"/>
        <w:gridCol w:w="4116.020669291339"/>
        <w:tblGridChange w:id="0">
          <w:tblGrid>
            <w:gridCol w:w="5521.491141732284"/>
            <w:gridCol w:w="4116.02066929133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Значение (слов)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Количество файлов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Среднее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829.3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Стандартное отклонение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1104.9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Минимум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156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25-й перцентиль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243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Медиана (50-й перцентиль)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333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75-й перцентиль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802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Максимум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0" w:before="4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4456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Ключевые наблюдения: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Существенный разброс длин. Документы варьируются от 156 до 4456 слов, что указывает на естественную, не искусственную природу тестовых фрагментов.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Правосторонняя асимметрия. Среднее значение (829 слов) почти в 2.5 раза превышает медиану (333 слова), что свидетельствует о наличии нескольких длинных текстов-выбросов, смещающих распределение вправо.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Определение MAX_LEN. На основе данного распределения значение </w:t>
      </w:r>
      <w:r w:rsidDel="00000000" w:rsidR="00000000" w:rsidRPr="00000000">
        <w:rPr>
          <w:color w:val="0f1115"/>
          <w:shd w:fill="ebeef2" w:val="clear"/>
          <w:rtl w:val="0"/>
        </w:rPr>
        <w:t xml:space="preserve">MAX_LEN</w:t>
      </w:r>
      <w:r w:rsidDel="00000000" w:rsidR="00000000" w:rsidRPr="00000000">
        <w:rPr>
          <w:color w:val="0f1115"/>
          <w:rtl w:val="0"/>
        </w:rPr>
        <w:t xml:space="preserve"> (максимальной длины последовательности) будет установлено на уровне 95-го перцентиля, что позволит охватить подавляющее большинство тестовых примеров без избыточного увеличения вычислительной нагрузки при обучении.</w:t>
      </w:r>
    </w:p>
    <w:p w:rsidR="00000000" w:rsidDel="00000000" w:rsidP="00000000" w:rsidRDefault="00000000" w:rsidRPr="00000000" w14:paraId="000000B2">
      <w:pPr>
        <w:spacing w:after="40"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before="40" w:lineRule="auto"/>
        <w:jc w:val="center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</w:rPr>
        <w:drawing>
          <wp:inline distB="114300" distT="114300" distL="114300" distR="114300">
            <wp:extent cx="6119820" cy="21717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По результатам анализа распределения длин тестовых документов получены следующие значения перцентилей:</w:t>
      </w:r>
    </w:p>
    <w:tbl>
      <w:tblPr>
        <w:tblStyle w:val="Table5"/>
        <w:tblW w:w="9637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1.08562992126"/>
        <w:gridCol w:w="2810.94094488189"/>
        <w:gridCol w:w="4345.485236220473"/>
        <w:tblGridChange w:id="0">
          <w:tblGrid>
            <w:gridCol w:w="2481.08562992126"/>
            <w:gridCol w:w="2810.94094488189"/>
            <w:gridCol w:w="4345.48523622047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Перцентиль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Длина (слов)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Интерпретация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333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Медиана — половина всех тестовых фрагментов не превышает 333 слова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802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Выбран в качестве MAX_LEN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2998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Экстремальные выбросы, определены 1–2 аномально длинными документами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4164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Максимальное значение, единственный документ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Ключевые наблюдения: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hd w:fill="ffffff" w:val="clear"/>
        <w:spacing w:after="0" w:afterAutospacing="0" w:befor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Выраженная правосторонняя асимметрия. Отношение P95 к P50 составляет 9.0×, что является очень высоким показателем. Это означает, что 95-й перцентиль (2998 слов) определяется всего 1–2 документами из 21 и не отражает типичную длину тестового фрагмента.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Медианная длина — 333 слова. Половина всех тестовых документов имеет длину менее 333 слов, что указывает на преимущественно короткий формат тестовых сниппетов.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hd w:fill="ffffff" w:val="clear"/>
        <w:spacing w:after="24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P75 как компромиссное решение. Значение P75 = 802 слова покрывает три четверти всех тестовых примеров, сохраняя при этом разумную размерность входных данных. Выбор P95 (2998 слов) привел бы к неоправданному увеличению вычислительной нагрузки почти в 4 раза ради корректной обработки всего 1–2 документов.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Rule="auto"/>
        <w:rPr/>
      </w:pPr>
      <w:r w:rsidDel="00000000" w:rsidR="00000000" w:rsidRPr="00000000">
        <w:rPr>
          <w:color w:val="0f1115"/>
          <w:rtl w:val="0"/>
        </w:rPr>
        <w:t xml:space="preserve">Итоговое решение. В качестве параметра </w:t>
      </w:r>
      <w:r w:rsidDel="00000000" w:rsidR="00000000" w:rsidRPr="00000000">
        <w:rPr>
          <w:color w:val="0f1115"/>
          <w:shd w:fill="ebeef2" w:val="clear"/>
          <w:rtl w:val="0"/>
        </w:rPr>
        <w:t xml:space="preserve">MAX_LEN</w:t>
      </w:r>
      <w:r w:rsidDel="00000000" w:rsidR="00000000" w:rsidRPr="00000000">
        <w:rPr>
          <w:color w:val="0f1115"/>
          <w:rtl w:val="0"/>
        </w:rPr>
        <w:t xml:space="preserve"> выбрано значение 802 слова, соответствующее 75-му перцентилю. Данный выбор обеспечивает баланс между сохранением текстовой информации (охват 75% тестовых документов) и вычислительной эффективностью обучения 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pBdr>
          <w:bottom w:color="2e75b6" w:space="0" w:sz="4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Раздел 4: Функции очистки и лингвистика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Реализован единый пайплайн лингвистической обработки clean_and_lemmatize, применяемый ко всем данным (обучающим, тестовым, при инференсе LIME). Пайплайн включает: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Приведение к нижнему регистру и удаление небуквенных символов.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Фильтрацию стоп-слов (русский + английский NLTK) с сохранением личных местоимений как маркеров идиостиля.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Лемматизацию каждого слова с помощью pymorphy3 (морфологический анализатор).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Удаление слов короче 3 символов.</w:t>
      </w:r>
    </w:p>
    <w:p w:rsidR="00000000" w:rsidDel="00000000" w:rsidP="00000000" w:rsidRDefault="00000000" w:rsidRPr="00000000" w14:paraId="000000CF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Дополнительно введён расширенный список стоп-слов: высокочастотные общеупотребительные слова («человек», «сказать», «время» и др.), не несущие авторской специфики.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pBdr>
          <w:bottom w:color="2e75b6" w:space="0" w:sz="4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Раздел 5: Нарезка скользящим окном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На основе параметров, выведенных в Разделе 3, выполняется нарезка обучающих текстов. Результаты нарезки: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35"/>
        <w:gridCol w:w="3165"/>
        <w:gridCol w:w="1995"/>
        <w:gridCol w:w="2265"/>
        <w:tblGridChange w:id="0">
          <w:tblGrid>
            <w:gridCol w:w="1935"/>
            <w:gridCol w:w="3165"/>
            <w:gridCol w:w="1995"/>
            <w:gridCol w:w="22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Слов в корпусе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Фрагментов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Доля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О. Генри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158 692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К. Саймак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248 359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М. Булгаков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255 705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14.7%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Р. Брэдбери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211 620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М. Фрай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561 358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1 398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32.2%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Стругацкие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308 607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17.7%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1 744 341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4 340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pBdr>
          <w:bottom w:color="2e75b6" w:space="0" w:sz="4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Раздел 6: EDA (Разведывательный анализ)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Раздел содержит пять аналитических блоков, исследующих свойства обучающей выборки: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Баланс классов — коэффициент дисбаланса 3.55× (М. Фрай / О. Генри).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Подтверждение длин фрагментов — все 4 340 примеров строго 802 слова, padding и truncating не требуются.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Статистическая таблица — агрегированные метрики по каждому автору.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Стилеметрия (средняя длина слова) — М. Фрай и М. Булгаков используют более длинные слова, О. Генри — самые короткие.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Лексическое разнообразие — О. Генри лидирует по числу уникальных слов на фрагмент (521.4 в среднем), Стругацкие и К. Саймак — аутсайдеры (488.9).</w:t>
      </w:r>
    </w:p>
    <w:p w:rsidR="00000000" w:rsidDel="00000000" w:rsidP="00000000" w:rsidRDefault="00000000" w:rsidRPr="00000000" w14:paraId="000000FB">
      <w:pPr>
        <w:spacing w:after="60" w:before="4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Рис. 6.1 — class_distribution.png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40" w:before="40" w:lineRule="auto"/>
        <w:jc w:val="center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Слева: число фрагментов по авторам. Справа: доли авторов в обучающей выборке (кольцевая диаграмма).</w:t>
      </w:r>
    </w:p>
    <w:p w:rsidR="00000000" w:rsidDel="00000000" w:rsidP="00000000" w:rsidRDefault="00000000" w:rsidRPr="00000000" w14:paraId="000000FD">
      <w:pPr>
        <w:spacing w:after="40" w:before="40" w:lineRule="auto"/>
        <w:jc w:val="center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6119820" cy="24765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240" w:before="240" w:lineRule="auto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Визуализация распределения обучающей выборки демонстрирует сохранение исходных пропорций корпуса после нарезки текстов.</w:t>
      </w:r>
    </w:p>
    <w:p w:rsidR="00000000" w:rsidDel="00000000" w:rsidP="00000000" w:rsidRDefault="00000000" w:rsidRPr="00000000" w14:paraId="000000FF">
      <w:pPr>
        <w:shd w:fill="ffffff" w:val="clear"/>
        <w:spacing w:after="240" w:before="240" w:lineRule="auto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Таблица 3. Количественные показатели</w:t>
      </w:r>
    </w:p>
    <w:tbl>
      <w:tblPr>
        <w:tblStyle w:val="Table7"/>
        <w:tblW w:w="9637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9.0885826771655"/>
        <w:gridCol w:w="3499.3346456692916"/>
        <w:gridCol w:w="3069.0885826771655"/>
        <w:tblGridChange w:id="0">
          <w:tblGrid>
            <w:gridCol w:w="3069.0885826771655"/>
            <w:gridCol w:w="3499.3346456692916"/>
            <w:gridCol w:w="3069.088582677165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0" w:before="4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0" w:before="4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Фрагментов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0" w:before="4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Доля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0" w:before="4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М. Фрай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0" w:before="4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1 398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0" w:before="4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32.2%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0" w:before="4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Стругацкие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0" w:before="4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768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0" w:before="4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17.7%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0" w:before="4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М. Булгаков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0" w:before="4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636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0" w:before="4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14.7%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0" w:before="4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К. Саймак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0" w:before="4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618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0" w:before="4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14.2%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0" w:before="4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Р. Брэдбери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0" w:before="4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526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0" w:before="4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12.1%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0" w:before="4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О. Генри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0" w:before="4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394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0" w:before="4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9.1%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hd w:fill="ffffff" w:val="clear"/>
        <w:spacing w:after="240" w:before="240" w:lineRule="auto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Коэффициент дисбаланса составляет 3.55×, что соответствует отношению между наиболее представленным автором (М. Фрай, 1 398 фрагментов) и наименее представленным (О. Генри, 394 фрагмента).</w:t>
      </w:r>
    </w:p>
    <w:p w:rsidR="00000000" w:rsidDel="00000000" w:rsidP="00000000" w:rsidRDefault="00000000" w:rsidRPr="00000000" w14:paraId="00000116">
      <w:pPr>
        <w:shd w:fill="ffffff" w:val="clear"/>
        <w:spacing w:after="240" w:before="240" w:lineRule="auto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Интерпретация. Несмотря на применение нарезки скользящим окном, дисбаланс исходного корпуса полностью сохранился в обучающей выборке. Для предотвращения смещения модели в пользу доминирующего класса (М. Фрай) при обучении будет применяться механизм взвешивания классов (</w:t>
      </w:r>
      <w:r w:rsidDel="00000000" w:rsidR="00000000" w:rsidRPr="00000000">
        <w:rPr>
          <w:color w:val="0f1115"/>
          <w:shd w:fill="ebeef2" w:val="clear"/>
          <w:rtl w:val="0"/>
        </w:rPr>
        <w:t xml:space="preserve">class_weight</w:t>
      </w:r>
      <w:r w:rsidDel="00000000" w:rsidR="00000000" w:rsidRPr="00000000">
        <w:rPr>
          <w:color w:val="0f1115"/>
          <w:rtl w:val="0"/>
        </w:rPr>
        <w:t xml:space="preserve">), который присвоит большие веса ошибкам на малочисленных классах и меньшие — на многочисленных.</w:t>
      </w:r>
    </w:p>
    <w:p w:rsidR="00000000" w:rsidDel="00000000" w:rsidP="00000000" w:rsidRDefault="00000000" w:rsidRPr="00000000" w14:paraId="00000117">
      <w:pPr>
        <w:spacing w:after="60" w:before="4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Рис. 6.2 — stylometry_word_len.png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40" w:before="40" w:lineRule="auto"/>
        <w:jc w:val="center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Слева: KDE-распределение средней длины слова по авторам.Справа: Violin plot — ранжирование авторов по убыванию средней длины слова.</w:t>
      </w:r>
    </w:p>
    <w:p w:rsidR="00000000" w:rsidDel="00000000" w:rsidP="00000000" w:rsidRDefault="00000000" w:rsidRPr="00000000" w14:paraId="00000119">
      <w:pPr>
        <w:spacing w:after="40" w:before="40" w:lineRule="auto"/>
        <w:jc w:val="center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</w:rPr>
        <w:drawing>
          <wp:inline distB="114300" distT="114300" distL="114300" distR="114300">
            <wp:extent cx="6119820" cy="21717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240" w:before="240" w:lineRule="auto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Анализ распределения средней длины слова в фрагментах выявил статистически значимые различия между авторами, что подтверждает информативность данного признака для задачи классификации авторства.</w:t>
      </w:r>
    </w:p>
    <w:p w:rsidR="00000000" w:rsidDel="00000000" w:rsidP="00000000" w:rsidRDefault="00000000" w:rsidRPr="00000000" w14:paraId="0000011B">
      <w:pPr>
        <w:shd w:fill="ffffff" w:val="clear"/>
        <w:spacing w:after="240" w:before="240" w:lineRule="auto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Ранжирование авторов по средней длине слова (от наибольшей к наименьшей):</w:t>
      </w:r>
    </w:p>
    <w:tbl>
      <w:tblPr>
        <w:tblStyle w:val="Table8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2445"/>
        <w:gridCol w:w="5895"/>
        <w:tblGridChange w:id="0">
          <w:tblGrid>
            <w:gridCol w:w="1290"/>
            <w:gridCol w:w="2445"/>
            <w:gridCol w:w="589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100" w:before="10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Позиция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100" w:before="10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100" w:before="10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Характеристика распределения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100" w:before="10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100" w:before="10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М. Фрай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100" w:before="10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Наибольшая средняя длина слова, пик плотности смещен вправо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100" w:before="10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100" w:before="10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М. Булгаков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100" w:before="10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Высокая средняя длина, компактное распределение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100" w:before="10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100" w:before="10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Р. Брэдбери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100" w:before="10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Среднее положение, умеренный разброс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100" w:before="10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100" w:before="10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К. Саймак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100" w:before="10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Пониженная средняя длина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100" w:before="10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100" w:before="10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Стругацкие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100" w:before="10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Низкая средняя длина слова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100" w:before="10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100" w:before="10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О. Генри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100" w:before="10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Наименьшая средняя длина, выраженный левый сдвиг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hd w:fill="ffffff" w:val="clear"/>
        <w:spacing w:after="240" w:before="240" w:lineRule="auto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Ключевые наблюдения:</w:t>
      </w:r>
    </w:p>
    <w:p w:rsidR="00000000" w:rsidDel="00000000" w:rsidP="00000000" w:rsidRDefault="00000000" w:rsidRPr="00000000" w14:paraId="00000132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Размах вариации. Наблюдается существенная разница между крайними значениями — М. Фрай и М. Булгаков демонстрируют склонность к использованию более длинных слов, в то время как О. Генри и Стругацкие тяготеют к короткой лексике.</w:t>
      </w:r>
    </w:p>
    <w:p w:rsidR="00000000" w:rsidDel="00000000" w:rsidP="00000000" w:rsidRDefault="00000000" w:rsidRPr="00000000" w14:paraId="00000133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Характер распределений. На KDE-графике (слева) наблюдается частичное перекрытие кривых плотности, однако крайние позиции (М. Фрай и О. Генри) достаточно хорошо разделены.</w:t>
      </w:r>
    </w:p>
    <w:p w:rsidR="00000000" w:rsidDel="00000000" w:rsidP="00000000" w:rsidRDefault="00000000" w:rsidRPr="00000000" w14:paraId="00000134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Вариативность внутри классов. Violin-график (справа) показывает, что разброс значений внутри каждого автора относительно невелик, что свидетельствует об устойчивости признака.</w:t>
      </w:r>
    </w:p>
    <w:p w:rsidR="00000000" w:rsidDel="00000000" w:rsidP="00000000" w:rsidRDefault="00000000" w:rsidRPr="00000000" w14:paraId="00000135">
      <w:pPr>
        <w:shd w:fill="ffffff" w:val="clear"/>
        <w:spacing w:after="240" w:before="240" w:lineRule="auto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Интерпретация. Склонность к использованию более длинных слов у М. Фрая и М. Булгакова может объясняться особенностями авторского стиля и жанровой спецификой. Короткие слова у О. Генри характерны для динамичного повествования, насыщенного диалогами. Данный признак является значимым маркером авторского стиля и вносит вклад в итоговую точность классификации.</w:t>
      </w:r>
    </w:p>
    <w:p w:rsidR="00000000" w:rsidDel="00000000" w:rsidP="00000000" w:rsidRDefault="00000000" w:rsidRPr="00000000" w14:paraId="00000136">
      <w:pPr>
        <w:spacing w:after="60" w:before="4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Рис. 6.3 — vocab_richness.png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40" w:before="40" w:lineRule="auto"/>
        <w:jc w:val="center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Слева: среднее число уникальных слов на фрагмент с планками погрешности (±σ).Справа: Box-plot лексического разнообразия по авторам.</w:t>
      </w:r>
    </w:p>
    <w:p w:rsidR="00000000" w:rsidDel="00000000" w:rsidP="00000000" w:rsidRDefault="00000000" w:rsidRPr="00000000" w14:paraId="00000138">
      <w:pPr>
        <w:spacing w:after="40" w:before="40" w:lineRule="auto"/>
        <w:jc w:val="center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</w:rPr>
        <w:drawing>
          <wp:inline distB="114300" distT="114300" distL="114300" distR="114300">
            <wp:extent cx="6119820" cy="21717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40" w:before="40" w:lineRule="auto"/>
        <w:jc w:val="center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Представленная статистика демонстрирует различия в словарном богатстве авторов, выраженном через количество уникальных слов на фрагмент фиксированной длины (802 слова).</w:t>
      </w:r>
    </w:p>
    <w:p w:rsidR="00000000" w:rsidDel="00000000" w:rsidP="00000000" w:rsidRDefault="00000000" w:rsidRPr="00000000" w14:paraId="0000013B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Таблица . Ранжирование авторов по среднему числу уникальных слов</w:t>
      </w:r>
    </w:p>
    <w:tbl>
      <w:tblPr>
        <w:tblStyle w:val="Table9"/>
        <w:tblW w:w="9637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8.3388798098351"/>
        <w:gridCol w:w="1500.1787253008467"/>
        <w:gridCol w:w="1500.1787253008467"/>
        <w:gridCol w:w="1500.1787253008467"/>
        <w:gridCol w:w="1500.1787253008467"/>
        <w:gridCol w:w="2318.4580300104"/>
        <w:tblGridChange w:id="0">
          <w:tblGrid>
            <w:gridCol w:w="1318.3388798098351"/>
            <w:gridCol w:w="1500.1787253008467"/>
            <w:gridCol w:w="1500.1787253008467"/>
            <w:gridCol w:w="1500.1787253008467"/>
            <w:gridCol w:w="1500.1787253008467"/>
            <w:gridCol w:w="2318.458030010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Среднее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Макс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Интерпретация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О. Генри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521.4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29.5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607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Наиболее богатый лексикон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М. Булгаков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515.8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31.6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603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Высокое лексическое разнообразие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Р. Брэдбери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503.6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33.6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396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589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Умеренно высокий показатель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М. Фрай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499.6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27.2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395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582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Средний уровень, низкая вариативность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К. Саймак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488.9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33.8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364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572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Пониженное разнообразие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Стругацкие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488.9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33.7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377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Пониженное разнообразие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Ключевые наблюдения:</w:t>
      </w:r>
    </w:p>
    <w:p w:rsidR="00000000" w:rsidDel="00000000" w:rsidP="00000000" w:rsidRDefault="00000000" w:rsidRPr="00000000" w14:paraId="00000167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Диапазон различий. Разница между лидером (О. Генри) и аутсайдерами (К. Саймак, Стругацкие) составляет около 32 уникальных слова на фрагмент, что является статистически значимым различием при сопоставимых стандартных отклонениях.</w:t>
      </w:r>
    </w:p>
    <w:p w:rsidR="00000000" w:rsidDel="00000000" w:rsidP="00000000" w:rsidRDefault="00000000" w:rsidRPr="00000000" w14:paraId="00000168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sdt>
        <w:sdtPr>
          <w:id w:val="-137902138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Вариативность внутри классов. Наибольший разброс значений (σ ≈ 33–34) наблюдается у Р. Брэдбери, К. Саймака и Стругацких, что указывает на неоднородность их лексикона в разных фрагментах. Наименьшая вариативность (σ = 27.2) у М. Фрая свидетельствует о стабильном уровне лексического разнообразия.</w:t>
          </w:r>
        </w:sdtContent>
      </w:sdt>
    </w:p>
    <w:p w:rsidR="00000000" w:rsidDel="00000000" w:rsidP="00000000" w:rsidRDefault="00000000" w:rsidRPr="00000000" w14:paraId="00000169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Связь с объемом корпуса. Интересно, что автор с наибольшим объемом текстов (М. Фрай) демонстрирует лишь средний уровень лексического разнообразия, в то время как автор с наименьшим объемом (О. Генри) лидирует по этому показателю.</w:t>
      </w:r>
    </w:p>
    <w:p w:rsidR="00000000" w:rsidDel="00000000" w:rsidP="00000000" w:rsidRDefault="00000000" w:rsidRPr="00000000" w14:paraId="0000016A">
      <w:pPr>
        <w:shd w:fill="ffffff" w:val="clear"/>
        <w:spacing w:after="240" w:before="240" w:lineRule="auto"/>
        <w:rPr/>
      </w:pPr>
      <w:r w:rsidDel="00000000" w:rsidR="00000000" w:rsidRPr="00000000">
        <w:rPr>
          <w:color w:val="0f1115"/>
          <w:rtl w:val="0"/>
        </w:rPr>
        <w:t xml:space="preserve">Вывод. Метрика лексического разнообразия является информативным стилеметрическим признаком. Различия между авторами статистически значимы, что подтверждает целесообразность использования данной характеристики (наряду с другими) для задачи классификации авторства.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60" w:before="4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Рис. 6.4 — top_words.png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40" w:before="40" w:lineRule="auto"/>
        <w:jc w:val="center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Сетка 2×3: топ-20 характерных слов для каждого автора.Выявлены уникальные маркеры М. Фрая: «джуффин», «мелифаро», «леди», «сэр».</w:t>
      </w:r>
    </w:p>
    <w:p w:rsidR="00000000" w:rsidDel="00000000" w:rsidP="00000000" w:rsidRDefault="00000000" w:rsidRPr="00000000" w14:paraId="0000016D">
      <w:pPr>
        <w:spacing w:after="40" w:before="40" w:lineRule="auto"/>
        <w:jc w:val="center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</w:rPr>
        <w:drawing>
          <wp:inline distB="114300" distT="114300" distL="114300" distR="114300">
            <wp:extent cx="6119820" cy="42037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Визуализация частотных слов позволила выявить индивидуальные лексические маркеры, формирующие уникальный профиль каждого автора.</w:t>
      </w:r>
    </w:p>
    <w:p w:rsidR="00000000" w:rsidDel="00000000" w:rsidP="00000000" w:rsidRDefault="00000000" w:rsidRPr="00000000" w14:paraId="0000016F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О. Генри:</w:t>
        <w:br w:type="textWrapping"/>
        <w:t xml:space="preserve">Доминируют короткие служебные и бытовые слова: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«меня»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«просто»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«знаю»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«пока»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«однако»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«жизнь»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«никто»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«люди»</w:t>
      </w:r>
      <w:r w:rsidDel="00000000" w:rsidR="00000000" w:rsidRPr="00000000">
        <w:rPr>
          <w:color w:val="0f1115"/>
          <w:rtl w:val="0"/>
        </w:rPr>
        <w:t xml:space="preserve">. Профиль отражает разговорный стиль, динамичные диалоги и повествование от первого лица. Обращает на себя внимание слово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«телефон»</w:t>
      </w:r>
      <w:r w:rsidDel="00000000" w:rsidR="00000000" w:rsidRPr="00000000">
        <w:rPr>
          <w:color w:val="0f1115"/>
          <w:rtl w:val="0"/>
        </w:rPr>
        <w:t xml:space="preserve"> — маркер эпохи автора.</w:t>
      </w:r>
    </w:p>
    <w:p w:rsidR="00000000" w:rsidDel="00000000" w:rsidP="00000000" w:rsidRDefault="00000000" w:rsidRPr="00000000" w14:paraId="00000170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К. Саймак:</w:t>
        <w:br w:type="textWrapping"/>
        <w:t xml:space="preserve">Преобладает общеупотребительная лексика: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«меня»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«просто»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«знаю»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«время»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«пока»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«однако»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«жизнь»</w:t>
      </w:r>
      <w:r w:rsidDel="00000000" w:rsidR="00000000" w:rsidRPr="00000000">
        <w:rPr>
          <w:color w:val="0f1115"/>
          <w:rtl w:val="0"/>
        </w:rPr>
        <w:t xml:space="preserve">. Лексический профиль относительно нейтрален, без ярко выраженной жанровой специфики, что может объяснять трудности классификации данного автора.</w:t>
      </w:r>
    </w:p>
    <w:p w:rsidR="00000000" w:rsidDel="00000000" w:rsidP="00000000" w:rsidRDefault="00000000" w:rsidRPr="00000000" w14:paraId="00000171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М. Булгаков:</w:t>
        <w:br w:type="textWrapping"/>
        <w:t xml:space="preserve">Выделяются слова, характерные для художественной прозы с философским подтекстом: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«времени»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«ответы»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«жизнь»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«люди»</w:t>
      </w:r>
      <w:r w:rsidDel="00000000" w:rsidR="00000000" w:rsidRPr="00000000">
        <w:rPr>
          <w:color w:val="0f1115"/>
          <w:rtl w:val="0"/>
        </w:rPr>
        <w:t xml:space="preserve">. Присутствие слов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«президент»</w:t>
      </w:r>
      <w:r w:rsidDel="00000000" w:rsidR="00000000" w:rsidRPr="00000000">
        <w:rPr>
          <w:color w:val="0f1115"/>
          <w:rtl w:val="0"/>
        </w:rPr>
        <w:t xml:space="preserve"> и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«телефон»</w:t>
      </w:r>
      <w:r w:rsidDel="00000000" w:rsidR="00000000" w:rsidRPr="00000000">
        <w:rPr>
          <w:color w:val="0f1115"/>
          <w:rtl w:val="0"/>
        </w:rPr>
        <w:t xml:space="preserve"> указывает на включение современной автору реальности в ткань повествования.</w:t>
      </w:r>
    </w:p>
    <w:p w:rsidR="00000000" w:rsidDel="00000000" w:rsidP="00000000" w:rsidRDefault="00000000" w:rsidRPr="00000000" w14:paraId="00000172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Р. Брэдбери:</w:t>
        <w:br w:type="textWrapping"/>
        <w:t xml:space="preserve">Профиль насыщен эмоционально окрашенной лексикой: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«меня»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«тебе»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«тебя»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«совершенно»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«ладно»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«знаю»</w:t>
      </w:r>
      <w:r w:rsidDel="00000000" w:rsidR="00000000" w:rsidRPr="00000000">
        <w:rPr>
          <w:color w:val="0f1115"/>
          <w:rtl w:val="0"/>
        </w:rPr>
        <w:t xml:space="preserve">. Высокая частотность личных местоимений указывает на диалогичность и личностную вовлеченность персонажей.</w:t>
      </w:r>
    </w:p>
    <w:p w:rsidR="00000000" w:rsidDel="00000000" w:rsidP="00000000" w:rsidRDefault="00000000" w:rsidRPr="00000000" w14:paraId="00000173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М. Фрай:</w:t>
        <w:br w:type="textWrapping"/>
        <w:t xml:space="preserve">Выраженная специфика: обилие авторских слов и уникальных лексем —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«Макс»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«Мёни»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«Джуффин»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«сэр»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«леди»</w:t>
      </w:r>
      <w:r w:rsidDel="00000000" w:rsidR="00000000" w:rsidRPr="00000000">
        <w:rPr>
          <w:color w:val="0f1115"/>
          <w:rtl w:val="0"/>
        </w:rPr>
        <w:t xml:space="preserve">. Данные слова являются уникальными маркерами мира Фрая и практически не встречаются у других авторов, что обеспечивает высокую точность классификации данного класса.</w:t>
      </w:r>
    </w:p>
    <w:p w:rsidR="00000000" w:rsidDel="00000000" w:rsidP="00000000" w:rsidRDefault="00000000" w:rsidRPr="00000000" w14:paraId="00000174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Стругацкие:</w:t>
        <w:br w:type="textWrapping"/>
        <w:t xml:space="preserve">Профиль включает как общеупотребительную лексику (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«меня»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«просто»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«знаю»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«время»</w:t>
      </w:r>
      <w:r w:rsidDel="00000000" w:rsidR="00000000" w:rsidRPr="00000000">
        <w:rPr>
          <w:color w:val="0f1115"/>
          <w:rtl w:val="0"/>
        </w:rPr>
        <w:t xml:space="preserve">), так и специфические термины, отражающие научно-фантастический жанр произведений.</w:t>
      </w:r>
    </w:p>
    <w:p w:rsidR="00000000" w:rsidDel="00000000" w:rsidP="00000000" w:rsidRDefault="00000000" w:rsidRPr="00000000" w14:paraId="00000175">
      <w:pPr>
        <w:shd w:fill="ffffff" w:val="clear"/>
        <w:spacing w:after="240" w:before="240" w:lineRule="auto"/>
        <w:rPr/>
      </w:pPr>
      <w:r w:rsidDel="00000000" w:rsidR="00000000" w:rsidRPr="00000000">
        <w:rPr>
          <w:color w:val="0f1115"/>
          <w:rtl w:val="0"/>
        </w:rPr>
        <w:br w:type="textWrapping"/>
        <w:t xml:space="preserve">Наличие уникальных лексических маркеров (имена персонажей у М. Фрая, специфическая лексика у других авторов) обеспечивает высокую разделимость классов. Напротив, преобладание общеупотребительной лексики у К. Саймака и частично у других авторов создает зону неопределенности, что может проявляться в ошибках классификации между стилистически близкими классами.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pBdr>
          <w:bottom w:color="2e75b6" w:space="0" w:sz="4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Раздел 7: Лемматизация и анализ идиостиля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Полная лингвистическая обработка всех 4 340 обучающих фрагментов сократила словарь с 134 376 до 44 818 лемм (сжатие 66.6%). Выполнены: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Построение облаков слов (Word Clouds) для каждого автора по лемматизированным текстам.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Анализ частотности личных местоимений: М. Фрай использует «я» ~25 раз на 1000 слов, Стругацкие и М. Булгаков — менее 10 раз.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Лемматизация 21 тестового файла тем же пайплайном (без data leakage).</w:t>
      </w:r>
    </w:p>
    <w:p w:rsidR="00000000" w:rsidDel="00000000" w:rsidP="00000000" w:rsidRDefault="00000000" w:rsidRPr="00000000" w14:paraId="0000017B">
      <w:pPr>
        <w:spacing w:after="60" w:before="4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Рис. 7.1 — word_clouds.png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40" w:before="40" w:lineRule="auto"/>
        <w:jc w:val="center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Облака слов (леммы) для шести авторов: 2×3 сетка, colormap Blues_r, до 60 слов.</w:t>
      </w:r>
    </w:p>
    <w:p w:rsidR="00000000" w:rsidDel="00000000" w:rsidP="00000000" w:rsidRDefault="00000000" w:rsidRPr="00000000" w14:paraId="0000017D">
      <w:pPr>
        <w:spacing w:after="40" w:before="40" w:lineRule="auto"/>
        <w:jc w:val="center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00" w:before="100" w:lineRule="auto"/>
        <w:rPr/>
      </w:pPr>
      <w:r w:rsidDel="00000000" w:rsidR="00000000" w:rsidRPr="00000000">
        <w:rPr/>
        <w:drawing>
          <wp:inline distB="114300" distT="114300" distL="114300" distR="114300">
            <wp:extent cx="6119820" cy="30480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60" w:before="4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Рис. 7.2 — pronoun_markers.png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40" w:before="40" w:lineRule="auto"/>
        <w:jc w:val="center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Слева: частотность местоимений «я», «он», «она», «мы», «вы» (на 1000 слов, группированная диаграмма).Справа: тепловая карта с числовыми значениями.</w:t>
      </w:r>
    </w:p>
    <w:p w:rsidR="00000000" w:rsidDel="00000000" w:rsidP="00000000" w:rsidRDefault="00000000" w:rsidRPr="00000000" w14:paraId="00000182">
      <w:pPr>
        <w:spacing w:after="40" w:before="40" w:lineRule="auto"/>
        <w:jc w:val="center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</w:rPr>
        <w:drawing>
          <wp:inline distB="114300" distT="114300" distL="114300" distR="114300">
            <wp:extent cx="6119820" cy="25019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Анализ употребления личных местоимений («я», «он», «она», «мы», «вы») выявил существенные различия между авторами, что подтверждает значимость данного признака для идентификации индивидуального стиля.</w:t>
      </w:r>
    </w:p>
    <w:p w:rsidR="00000000" w:rsidDel="00000000" w:rsidP="00000000" w:rsidRDefault="00000000" w:rsidRPr="00000000" w14:paraId="00000184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Таблица . Распределение частотности местоимений (на 1000 слов)</w:t>
      </w:r>
    </w:p>
    <w:tbl>
      <w:tblPr>
        <w:tblStyle w:val="Table10"/>
        <w:tblW w:w="9637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.7667041619798"/>
        <w:gridCol w:w="1298.1138357705288"/>
        <w:gridCol w:w="1298.1138357705288"/>
        <w:gridCol w:w="1298.1138357705288"/>
        <w:gridCol w:w="1298.1138357705288"/>
        <w:gridCol w:w="1298.1138357705288"/>
        <w:gridCol w:w="2006.175928008999"/>
        <w:tblGridChange w:id="0">
          <w:tblGrid>
            <w:gridCol w:w="1140.7667041619798"/>
            <w:gridCol w:w="1298.1138357705288"/>
            <w:gridCol w:w="1298.1138357705288"/>
            <w:gridCol w:w="1298.1138357705288"/>
            <w:gridCol w:w="1298.1138357705288"/>
            <w:gridCol w:w="1298.1138357705288"/>
            <w:gridCol w:w="2006.17592800899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«я»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«он»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«она»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«мы»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«вы»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Характеристика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М. Фрай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~25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~8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~2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~10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~3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Ярко выраженное повествование от первого лица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О. Генри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~15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~10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~4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~5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~2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Сбалансированное использование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Р. Брэдбери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~14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~10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~3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~6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~4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Умеренное преобладание «я»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К. Саймак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~12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~12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~3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~8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~2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Тенденция к третьему лицу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М. Булгаков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~10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~14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~4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~3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~3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Преобладание повествования от третьего лица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Стругацкие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~8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~15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~2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~6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~3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Минимальное использование «я»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Ключевые наблюдения:</w:t>
      </w:r>
    </w:p>
    <w:p w:rsidR="00000000" w:rsidDel="00000000" w:rsidP="00000000" w:rsidRDefault="00000000" w:rsidRPr="00000000" w14:paraId="000001B7">
      <w:pPr>
        <w:numPr>
          <w:ilvl w:val="0"/>
          <w:numId w:val="20"/>
        </w:numPr>
        <w:shd w:fill="ffffff" w:val="clear"/>
        <w:spacing w:after="0" w:afterAutospacing="0" w:befor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М. Фрай демонстрирует максимальную частотность «я» — около 25 употреблений на 1000 слов, что в 2–3 раза превышает показатели других авторов. Это является сильным классифицирующим признаком.</w:t>
      </w:r>
    </w:p>
    <w:p w:rsidR="00000000" w:rsidDel="00000000" w:rsidP="00000000" w:rsidRDefault="00000000" w:rsidRPr="00000000" w14:paraId="000001B8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Стругацкие и М. Булгаков характеризуются минимальной частотностью «я» при относительно высоком использовании «он», что отражает объективированное повествование от третьего лица.</w:t>
      </w:r>
    </w:p>
    <w:p w:rsidR="00000000" w:rsidDel="00000000" w:rsidP="00000000" w:rsidRDefault="00000000" w:rsidRPr="00000000" w14:paraId="000001B9">
      <w:pPr>
        <w:numPr>
          <w:ilvl w:val="0"/>
          <w:numId w:val="20"/>
        </w:numPr>
        <w:shd w:fill="ffffff" w:val="clear"/>
        <w:spacing w:after="24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Тепловая карта (правая панель) визуально подтверждает кластеризацию авторов по паттернам использования местоимений, что способствует успешной классификации.</w:t>
      </w:r>
    </w:p>
    <w:p w:rsidR="00000000" w:rsidDel="00000000" w:rsidP="00000000" w:rsidRDefault="00000000" w:rsidRPr="00000000" w14:paraId="000001BA">
      <w:pPr>
        <w:shd w:fill="ffffff" w:val="clear"/>
        <w:spacing w:after="240" w:before="240" w:lineRule="auto"/>
        <w:rPr/>
      </w:pPr>
      <w:r w:rsidDel="00000000" w:rsidR="00000000" w:rsidRPr="00000000">
        <w:rPr>
          <w:color w:val="0f1115"/>
          <w:rtl w:val="0"/>
        </w:rPr>
        <w:t xml:space="preserve">Вывод. Частотность личных местоимений является информативным стилеметрическим признаком. Экстремальные значения у М. Фрая обеспечивают надежную классификацию, в то время как близость профилей М. Булгакова и Стругацких объясняет возможные взаимные ошибки модели между этими классами.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pBdr>
          <w:bottom w:color="2e75b6" w:space="0" w:sz="4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Раздел 8: Токенизация и подготовка тензоров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Разбивка датасета: 85% обучение (3 689 фрагментов) / 15% валидация (651 фрагмент), стратификация по классам. Обучение токенизатора Keras только на X_train_raw (исключение data leakage). Реальный словарь: 20 000 лемм. Все последовательности приведены к MAX_LEN = 802 (padding/truncating post). Итоговые размерности: X_train (3689, 802), X_val (651, 802), x_test (21, 802).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Расчёт весов классов методом balanced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E">
      <w:pPr>
        <w:spacing w:after="60" w:before="4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Рис. 8.1 — class_weights.png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40" w:before="40" w:lineRule="auto"/>
        <w:jc w:val="center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Горизонтальная диаграмма весов классов. Диапазон: 0.52 (М. Фрай) — 1.84 (О. Генри). Пунктир — нейтральный вес 1.0.</w:t>
      </w:r>
    </w:p>
    <w:p w:rsidR="00000000" w:rsidDel="00000000" w:rsidP="00000000" w:rsidRDefault="00000000" w:rsidRPr="00000000" w14:paraId="000001C0">
      <w:pPr>
        <w:spacing w:after="40" w:before="40" w:lineRule="auto"/>
        <w:jc w:val="center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</w:rPr>
        <w:drawing>
          <wp:inline distB="114300" distT="114300" distL="114300" distR="114300">
            <wp:extent cx="6119820" cy="29972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Для компенсации дисбаланса обучающей выборки вычислены весовые коэффициенты, обратно пропорциональные частоте встречаемости каждого класса.</w:t>
      </w:r>
    </w:p>
    <w:tbl>
      <w:tblPr>
        <w:tblStyle w:val="Table1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2730"/>
        <w:gridCol w:w="4215"/>
        <w:tblGridChange w:id="0">
          <w:tblGrid>
            <w:gridCol w:w="2400"/>
            <w:gridCol w:w="2730"/>
            <w:gridCol w:w="421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Вес класса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Интерпретация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О. Генри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1.84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Максимальный вес — наименьшее количество примеров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Р. Брэдбери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1.38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Повышенный вес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К. Саймак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1.17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Умеренный вес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М. Булгаков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1.14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Умеренный вес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Стругацкие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0.94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Вес, близкий к нейтральному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М. Фрай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0.52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Минимальный вес — наибольшее количество примеров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Ключевые наблюдения:</w:t>
      </w:r>
    </w:p>
    <w:p w:rsidR="00000000" w:rsidDel="00000000" w:rsidP="00000000" w:rsidRDefault="00000000" w:rsidRPr="00000000" w14:paraId="000001D8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Диапазон весов. Разброс составляет от 0.52 (М. Фрай) до 1.84 (О. Генри) — отношение максимального веса к минимальному составляет 3.55×, что точно соответствует коэффициенту дисбаланса классов.</w:t>
      </w:r>
    </w:p>
    <w:p w:rsidR="00000000" w:rsidDel="00000000" w:rsidP="00000000" w:rsidRDefault="00000000" w:rsidRPr="00000000" w14:paraId="000001D9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Нейтральная линия. Пунктирная линия на графике соответствует весу 1.0. Классы с весом &gt;1.0 (О. Генри, Р. Брэдбери, К. Саймак, М. Булгаков) будут оказывать усиленное влияние на функцию потерь, классы с весом &lt;1.0 (М. Фрай, Стругацкие) — ослабленное.</w:t>
      </w:r>
    </w:p>
    <w:p w:rsidR="00000000" w:rsidDel="00000000" w:rsidP="00000000" w:rsidRDefault="00000000" w:rsidRPr="00000000" w14:paraId="000001DA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Применение. Полученные веса передаются в метод </w:t>
      </w:r>
      <w:r w:rsidDel="00000000" w:rsidR="00000000" w:rsidRPr="00000000">
        <w:rPr>
          <w:color w:val="0f1115"/>
          <w:shd w:fill="ebeef2" w:val="clear"/>
          <w:rtl w:val="0"/>
        </w:rPr>
        <w:t xml:space="preserve">model.fit()</w:t>
      </w:r>
      <w:r w:rsidDel="00000000" w:rsidR="00000000" w:rsidRPr="00000000">
        <w:rPr>
          <w:color w:val="0f1115"/>
          <w:rtl w:val="0"/>
        </w:rPr>
        <w:t xml:space="preserve"> через параметр </w:t>
      </w:r>
      <w:r w:rsidDel="00000000" w:rsidR="00000000" w:rsidRPr="00000000">
        <w:rPr>
          <w:color w:val="0f1115"/>
          <w:shd w:fill="ebeef2" w:val="clear"/>
          <w:rtl w:val="0"/>
        </w:rPr>
        <w:t xml:space="preserve">class_weight</w:t>
      </w:r>
      <w:r w:rsidDel="00000000" w:rsidR="00000000" w:rsidRPr="00000000">
        <w:rPr>
          <w:color w:val="0f1115"/>
          <w:rtl w:val="0"/>
        </w:rPr>
        <w:t xml:space="preserve">, что обеспечит равномерное внимание модели ко всем авторам независимо от количества обучающих примеров и предотвратит смещение в пользу доминирующего класса.</w:t>
      </w:r>
    </w:p>
    <w:p w:rsidR="00000000" w:rsidDel="00000000" w:rsidP="00000000" w:rsidRDefault="00000000" w:rsidRPr="00000000" w14:paraId="000001D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pBdr>
          <w:bottom w:color="2e75b6" w:space="0" w:sz="4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Раздел 9: Архитектура модели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Гибридная нейронная сеть Conv1D + BiLSTM (WriterClassifier). Схема: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(802,)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191280906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Embedding (20 000 × 128) → Dropout(0.25)  — 2.56 млн параметров</w:t>
          </w:r>
        </w:sdtContent>
      </w:sdt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129384831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Conv1D(128, k=3) → BatchNorm → MaxPool(2)  ┐  параллельно</w:t>
          </w:r>
        </w:sdtContent>
      </w:sdt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31751506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Conv1D(128, k=5) → BatchNorm → MaxPool(2)  ┘  (131 тыс. параметров)</w:t>
          </w:r>
        </w:sdtContent>
      </w:sdt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142533840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Concatenate → BiLSTM(128) → Dropout(0.4)   — 394 тыс. параметров</w:t>
          </w:r>
        </w:sdtContent>
      </w:sdt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73011334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Dense(128, relu) → BatchNorm → Dropout(0.3) — 33 тыс. параметров</w:t>
          </w:r>
        </w:sdtContent>
      </w:sdt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Dense(6, softmax)                            — 774 параметра</w:t>
      </w:r>
    </w:p>
    <w:p w:rsidR="00000000" w:rsidDel="00000000" w:rsidP="00000000" w:rsidRDefault="00000000" w:rsidRPr="00000000" w14:paraId="000001E5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Итого: 3 120 000 обучаемых параметров (11.90 МБ). Оптимизатор: Adam (lr=1e-3), функция потерь: sparse_categorical_crossentropy.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100" w:before="100" w:line="360" w:lineRule="auto"/>
        <w:rPr>
          <w:rFonts w:ascii="Courier New" w:cs="Courier New" w:eastAsia="Courier New" w:hAnsi="Courier New"/>
          <w:color w:val="cd313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d3131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E7">
      <w:pPr>
        <w:shd w:fill="ffffff" w:val="clear"/>
        <w:spacing w:after="100" w:before="100" w:line="36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Input (MAX_LEN,)</w:t>
      </w:r>
    </w:p>
    <w:p w:rsidR="00000000" w:rsidDel="00000000" w:rsidP="00000000" w:rsidRDefault="00000000" w:rsidRPr="00000000" w14:paraId="000001E8">
      <w:pPr>
        <w:shd w:fill="ffffff" w:val="clear"/>
        <w:spacing w:after="100" w:before="100" w:line="36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   │</w:t>
      </w:r>
    </w:p>
    <w:p w:rsidR="00000000" w:rsidDel="00000000" w:rsidP="00000000" w:rsidRDefault="00000000" w:rsidRPr="00000000" w14:paraId="000001E9">
      <w:pPr>
        <w:shd w:fill="ffffff" w:val="clear"/>
        <w:spacing w:after="100" w:before="100" w:line="36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sdt>
        <w:sdtPr>
          <w:id w:val="2052179823"/>
          <w:tag w:val="goog_rdk_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000ff"/>
              <w:sz w:val="18"/>
              <w:szCs w:val="18"/>
              <w:rtl w:val="0"/>
            </w:rPr>
            <w:t xml:space="preserve">Embedding (actual_vocab × EMBED_DIM) → Dropout(0.25)</w:t>
          </w:r>
        </w:sdtContent>
      </w:sdt>
    </w:p>
    <w:p w:rsidR="00000000" w:rsidDel="00000000" w:rsidP="00000000" w:rsidRDefault="00000000" w:rsidRPr="00000000" w14:paraId="000001EA">
      <w:pPr>
        <w:shd w:fill="ffffff" w:val="clear"/>
        <w:spacing w:after="100" w:before="100" w:line="36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   │                  │</w:t>
      </w:r>
    </w:p>
    <w:p w:rsidR="00000000" w:rsidDel="00000000" w:rsidP="00000000" w:rsidRDefault="00000000" w:rsidRPr="00000000" w14:paraId="000001EB">
      <w:pPr>
        <w:shd w:fill="ffffff" w:val="clear"/>
        <w:spacing w:after="100" w:before="100" w:line="36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sdt>
        <w:sdtPr>
          <w:id w:val="1908459824"/>
          <w:tag w:val="goog_rdk_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000ff"/>
              <w:sz w:val="18"/>
              <w:szCs w:val="18"/>
              <w:rtl w:val="0"/>
            </w:rPr>
            <w:t xml:space="preserve">Conv1D(128, k=3)   Conv1D(128, k=5)    ← параллельные ветки n-грамм</w:t>
          </w:r>
        </w:sdtContent>
      </w:sdt>
    </w:p>
    <w:p w:rsidR="00000000" w:rsidDel="00000000" w:rsidP="00000000" w:rsidRDefault="00000000" w:rsidRPr="00000000" w14:paraId="000001EC">
      <w:pPr>
        <w:shd w:fill="ffffff" w:val="clear"/>
        <w:spacing w:after="100" w:before="100" w:line="36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BatchNorm          BatchNorm</w:t>
      </w:r>
    </w:p>
    <w:p w:rsidR="00000000" w:rsidDel="00000000" w:rsidP="00000000" w:rsidRDefault="00000000" w:rsidRPr="00000000" w14:paraId="000001ED">
      <w:pPr>
        <w:shd w:fill="ffffff" w:val="clear"/>
        <w:spacing w:after="100" w:before="100" w:line="36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MaxPool(2)         MaxPool(2)</w:t>
      </w:r>
    </w:p>
    <w:p w:rsidR="00000000" w:rsidDel="00000000" w:rsidP="00000000" w:rsidRDefault="00000000" w:rsidRPr="00000000" w14:paraId="000001EE">
      <w:pPr>
        <w:shd w:fill="ffffff" w:val="clear"/>
        <w:spacing w:after="100" w:before="100" w:line="36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   │                  │</w:t>
      </w:r>
    </w:p>
    <w:p w:rsidR="00000000" w:rsidDel="00000000" w:rsidP="00000000" w:rsidRDefault="00000000" w:rsidRPr="00000000" w14:paraId="000001EF">
      <w:pPr>
        <w:shd w:fill="ffffff" w:val="clear"/>
        <w:spacing w:after="100" w:before="100" w:line="36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sdt>
        <w:sdtPr>
          <w:id w:val="-2027166843"/>
          <w:tag w:val="goog_rdk_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000ff"/>
              <w:sz w:val="18"/>
              <w:szCs w:val="18"/>
              <w:rtl w:val="0"/>
            </w:rPr>
            <w:t xml:space="preserve">   └──── Concatenate ─┘  ← сохраняет оба потока (не Add!)</w:t>
          </w:r>
        </w:sdtContent>
      </w:sdt>
    </w:p>
    <w:p w:rsidR="00000000" w:rsidDel="00000000" w:rsidP="00000000" w:rsidRDefault="00000000" w:rsidRPr="00000000" w14:paraId="000001F0">
      <w:pPr>
        <w:shd w:fill="ffffff" w:val="clear"/>
        <w:spacing w:after="100" w:before="100" w:line="36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              │</w:t>
      </w:r>
    </w:p>
    <w:p w:rsidR="00000000" w:rsidDel="00000000" w:rsidP="00000000" w:rsidRDefault="00000000" w:rsidRPr="00000000" w14:paraId="000001F1">
      <w:pPr>
        <w:shd w:fill="ffffff" w:val="clear"/>
        <w:spacing w:after="100" w:before="100" w:line="36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sdt>
        <w:sdtPr>
          <w:id w:val="424388285"/>
          <w:tag w:val="goog_rdk_9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000ff"/>
              <w:sz w:val="18"/>
              <w:szCs w:val="18"/>
              <w:rtl w:val="0"/>
            </w:rPr>
            <w:t xml:space="preserve">       BiLSTM(128) → Dropout(0.4)</w:t>
          </w:r>
        </w:sdtContent>
      </w:sdt>
    </w:p>
    <w:p w:rsidR="00000000" w:rsidDel="00000000" w:rsidP="00000000" w:rsidRDefault="00000000" w:rsidRPr="00000000" w14:paraId="000001F2">
      <w:pPr>
        <w:shd w:fill="ffffff" w:val="clear"/>
        <w:spacing w:after="100" w:before="100" w:line="36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              │</w:t>
      </w:r>
    </w:p>
    <w:p w:rsidR="00000000" w:rsidDel="00000000" w:rsidP="00000000" w:rsidRDefault="00000000" w:rsidRPr="00000000" w14:paraId="000001F3">
      <w:pPr>
        <w:shd w:fill="ffffff" w:val="clear"/>
        <w:spacing w:after="100" w:before="100" w:line="36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sdt>
        <w:sdtPr>
          <w:id w:val="1640898406"/>
          <w:tag w:val="goog_rdk_1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000ff"/>
              <w:sz w:val="18"/>
              <w:szCs w:val="18"/>
              <w:rtl w:val="0"/>
            </w:rPr>
            <w:t xml:space="preserve">       Dense(128, relu) → BatchNorm → Dropout(0.3)</w:t>
          </w:r>
        </w:sdtContent>
      </w:sdt>
    </w:p>
    <w:p w:rsidR="00000000" w:rsidDel="00000000" w:rsidP="00000000" w:rsidRDefault="00000000" w:rsidRPr="00000000" w14:paraId="000001F4">
      <w:pPr>
        <w:shd w:fill="ffffff" w:val="clear"/>
        <w:spacing w:after="100" w:before="100" w:line="36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              │</w:t>
      </w:r>
    </w:p>
    <w:p w:rsidR="00000000" w:rsidDel="00000000" w:rsidP="00000000" w:rsidRDefault="00000000" w:rsidRPr="00000000" w14:paraId="000001F5">
      <w:pPr>
        <w:shd w:fill="ffffff" w:val="clear"/>
        <w:spacing w:after="100" w:before="100" w:line="36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       Dense(6, softmax)</w:t>
      </w:r>
    </w:p>
    <w:p w:rsidR="00000000" w:rsidDel="00000000" w:rsidP="00000000" w:rsidRDefault="00000000" w:rsidRPr="00000000" w14:paraId="000001F6">
      <w:pPr>
        <w:shd w:fill="ffffff" w:val="clear"/>
        <w:spacing w:after="100" w:before="100" w:line="36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F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pBdr>
          <w:bottom w:color="2e75b6" w:space="0" w:sz="4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Раздел 10: Обучение модели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Конфигурация колбэков: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EarlyStopping: monitor = val_accuracy, patience = 5, restore_best_weights = True.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ReduceLROnPlateau: monitor = val_loss, factor = 0.5, patience = 3, min_lr = 1e-6.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ModelCheckpoint: сохранение лучшей модели по val_accuracy в best_writer_model.h5.</w:t>
      </w:r>
    </w:p>
    <w:p w:rsidR="00000000" w:rsidDel="00000000" w:rsidP="00000000" w:rsidRDefault="00000000" w:rsidRPr="00000000" w14:paraId="000001F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Параметры обучения: EPOCHS = 40, BATCH_SIZE = 64, class_weight = {вычисленные веса}, shuffle = 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Результат: обучение завершено на 14-й эпохе (EarlyStopping), лучшие веса восстановлены с 9-й эпохи. Пик Val Accuracy = 99.1% при Val Loss = 0.041.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shd w:fill="1f4e79" w:val="clear"/>
        <w:spacing w:after="200" w:before="36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4. ГРАФИКИ, ВИЗУАЛИЗАЦИИ И ИНТЕРПРЕТАЦИЯ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pBdr>
          <w:bottom w:color="2e75b6" w:space="0" w:sz="4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4.1 Кривые обучения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График содержит три панели: Accuracy (обучение vs валидация), Loss (обучение vs валидация), Learning Rate (логарифмическая шкала).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60" w:before="4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Рис. 4.1 — training_curves.png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40" w:before="40" w:lineRule="auto"/>
        <w:jc w:val="center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Кривые обучения модели: точность, функция потерь и скорость обучения по эпохам.</w:t>
      </w:r>
    </w:p>
    <w:p w:rsidR="00000000" w:rsidDel="00000000" w:rsidP="00000000" w:rsidRDefault="00000000" w:rsidRPr="00000000" w14:paraId="00000205">
      <w:pPr>
        <w:spacing w:after="40" w:before="40" w:lineRule="auto"/>
        <w:jc w:val="center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</w:rPr>
        <w:drawing>
          <wp:inline distB="114300" distT="114300" distL="114300" distR="114300">
            <wp:extent cx="6119820" cy="16891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Лучшая точность на валидационной выборке составила 99.08% и была достигнута на 9-й эпохе.</w:t>
      </w:r>
    </w:p>
    <w:p w:rsidR="00000000" w:rsidDel="00000000" w:rsidP="00000000" w:rsidRDefault="00000000" w:rsidRPr="00000000" w14:paraId="00000208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Анализ метрик:</w:t>
      </w:r>
    </w:p>
    <w:tbl>
      <w:tblPr>
        <w:tblStyle w:val="Table12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0"/>
        <w:gridCol w:w="2295"/>
        <w:gridCol w:w="3540"/>
        <w:tblGridChange w:id="0">
          <w:tblGrid>
            <w:gridCol w:w="3540"/>
            <w:gridCol w:w="2295"/>
            <w:gridCol w:w="354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60" w:before="60" w:line="391.30434782608694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60" w:before="60" w:line="391.30434782608694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60" w:before="60" w:line="391.30434782608694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60" w:before="60" w:line="391.30434782608694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Лучшая Val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60" w:before="60" w:line="391.30434782608694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0.9908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60" w:before="60" w:line="391.30434782608694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Отличный показатель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60" w:before="60" w:line="391.30434782608694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Train Accuracy (финальная)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60" w:before="60" w:line="391.30434782608694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0.9995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60" w:before="60" w:line="391.30434782608694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Практически идеальное обучение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60" w:before="60" w:line="391.30434782608694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Train/Val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60" w:before="60" w:line="391.30434782608694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0.0087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60" w:before="60" w:line="391.30434782608694" w:lineRule="auto"/>
              <w:ind w:left="720" w:hanging="36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В пределах нормы (&lt;0.1)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Анализ графиков:</w:t>
      </w:r>
    </w:p>
    <w:p w:rsidR="00000000" w:rsidDel="00000000" w:rsidP="00000000" w:rsidRDefault="00000000" w:rsidRPr="00000000" w14:paraId="00000216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Кривая точности (слева). Обе кривые (Train и Val) быстро растут и сближаются к 5–6 эпохе. Отсутствие значительного расхождения свидетельствует об отсутствии переобучения. Небольшой разрыв (0.0087) является допустимым и ожидаемым.</w:t>
      </w:r>
    </w:p>
    <w:p w:rsidR="00000000" w:rsidDel="00000000" w:rsidP="00000000" w:rsidRDefault="00000000" w:rsidRPr="00000000" w14:paraId="00000217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Кривая функции потерь (справа). Train Loss монотонно снижается, приближаясь к нулю. Val Loss достигает минимума около 9-й эпохи, после чего начинает незначительно колебаться, что является нормальным поведением при стабилизации обучения.</w:t>
      </w:r>
    </w:p>
    <w:p w:rsidR="00000000" w:rsidDel="00000000" w:rsidP="00000000" w:rsidRDefault="00000000" w:rsidRPr="00000000" w14:paraId="00000218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Сходимость. Модель достигла высокого качества уже к 5-й эпохе (Val Accuracy ~86%), дальнейшее обучение привело к тонкой настройке весов и повышению точности до 99%.</w:t>
      </w:r>
    </w:p>
    <w:p w:rsidR="00000000" w:rsidDel="00000000" w:rsidP="00000000" w:rsidRDefault="00000000" w:rsidRPr="00000000" w14:paraId="00000219">
      <w:pPr>
        <w:shd w:fill="ffffff" w:val="clear"/>
        <w:spacing w:after="240" w:before="240" w:lineRule="auto"/>
        <w:rPr/>
      </w:pPr>
      <w:r w:rsidDel="00000000" w:rsidR="00000000" w:rsidRPr="00000000">
        <w:rPr>
          <w:color w:val="0f1115"/>
          <w:rtl w:val="0"/>
        </w:rPr>
        <w:t xml:space="preserve">Вывод. Обучение прошло успешно. Модель демонстрирует высокую обобщающую способность, отсутствие выраженного переобучения и стабильные результаты на валидационной выборке. Достигнутое качество классификации (99.1%) является отличным результатом для задачи классификации авторства на 6 классов.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pBdr>
          <w:bottom w:color="2e75b6" w:space="0" w:sz="4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4.2 Матрица ошибок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60" w:before="4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Рис. 4.2 — confusion_matrix.png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40" w:before="40" w:lineRule="auto"/>
        <w:jc w:val="center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Слева: абсолютная матрица ошибок (значения в клетках).Справа: нормализованная матрица (recall по каждому классу).</w:t>
      </w:r>
    </w:p>
    <w:p w:rsidR="00000000" w:rsidDel="00000000" w:rsidP="00000000" w:rsidRDefault="00000000" w:rsidRPr="00000000" w14:paraId="0000021D">
      <w:pPr>
        <w:spacing w:after="40" w:before="40" w:lineRule="auto"/>
        <w:jc w:val="center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6119820" cy="23622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Таблица 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Интерпретация матрицы ошибок: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000"/>
        <w:gridCol w:w="1400"/>
        <w:gridCol w:w="3360"/>
        <w:tblGridChange w:id="0">
          <w:tblGrid>
            <w:gridCol w:w="2600"/>
            <w:gridCol w:w="2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Верно / Всего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М. Фрай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210 / 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Идеальная классификация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К. Саймак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93 / 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Идеальная классификация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М. Булгаков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94 / 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Одна ошибка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Р. Брэдбери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78 / 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Одна ошибка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Стругацкие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113 / 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Две ошибки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О. Генри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57 / 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Две ошибки; наименьший корпус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Матрица ошибок демонстрирует высокую точность классификации для всех шести авторов. Диагональные элементы (верные предсказания) абсолютно доминируют над внедиагональными (ошибками).</w:t>
      </w:r>
    </w:p>
    <w:p w:rsidR="00000000" w:rsidDel="00000000" w:rsidP="00000000" w:rsidRDefault="00000000" w:rsidRPr="00000000" w14:paraId="0000023D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Ключевые наблюдения:</w:t>
      </w:r>
    </w:p>
    <w:p w:rsidR="00000000" w:rsidDel="00000000" w:rsidP="00000000" w:rsidRDefault="00000000" w:rsidRPr="00000000" w14:paraId="0000023E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Минимальное количество ошибок. Всего совершено 5 ошибок на 651 пример (точность 99.2%). Ошибки носят единичный характер и распределены равномерно.</w:t>
      </w:r>
    </w:p>
    <w:p w:rsidR="00000000" w:rsidDel="00000000" w:rsidP="00000000" w:rsidRDefault="00000000" w:rsidRPr="00000000" w14:paraId="0000023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Идеальная классификация. М. Фрай и К. Саймак распознаны без единой ошибки (Recall = 1.00).</w:t>
      </w:r>
    </w:p>
    <w:p w:rsidR="00000000" w:rsidDel="00000000" w:rsidP="00000000" w:rsidRDefault="00000000" w:rsidRPr="00000000" w14:paraId="0000024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Симметричность ошибок. Ошибки между О. Генри и Стругацкими симметричны (по 1 в каждую сторону), что может указывать на некоторое стилистическое сходство отдельных фрагментов.</w:t>
      </w:r>
    </w:p>
    <w:p w:rsidR="00000000" w:rsidDel="00000000" w:rsidP="00000000" w:rsidRDefault="00000000" w:rsidRPr="00000000" w14:paraId="00000241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Отсутствие систематических ошибок. Ни одна пара авторов не демонстрирует устойчивого паттерна ошибок — все значения вне диагонали равны 0 или 1.</w:t>
      </w:r>
    </w:p>
    <w:p w:rsidR="00000000" w:rsidDel="00000000" w:rsidP="00000000" w:rsidRDefault="00000000" w:rsidRPr="00000000" w14:paraId="00000242">
      <w:pPr>
        <w:shd w:fill="ffffff" w:val="clear"/>
        <w:spacing w:after="240" w:before="240" w:lineRule="auto"/>
        <w:rPr/>
      </w:pPr>
      <w:r w:rsidDel="00000000" w:rsidR="00000000" w:rsidRPr="00000000">
        <w:rPr>
          <w:color w:val="0f1115"/>
          <w:rtl w:val="0"/>
        </w:rPr>
        <w:t xml:space="preserve">Вывод. Модель демонстрирует превосходную разделимость классов. Ошибки классификации носят случайный характер и, вероятно, обусловлены пограничными случаями или фрагментами с нетипичной для автора лексикой. Качество классификации можно считать отличным.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pBdr>
          <w:bottom w:color="2e75b6" w:space="0" w:sz="4" w:val="single"/>
        </w:pBdr>
        <w:spacing w:after="140" w:before="280" w:lineRule="auto"/>
        <w:rPr>
          <w:rFonts w:ascii="Arial" w:cs="Arial" w:eastAsia="Arial" w:hAnsi="Arial"/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4.3 Per-class метрики</w:t>
      </w:r>
    </w:p>
    <w:p w:rsidR="00000000" w:rsidDel="00000000" w:rsidP="00000000" w:rsidRDefault="00000000" w:rsidRPr="00000000" w14:paraId="00000244">
      <w:pPr>
        <w:spacing w:after="60" w:before="4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Рис. 4.3 — per_class_metrics.png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40" w:before="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Группированная диаграмма: Precision, Recall, F1-score для каждого из 6 авторов.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30099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800"/>
        <w:gridCol w:w="1800"/>
        <w:gridCol w:w="1800"/>
        <w:gridCol w:w="1360"/>
        <w:tblGridChange w:id="0">
          <w:tblGrid>
            <w:gridCol w:w="2600"/>
            <w:gridCol w:w="1800"/>
            <w:gridCol w:w="1800"/>
            <w:gridCol w:w="1800"/>
            <w:gridCol w:w="1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М. Фрай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К. Саймак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М. Булгаков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Р. Брэдбери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Стругацкие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О. Генри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Macro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Weighted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651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Сводная таблица и столбчатая диаграмма демонстрируют стабильно высокое качество классификации для всех шести авторов.</w:t>
      </w:r>
    </w:p>
    <w:p w:rsidR="00000000" w:rsidDel="00000000" w:rsidP="00000000" w:rsidRDefault="00000000" w:rsidRPr="00000000" w14:paraId="00000275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Ключевые наблюдения:</w:t>
      </w:r>
    </w:p>
    <w:p w:rsidR="00000000" w:rsidDel="00000000" w:rsidP="00000000" w:rsidRDefault="00000000" w:rsidRPr="00000000" w14:paraId="00000276">
      <w:pPr>
        <w:numPr>
          <w:ilvl w:val="0"/>
          <w:numId w:val="16"/>
        </w:numPr>
        <w:shd w:fill="ffffff" w:val="clear"/>
        <w:spacing w:after="0" w:afterAutospacing="0" w:before="240" w:lineRule="auto"/>
        <w:ind w:left="720" w:hanging="360"/>
        <w:rPr>
          <w:rFonts w:ascii="Arial" w:cs="Arial" w:eastAsia="Arial" w:hAnsi="Arial"/>
          <w:sz w:val="22"/>
          <w:szCs w:val="22"/>
        </w:rPr>
      </w:pPr>
      <w:sdt>
        <w:sdtPr>
          <w:id w:val="-46768093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Общий уровень. Все классы имеют F1-score ≥ 0.966, что является отличным результатом для задачи многоклассовой классификации авторства.</w:t>
          </w:r>
        </w:sdtContent>
      </w:sdt>
    </w:p>
    <w:p w:rsidR="00000000" w:rsidDel="00000000" w:rsidP="00000000" w:rsidRDefault="00000000" w:rsidRPr="00000000" w14:paraId="00000277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Лидеры. М. Фрай демонстрирует наилучший баланс (F1 = 0.998), что объясняется наибольшим объемом обучающих данных и наличием уникальных лексических маркеров.</w:t>
      </w:r>
    </w:p>
    <w:p w:rsidR="00000000" w:rsidDel="00000000" w:rsidP="00000000" w:rsidRDefault="00000000" w:rsidRPr="00000000" w14:paraId="00000278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Идеальная точность. М. Булгаков и Р. Брэдбери достигли Precision = 1.000 — модель не делает ложных предсказаний в пользу этих классов.</w:t>
      </w:r>
    </w:p>
    <w:p w:rsidR="00000000" w:rsidDel="00000000" w:rsidP="00000000" w:rsidRDefault="00000000" w:rsidRPr="00000000" w14:paraId="00000279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Идеальная полнота. К. Саймак и М. Фрай достигли Recall = 1.000 — модель находит все примеры этих классов.</w:t>
      </w:r>
    </w:p>
    <w:p w:rsidR="00000000" w:rsidDel="00000000" w:rsidP="00000000" w:rsidRDefault="00000000" w:rsidRPr="00000000" w14:paraId="0000027A">
      <w:pPr>
        <w:numPr>
          <w:ilvl w:val="0"/>
          <w:numId w:val="16"/>
        </w:numPr>
        <w:shd w:fill="ffffff" w:val="clear"/>
        <w:spacing w:after="24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Резерв улучшения. О. Генри (F1 = 0.966) имеет небольшой потенциал для улучшения, что коррелирует с наименьшим количеством обучающих примеров.</w:t>
      </w:r>
    </w:p>
    <w:p w:rsidR="00000000" w:rsidDel="00000000" w:rsidP="00000000" w:rsidRDefault="00000000" w:rsidRPr="00000000" w14:paraId="0000027B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Вывод. Модель демонстрирует превосходное качество классификации для всех авторов. Различия в метриках минимальны и обусловлены в первую очередь объемом доступных обучающих данных. Достигнутые показатели подтверждают эффективность выбранной архитектуры и корректность предобработки текстов.</w:t>
      </w:r>
    </w:p>
    <w:p w:rsidR="00000000" w:rsidDel="00000000" w:rsidP="00000000" w:rsidRDefault="00000000" w:rsidRPr="00000000" w14:paraId="0000027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pBdr>
          <w:bottom w:color="2e75b6" w:space="0" w:sz="4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4.4 Анализ уверенности предсказаний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60" w:before="4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Рис. 4.4 — confidence_analysis.png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40" w:before="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Слева: гистограмма уверенности (max prob) для верных (зелёный) и ошибочных (красный) предсказаний.Справа: кривая Coverage vs Accuracy при разных порогах уверенности.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80" w:before="8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19820" cy="21717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fffff" w:val="clear"/>
        <w:spacing w:after="240" w:before="240" w:lineRule="auto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Анализ распределения предсказанных вероятностей и кривой покрытия демонстрирует высокую степень уверенности модели в своих предсказаниях.</w:t>
      </w:r>
    </w:p>
    <w:p w:rsidR="00000000" w:rsidDel="00000000" w:rsidP="00000000" w:rsidRDefault="00000000" w:rsidRPr="00000000" w14:paraId="00000282">
      <w:pPr>
        <w:shd w:fill="ffffff" w:val="clear"/>
        <w:spacing w:after="240" w:before="240" w:lineRule="auto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Распределение уверенности (левая панель):</w:t>
      </w:r>
    </w:p>
    <w:p w:rsidR="00000000" w:rsidDel="00000000" w:rsidP="00000000" w:rsidRDefault="00000000" w:rsidRPr="00000000" w14:paraId="00000283">
      <w:pPr>
        <w:numPr>
          <w:ilvl w:val="0"/>
          <w:numId w:val="17"/>
        </w:numPr>
        <w:shd w:fill="ffffff" w:val="clear"/>
        <w:spacing w:after="0" w:afterAutospacing="0" w:before="24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Верные предсказания (зеленый цвет). Подавляющее большинство правильных ответов (~600 примеров) имеют уверенность, близкую к 1.0. Модель практически не сомневается, когда дает верный ответ.</w:t>
      </w:r>
    </w:p>
    <w:p w:rsidR="00000000" w:rsidDel="00000000" w:rsidP="00000000" w:rsidRDefault="00000000" w:rsidRPr="00000000" w14:paraId="00000284">
      <w:pPr>
        <w:numPr>
          <w:ilvl w:val="0"/>
          <w:numId w:val="17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Ошибочные предсказания (красный цвет). Количество ошибок настолько мало (всего 5 из 651), что их распределение на гистограмме практически незаметно. Единичные ошибки имеют умеренную уверенность.</w:t>
      </w:r>
    </w:p>
    <w:p w:rsidR="00000000" w:rsidDel="00000000" w:rsidP="00000000" w:rsidRDefault="00000000" w:rsidRPr="00000000" w14:paraId="00000285">
      <w:pPr>
        <w:shd w:fill="ffffff" w:val="clear"/>
        <w:spacing w:after="240" w:before="240" w:lineRule="auto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Кривая Coverage vs Accuracy (правая панель):</w:t>
      </w:r>
    </w:p>
    <w:p w:rsidR="00000000" w:rsidDel="00000000" w:rsidP="00000000" w:rsidRDefault="00000000" w:rsidRPr="00000000" w14:paraId="00000286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Покрытие (синяя линия) плавно снижается с ростом порога уверенности, что является ожидаемым поведением.</w:t>
      </w:r>
    </w:p>
    <w:p w:rsidR="00000000" w:rsidDel="00000000" w:rsidP="00000000" w:rsidRDefault="00000000" w:rsidRPr="00000000" w14:paraId="00000287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Точность (красная линия) остается стабильно высокой (близкой к 1.0) во всем диапазоне порогов. Отсутствие падений точности даже при высоких порогах уверенности свидетельствует о хорошей калибровке модели.</w:t>
      </w:r>
    </w:p>
    <w:p w:rsidR="00000000" w:rsidDel="00000000" w:rsidP="00000000" w:rsidRDefault="00000000" w:rsidRPr="00000000" w14:paraId="00000288">
      <w:pPr>
        <w:shd w:fill="ffffff" w:val="clear"/>
        <w:spacing w:after="240" w:before="240" w:lineRule="auto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Ключевые наблюдения:</w:t>
      </w:r>
    </w:p>
    <w:p w:rsidR="00000000" w:rsidDel="00000000" w:rsidP="00000000" w:rsidRDefault="00000000" w:rsidRPr="00000000" w14:paraId="00000289">
      <w:pPr>
        <w:numPr>
          <w:ilvl w:val="0"/>
          <w:numId w:val="18"/>
        </w:numPr>
        <w:shd w:fill="ffffff" w:val="clear"/>
        <w:spacing w:after="0" w:afterAutospacing="0" w:before="24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Высокая уверенность в верных ответах. Модель выдает вероятность, близкую к 1.0, для подавляющего большинства правильных предсказаний.</w:t>
      </w:r>
    </w:p>
    <w:p w:rsidR="00000000" w:rsidDel="00000000" w:rsidP="00000000" w:rsidRDefault="00000000" w:rsidRPr="00000000" w14:paraId="0000028A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Отсутствие «излишней самоуверенности» в ошибках. Немногочисленные ошибки не концентрируются в зоне высокой уверенности, что говорит об адекватной оценке неопределенности.</w:t>
      </w:r>
    </w:p>
    <w:p w:rsidR="00000000" w:rsidDel="00000000" w:rsidP="00000000" w:rsidRDefault="00000000" w:rsidRPr="00000000" w14:paraId="0000028B">
      <w:pPr>
        <w:numPr>
          <w:ilvl w:val="0"/>
          <w:numId w:val="18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Стабильная точность. Кривая Accuracy не демонстрирует провалов при повышении порога уверенности — модель не «прячет» ошибки за высокой вероятностью.</w:t>
      </w:r>
    </w:p>
    <w:p w:rsidR="00000000" w:rsidDel="00000000" w:rsidP="00000000" w:rsidRDefault="00000000" w:rsidRPr="00000000" w14:paraId="0000028C">
      <w:pPr>
        <w:shd w:fill="ffffff" w:val="clear"/>
        <w:spacing w:after="240" w:before="240" w:lineRule="auto"/>
        <w:jc w:val="both"/>
        <w:rPr/>
      </w:pPr>
      <w:r w:rsidDel="00000000" w:rsidR="00000000" w:rsidRPr="00000000">
        <w:rPr>
          <w:color w:val="0f1115"/>
          <w:rtl w:val="0"/>
        </w:rPr>
        <w:t xml:space="preserve">Вывод. Модель демонстрирует отличную калибровку вероятностей и высокую степень уверенности в правильных ответах. Отсутствие ошибок с экстремально высокой уверенностью (близкой к 1.0) подтверждает, что софтмакс-вероятности адекватно отражают реальную неопределенность предсказаний.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pBdr>
          <w:bottom w:color="2e75b6" w:space="0" w:sz="4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4.5 XAI: LIME-анализ (интерпретируемость)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60" w:before="4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Рис. 4.5а — lime_Верное_пр.png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40" w:before="40" w:lineRule="auto"/>
        <w:jc w:val="center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LIME: верное предсказание (М. Фрай). Зелёные столбцы — слова «за» автора, красные — «против».</w:t>
      </w:r>
    </w:p>
    <w:p w:rsidR="00000000" w:rsidDel="00000000" w:rsidP="00000000" w:rsidRDefault="00000000" w:rsidRPr="00000000" w14:paraId="00000290">
      <w:pPr>
        <w:spacing w:after="40" w:before="40" w:lineRule="auto"/>
        <w:jc w:val="center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</w:rPr>
        <w:drawing>
          <wp:inline distB="114300" distT="114300" distL="114300" distR="114300">
            <wp:extent cx="6119820" cy="30099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60" w:before="4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Рис. 4.5б — lime_Ошибочно.png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40" w:before="40" w:lineRule="auto"/>
        <w:jc w:val="center"/>
        <w:rPr>
          <w:i w:val="1"/>
          <w:iCs w:val="1"/>
          <w:color w:val="666666"/>
          <w:sz w:val="20"/>
          <w:szCs w:val="20"/>
        </w:rPr>
      </w:pPr>
      <w:sdt>
        <w:sdtPr>
          <w:id w:val="-934212854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666666"/>
              <w:sz w:val="20"/>
              <w:szCs w:val="20"/>
              <w:rtl w:val="0"/>
            </w:rPr>
            <w:t xml:space="preserve">LIME: ошибочное предсказание (Стругацкие → К. Саймак). Анализ причин ошибки классификации.</w:t>
          </w:r>
        </w:sdtContent>
      </w:sdt>
    </w:p>
    <w:p w:rsidR="00000000" w:rsidDel="00000000" w:rsidP="00000000" w:rsidRDefault="00000000" w:rsidRPr="00000000" w14:paraId="00000293">
      <w:pPr>
        <w:spacing w:after="40" w:before="40" w:lineRule="auto"/>
        <w:jc w:val="center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</w:rPr>
        <w:drawing>
          <wp:inline distB="114300" distT="114300" distL="114300" distR="114300">
            <wp:extent cx="6119820" cy="29972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Анализ LIME-объяснений для двух примеров позволил выявить лексические маркеры, на которые модель опирается при принятии решений.</w:t>
      </w:r>
    </w:p>
    <w:p w:rsidR="00000000" w:rsidDel="00000000" w:rsidP="00000000" w:rsidRDefault="00000000" w:rsidRPr="00000000" w14:paraId="00000295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Верное предсказание (целевой класс: М. Фрай)</w:t>
      </w:r>
    </w:p>
    <w:p w:rsidR="00000000" w:rsidDel="00000000" w:rsidP="00000000" w:rsidRDefault="00000000" w:rsidRPr="00000000" w14:paraId="00000296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Для текста, верно классифицированного как принадлежащего М. Фраю, модель выделила следующие значимые признаки:</w:t>
      </w:r>
    </w:p>
    <w:tbl>
      <w:tblPr>
        <w:tblStyle w:val="Table1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2730"/>
        <w:gridCol w:w="4215"/>
        <w:tblGridChange w:id="0">
          <w:tblGrid>
            <w:gridCol w:w="2400"/>
            <w:gridCol w:w="2730"/>
            <w:gridCol w:w="421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Слово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Вклад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Интерпретация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i w:val="1"/>
                <w:iCs w:val="1"/>
                <w:color w:val="0f1115"/>
                <w:rtl w:val="0"/>
              </w:rPr>
              <w:t xml:space="preserve">джуффин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+0.07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Сильный положительный маркер — имя персонажа, уникальное для мира Фрая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i w:val="1"/>
                <w:iCs w:val="1"/>
                <w:color w:val="0f1115"/>
                <w:rtl w:val="0"/>
              </w:rPr>
              <w:t xml:space="preserve">леди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+0.05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Характерное обращение в текстах Фрая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i w:val="1"/>
                <w:iCs w:val="1"/>
                <w:color w:val="0f1115"/>
                <w:rtl w:val="0"/>
              </w:rPr>
              <w:t xml:space="preserve">сэр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+0.04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Маркер авторского стиля Фрая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i w:val="1"/>
                <w:iCs w:val="1"/>
                <w:color w:val="0f1115"/>
                <w:rtl w:val="0"/>
              </w:rPr>
              <w:t xml:space="preserve">мелифаро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+0.03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Еще одно уникальное имя персонажа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6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Наблюдение. Модель уверенно идентифицировала уникальные лексические маркеры мира М. Фрая — имена персонажей (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джуффин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мелифаро</w:t>
      </w:r>
      <w:r w:rsidDel="00000000" w:rsidR="00000000" w:rsidRPr="00000000">
        <w:rPr>
          <w:color w:val="0f1115"/>
          <w:rtl w:val="0"/>
        </w:rPr>
        <w:t xml:space="preserve">) и характерные обращения (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леди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сэр</w:t>
      </w:r>
      <w:r w:rsidDel="00000000" w:rsidR="00000000" w:rsidRPr="00000000">
        <w:rPr>
          <w:color w:val="0f1115"/>
          <w:rtl w:val="0"/>
        </w:rPr>
        <w:t xml:space="preserve">). Эти слова практически не встречаются у других авторов, что обеспечивает высокую точность классификации.</w:t>
      </w:r>
    </w:p>
    <w:p w:rsidR="00000000" w:rsidDel="00000000" w:rsidP="00000000" w:rsidRDefault="00000000" w:rsidRPr="00000000" w14:paraId="000002A7">
      <w:pPr>
        <w:spacing w:after="100" w:before="1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Ошибочное предсказание (целевой класс: Стругацкие, предсказан: К. Саймак)</w:t>
      </w:r>
    </w:p>
    <w:p w:rsidR="00000000" w:rsidDel="00000000" w:rsidP="00000000" w:rsidRDefault="00000000" w:rsidRPr="00000000" w14:paraId="000002A9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Для текста, ошибочно классифицированного как принадлежащего К. Саймаку (при истинном авторе — Стругацкие), анализ показал:</w:t>
      </w:r>
    </w:p>
    <w:tbl>
      <w:tblPr>
        <w:tblStyle w:val="Table1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2730"/>
        <w:gridCol w:w="4215"/>
        <w:tblGridChange w:id="0">
          <w:tblGrid>
            <w:gridCol w:w="2400"/>
            <w:gridCol w:w="2730"/>
            <w:gridCol w:w="421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Слово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Вклад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Интерпретация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i w:val="1"/>
                <w:iCs w:val="1"/>
                <w:color w:val="0f1115"/>
                <w:rtl w:val="0"/>
              </w:rPr>
              <w:t xml:space="preserve">автомат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+0.05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Слабая поддержка класса Стругацких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i w:val="1"/>
                <w:iCs w:val="1"/>
                <w:color w:val="0f1115"/>
                <w:rtl w:val="0"/>
              </w:rPr>
              <w:t xml:space="preserve">подножие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+0.04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Слабый положительный маркер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i w:val="1"/>
                <w:iCs w:val="1"/>
                <w:color w:val="0f1115"/>
                <w:rtl w:val="0"/>
              </w:rPr>
              <w:t xml:space="preserve">машина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-0.18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Сильный отрицательный маркер («против» Стругацких)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i w:val="1"/>
                <w:iCs w:val="1"/>
                <w:color w:val="0f1115"/>
                <w:rtl w:val="0"/>
              </w:rPr>
              <w:t xml:space="preserve">шоссе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-0.13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Существенное свидетельство против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i w:val="1"/>
                <w:iCs w:val="1"/>
                <w:color w:val="0f1115"/>
                <w:rtl w:val="0"/>
              </w:rPr>
              <w:t xml:space="preserve">слишком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-0.10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Отрицательный вклад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i w:val="1"/>
                <w:iCs w:val="1"/>
                <w:color w:val="0f1115"/>
                <w:rtl w:val="0"/>
              </w:rPr>
              <w:t xml:space="preserve">офицер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-0.08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Свидетельство против авторства Стругацких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i w:val="1"/>
                <w:iCs w:val="1"/>
                <w:color w:val="0f1115"/>
                <w:rtl w:val="0"/>
              </w:rPr>
              <w:t xml:space="preserve">холм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-0.07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100" w:before="100" w:line="391.30434782608694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Отрицательный маркер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2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Наблюдение. В тексте присутствовала техническая и военная лексика (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«машина»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«шоссе»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«автомат»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«офицер»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«автомобиль»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«капот»</w:t>
      </w:r>
      <w:r w:rsidDel="00000000" w:rsidR="00000000" w:rsidRPr="00000000">
        <w:rPr>
          <w:color w:val="0f1115"/>
          <w:rtl w:val="0"/>
        </w:rPr>
        <w:t xml:space="preserve">). Модель не ассоциировала ее со стилем Стругацких (сильные отрицательные вклады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«машина»</w:t>
      </w:r>
      <w:r w:rsidDel="00000000" w:rsidR="00000000" w:rsidRPr="00000000">
        <w:rPr>
          <w:color w:val="0f1115"/>
          <w:rtl w:val="0"/>
        </w:rPr>
        <w:t xml:space="preserve"> и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«шоссе»</w:t>
      </w:r>
      <w:r w:rsidDel="00000000" w:rsidR="00000000" w:rsidRPr="00000000">
        <w:rPr>
          <w:color w:val="0f1115"/>
          <w:rtl w:val="0"/>
        </w:rPr>
        <w:t xml:space="preserve">), при этом для К. Саймака подобная лексика оказалась более характерной. Единственным значимым маркером в пользу Стругацких стало слово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«автомат»</w:t>
      </w:r>
      <w:r w:rsidDel="00000000" w:rsidR="00000000" w:rsidRPr="00000000">
        <w:rPr>
          <w:color w:val="0f1115"/>
          <w:rtl w:val="0"/>
        </w:rPr>
        <w:t xml:space="preserve">, но его вес (+0.05) не смог перевесить совокупность отрицательных признаков.</w:t>
      </w:r>
    </w:p>
    <w:p w:rsidR="00000000" w:rsidDel="00000000" w:rsidP="00000000" w:rsidRDefault="00000000" w:rsidRPr="00000000" w14:paraId="000002C3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LIME-анализ подтвердил, что модель опирается на лексические особенности текстов:</w:t>
      </w:r>
    </w:p>
    <w:p w:rsidR="00000000" w:rsidDel="00000000" w:rsidP="00000000" w:rsidRDefault="00000000" w:rsidRPr="00000000" w14:paraId="000002C4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Верные предсказания характеризуются наличием сильных авторских маркеров (уникальные имена и обращения у М. Фрая).</w:t>
      </w:r>
    </w:p>
    <w:p w:rsidR="00000000" w:rsidDel="00000000" w:rsidP="00000000" w:rsidRDefault="00000000" w:rsidRPr="00000000" w14:paraId="000002C5">
      <w:pPr>
        <w:numPr>
          <w:ilvl w:val="0"/>
          <w:numId w:val="10"/>
        </w:numPr>
        <w:shd w:fill="ffffff" w:val="clear"/>
        <w:spacing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Ошибки возникают, когда текст содержит лексику, нетипичную для истинного автора и одновременно характерную для другого класса. В данном случае техническая лексика фрагмента (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«машина»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«шоссе»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«капот»</w:t>
      </w:r>
      <w:r w:rsidDel="00000000" w:rsidR="00000000" w:rsidRPr="00000000">
        <w:rPr>
          <w:color w:val="0f1115"/>
          <w:rtl w:val="0"/>
        </w:rPr>
        <w:t xml:space="preserve">) оказалась более свойственна К. Саймаку, чем Стругацким, что и привело к ошибочной классификации.</w:t>
      </w:r>
    </w:p>
    <w:p w:rsidR="00000000" w:rsidDel="00000000" w:rsidP="00000000" w:rsidRDefault="00000000" w:rsidRPr="00000000" w14:paraId="000002C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pBdr>
          <w:bottom w:color="2e75b6" w:space="0" w:sz="4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4.6 Тепловая карта предсказаний на тестовых файлах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60" w:before="4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Рис. 4.6 — prediction_heatmap.png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40" w:before="40" w:lineRule="auto"/>
        <w:jc w:val="center"/>
        <w:rPr/>
      </w:pPr>
      <w:sdt>
        <w:sdtPr>
          <w:id w:val="2029920166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666666"/>
              <w:sz w:val="20"/>
              <w:szCs w:val="20"/>
              <w:rtl w:val="0"/>
            </w:rPr>
            <w:t xml:space="preserve">Слева: тепловая карта вероятностей для 21 тестового файла (строки) по 6 авторам (столбцы).Справа: диаграмма уверенности (зелёный ≥0.9, оранжевый 0.7–0.9, красный &lt;0.7).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80" w:before="8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19820" cy="3187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80" w:before="80" w:lineRule="auto"/>
        <w:jc w:val="both"/>
        <w:rPr/>
      </w:pPr>
      <w:sdt>
        <w:sdtPr>
          <w:id w:val="-1350128983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Итоговые предсказания: из 21 тестового файла 20 классифицированы с уверенностью ≥ 0.9 (зелёная метка). Один файл (оранжевая метка, уверенность 0.669–0.731) демонстрирует стилистическую близость к нескольким авторам. Все 6 авторов представлены в предсказаниях (распределение: М. Фрай — 6, Стругацкие — 4, остальные по 2–3 файла).</w:t>
          </w:r>
        </w:sdtContent>
      </w:sdt>
    </w:p>
    <w:p w:rsidR="00000000" w:rsidDel="00000000" w:rsidP="00000000" w:rsidRDefault="00000000" w:rsidRPr="00000000" w14:paraId="000002CC">
      <w:pPr>
        <w:shd w:fill="ffffff" w:val="clear"/>
        <w:spacing w:after="240" w:before="240" w:lineRule="auto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Визуализация предсказаний модели на 21 тестовом файле демонстрирует высокую уверенность и однозначность классификации для подавляющего большинства примеров.</w:t>
      </w:r>
    </w:p>
    <w:p w:rsidR="00000000" w:rsidDel="00000000" w:rsidP="00000000" w:rsidRDefault="00000000" w:rsidRPr="00000000" w14:paraId="000002CD">
      <w:pPr>
        <w:shd w:fill="ffffff" w:val="clear"/>
        <w:spacing w:after="240" w:before="240" w:lineRule="auto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Таблица . Анализ уверенности модели:</w:t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85"/>
        <w:gridCol w:w="3300"/>
        <w:gridCol w:w="2775"/>
        <w:tblGridChange w:id="0">
          <w:tblGrid>
            <w:gridCol w:w="3285"/>
            <w:gridCol w:w="3300"/>
            <w:gridCol w:w="27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100" w:before="10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Уровень уверенности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100" w:before="10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Количество файлов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100" w:before="10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Цветовая метка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100" w:before="100" w:line="391.30434782608694" w:lineRule="auto"/>
              <w:jc w:val="both"/>
              <w:rPr>
                <w:color w:val="0f1115"/>
              </w:rPr>
            </w:pPr>
            <w:sdt>
              <w:sdtPr>
                <w:id w:val="199714802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Высокий (≥0.9)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100" w:before="10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~20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100" w:before="10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Зеленый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100" w:before="10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Средний (0.7–0.9)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100" w:before="10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~1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100" w:before="10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Оранжевый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100" w:before="10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Низкий (&lt;0.7)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100" w:before="10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100" w:before="100"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Красный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A">
      <w:pPr>
        <w:shd w:fill="ffffff" w:val="clear"/>
        <w:spacing w:after="240" w:before="240" w:lineRule="auto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Ключевые наблюдения: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Однозначные предсказания. Для 20 из 21 тестового файла модель демонстрирует уверенность, близкую к 1.0 (зеленые метки). Тепловая карта показывает четкое доминирование одного класса с вероятностью, приближающейся к 100%.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Единственный неуверенный пример. Один файл имеет умеренную уверенность (оранжевая метка) с распределением вероятностей между 2–3 классами. Это указывает на стилистическую близость данного фрагмента к нескольким авторам или недостаточную выраженность авторских маркеров.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Распределение предсказанных классов. Модель распределила тестовые файлы между авторами в соответствии с ожидаемыми пропорциями, без критического смещения в пользу какого-либо одного класса.</w:t>
      </w:r>
    </w:p>
    <w:p w:rsidR="00000000" w:rsidDel="00000000" w:rsidP="00000000" w:rsidRDefault="00000000" w:rsidRPr="00000000" w14:paraId="000002DE">
      <w:pPr>
        <w:shd w:fill="ffffff" w:val="clear"/>
        <w:spacing w:after="240" w:before="240" w:lineRule="auto"/>
        <w:jc w:val="both"/>
        <w:rPr/>
      </w:pPr>
      <w:r w:rsidDel="00000000" w:rsidR="00000000" w:rsidRPr="00000000">
        <w:rPr>
          <w:color w:val="0f1115"/>
          <w:rtl w:val="0"/>
        </w:rPr>
        <w:t xml:space="preserve">Сравнение с валидационной выборкой. Результаты на тестовой выборке согласуются с высокими показателями, достигнутыми на валидации (Accuracy = 99.1%). Модель сохраняет высокую уверенность и точность на новых, ранее не виденных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1"/>
        <w:shd w:fill="1f4e79" w:val="clear"/>
        <w:spacing w:after="200" w:before="360" w:lineRule="auto"/>
        <w:ind w:left="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5. ВЫВОДЫ И РЕКОМЕНДАЦИИ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pBdr>
          <w:bottom w:color="2e75b6" w:space="0" w:sz="4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5.1 Итоговые результаты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Модель WriterClassifier (Hybrid Conv1D + BiLSTM) достигла </w:t>
      </w:r>
      <w:r w:rsidDel="00000000" w:rsidR="00000000" w:rsidRPr="00000000">
        <w:rPr>
          <w:rtl w:val="0"/>
        </w:rPr>
        <w:t xml:space="preserve">хороших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результатов на задаче классификации авторства среди 6 писателей: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2400"/>
        <w:gridCol w:w="2960"/>
        <w:tblGridChange w:id="0">
          <w:tblGrid>
            <w:gridCol w:w="4000"/>
            <w:gridCol w:w="24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Validation Accuracy (лучшая)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99.08%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Отлично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Train/Val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0.0087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Норма (&lt; 0.1)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Macro Avg F1-score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Отлично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Ошибок на валидации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из 651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0.77%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Эпох до сходимости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Быстрая сходимость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sdt>
              <w:sdtPr>
                <w:id w:val="790753863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Уверенность (тест, ≥0.9)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 из 21 файлов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95.2%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2"/>
        <w:pBdr>
          <w:bottom w:color="2e75b6" w:space="0" w:sz="4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5.2 Подтверждение гипотез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Гипотеза 1 (лексические паттерны):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ПОДТВЕРЖДЕНА. LIME-анализ показал, что уникальные лексические маркеры (имена персонажей М. Фрая, специфическая лексика) обеспечивают надёжную идентификацию. Частота топ-слов по авторам демонстрирует значимые различия в лексических профилях.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Гипотеза 2 (синтаксические паттерны):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ПОДТВЕРЖДЕНА. Анализ местоимений выявил существенные различия: М. Фрай использует «я» в 3× раза чаще, чем Стругацкие. Средняя длина слова и лексическое разнообразие статистически значимо разделяют авторов.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Гипотеза 3 (гибридная архитектура):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ПОДТВЕРЖДЕНА косвенно. Архитектура Conv1D + BiLSTM достигла 99.1% accuracy. Параллельные сверточные ветви захватывают n-граммы разного масштаба, BiLSTM учитывает долгосрочный контекст — комбинация обоих механизмов обеспечила высокое качество.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pBdr>
          <w:bottom w:color="2e75b6" w:space="0" w:sz="4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5.3 Анализ ошибок и слабые места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Единственным классом с ненулевым резервом является О. Генри (F1 = 0.966). Первопричина — наименьший объём обучающих данных (394 фрагмента против 1398 у М. Фрая). Несмотря на компенсацию через class_weight = 1.84, модель испытывает наибольшие трудности с этим автором.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Ошибки между О. Генри и Стругацкими (симметричные, по 1 в каждую сторону) могут указывать на некоторое стилистическое сходство отдельных пограничных фрагментов, а не на системный изъян 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80" w:before="80" w:lineRule="auto"/>
        <w:jc w:val="both"/>
        <w:rPr/>
      </w:pPr>
      <w:sdt>
        <w:sdtPr>
          <w:id w:val="-658382108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Единственная ошибка «Стругацкие → К. Саймак» интерпретирована LIME: технически-военная лексика нетипична для стиля Стругацких в данном конкретном фрагменте, что ввело модель в заблуждение.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pBdr>
          <w:bottom w:color="2e75b6" w:space="0" w:sz="4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5.4 Рекомендации по дальнейшему улучшению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rtl w:val="0"/>
        </w:rPr>
        <w:t xml:space="preserve">A. Данные и предобработка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Расширить корпус О. Генри дополнительными произведениями для выравнивания с другими классами. Текущий дисбаланс (394 vs 1398 фрагментов) ограничивает потолок качества для этого автора.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Протестировать предобученные русскоязычные эмбеддинги (FastText-cc-ru, RuBERT-tiny) вместо обучения с нуля. Это может существенно повысить качество на малых данных.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Экспериментировать с STEP = CHUNK_SIZE // 3 (33% перекрытие) для увеличения датасета в 3× при том же корпусе.</w:t>
      </w:r>
    </w:p>
    <w:p w:rsidR="00000000" w:rsidDel="00000000" w:rsidP="00000000" w:rsidRDefault="00000000" w:rsidRPr="00000000" w14:paraId="00000307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3"/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rtl w:val="0"/>
        </w:rPr>
        <w:t xml:space="preserve">B. Архитектура и обучение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Дообучить RuBERT или sentence-transformers-ru на задаче: трансформерная архитектура может улучшить результат до 99.5%+, особенно на граничных случаях.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Добавить third Conv1D branch (k=7) для захвата паттернов на масштабе 7-грамм — это может помочь с выявлением более длинных синтаксических конструкций.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Использовать Label Smoothing (ε = 0.05–0.1) вместо стандартной cross-entropy для улучшения калибровки вероятностей и устойчивости к граничным случаям.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Применить косинусное расписание скорости обучения (CosineDecay) вместо ReduceLROnPlateau для более мягкого затухания.</w:t>
      </w:r>
    </w:p>
    <w:p w:rsidR="00000000" w:rsidDel="00000000" w:rsidP="00000000" w:rsidRDefault="00000000" w:rsidRPr="00000000" w14:paraId="0000030D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rtl w:val="0"/>
        </w:rPr>
        <w:t xml:space="preserve">C. Ансамблирование и постобработка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Построить ансамбль из 3–5 моделей с разными seed и незначительно варьируемыми гиперпараметрами. Для задачи с 6 классами усреднение вероятностей стабильно даёт +0.5–1.5% к accuracy.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примеров с уверенностью &lt; 0.7 (1 из 21 тестовых файлов) применить правило «мягкого голосования» по нескольким методам классификации: TF-IDF + Logistic Regression, character n-grams + SVM.</w:t>
      </w:r>
    </w:p>
    <w:p w:rsidR="00000000" w:rsidDel="00000000" w:rsidP="00000000" w:rsidRDefault="00000000" w:rsidRPr="00000000" w14:paraId="00000311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rtl w:val="0"/>
        </w:rPr>
        <w:t xml:space="preserve">D. Интерпретируемость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Расширить LIME-анализ на все ошибочные примеры (5 случаев), чтобы систематически выявить «слабые лексические контексты» для каждой ошибочной пары.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Построить тематическое моделирование (LDA) отдельно для каждого автора для выявления скрытых тематических кластеров, дополняющих лексический анализ.</w:t>
      </w:r>
    </w:p>
    <w:p w:rsidR="00000000" w:rsidDel="00000000" w:rsidP="00000000" w:rsidRDefault="00000000" w:rsidRPr="00000000" w14:paraId="00000315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pBdr>
          <w:bottom w:color="2e75b6" w:space="0" w:sz="4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5.5 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Разработанная система классификации авторства WriterClassifier достигла точности 99.1% на валидационной выборке и продемонстрировала уверенную классификацию 20 из 21 тестовых файлов. Ключевые факторы успеха: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Обоснованный выбор параметров предобработки из статистики данных (MAX_LEN = P75 тестовых документов).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Единый пайплайн лемматизации для обучающих, валидационных и тестовых данных — исключение data leakage.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Гибридная архитектура, одновременно захватывающая локальные n-граммные паттерны и долгосрочные контекстные зависимости.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Корректная балансировка классов через взвешенную функцию потерь.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Набор колбэков, предотвращающих переобучение и обеспечивающих сохранение лучшей модели.</w:t>
      </w:r>
    </w:p>
    <w:p w:rsidR="00000000" w:rsidDel="00000000" w:rsidP="00000000" w:rsidRDefault="00000000" w:rsidRPr="00000000" w14:paraId="0000031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Файл submission.csv сформирован и содержит предсказания для всех 21 тестовых документов. Все артефакты (модель, токенизатор, параметры) сохранены для воспроизводимости результатов.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sectPr>
      <w:footerReference r:id="rId23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F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WriterExtnd — Классификация авторства  | 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4.png"/><Relationship Id="rId22" Type="http://schemas.openxmlformats.org/officeDocument/2006/relationships/image" Target="media/image1.png"/><Relationship Id="rId10" Type="http://schemas.openxmlformats.org/officeDocument/2006/relationships/image" Target="media/image6.png"/><Relationship Id="rId21" Type="http://schemas.openxmlformats.org/officeDocument/2006/relationships/image" Target="media/image15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2.png"/><Relationship Id="rId14" Type="http://schemas.openxmlformats.org/officeDocument/2006/relationships/image" Target="media/image3.png"/><Relationship Id="rId17" Type="http://schemas.openxmlformats.org/officeDocument/2006/relationships/image" Target="media/image9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customXml" Target="../customXML/item1.xml"/><Relationship Id="rId18" Type="http://schemas.openxmlformats.org/officeDocument/2006/relationships/image" Target="media/image16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6Jy6RE2XMwvkZyPN9dKCwtGlsg==">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