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Рекомендации по уходу за ювелирными изделиями</w:t>
      </w:r>
    </w:p>
    <w:p>
      <w:r>
        <w:rPr>
          <w:i w:val="0"/>
        </w:rPr>
        <w:t>Чтобы в течение многих лет украшение доставляло Вам только радость, придерживайтесь следующих рекомендаций:</w:t>
      </w:r>
    </w:p>
    <w:p>
      <w:pPr>
        <w:pStyle w:val="ListBullet"/>
      </w:pPr>
      <w:r>
        <w:t>не подвергайте изделие механическому воздействию, которое может разрушить его целостность;</w:t>
      </w:r>
    </w:p>
    <w:p>
      <w:pPr>
        <w:pStyle w:val="ListBullet"/>
      </w:pPr>
      <w:r>
        <w:t>нельзя сгибать, мять и складывать в несколько раз цепи круглого и плоского плетения;</w:t>
      </w:r>
    </w:p>
    <w:p>
      <w:pPr>
        <w:pStyle w:val="ListBullet"/>
      </w:pPr>
      <w:r>
        <w:t>необходимо снимать украшение при выполнении физических и домашних работ, при принятии водных процедур и на время сна.</w:t>
      </w:r>
    </w:p>
    <w:p>
      <w:r>
        <w:rPr>
          <w:i w:val="0"/>
        </w:rPr>
        <w:t>Во избежание деформирования, потери целостности формы изделий, повреждения поверхности металла и камня-вставки, а также появления различных пятен и потери блеска избегайте контактов с:</w:t>
      </w:r>
    </w:p>
    <w:p>
      <w:pPr>
        <w:pStyle w:val="ListBullet"/>
      </w:pPr>
      <w:r>
        <w:t>чистящими и моющими средствами;</w:t>
      </w:r>
    </w:p>
    <w:p>
      <w:pPr>
        <w:pStyle w:val="ListBullet"/>
      </w:pPr>
      <w:r>
        <w:t>косметическими кремами, мазями и дезодорантами, имеющими в своем составе ртуть (ртуть не только изменяет цвет золота, оставляет на нем белые пятна, но и разрушает его);</w:t>
      </w:r>
    </w:p>
    <w:p>
      <w:pPr>
        <w:pStyle w:val="ListBullet"/>
      </w:pPr>
      <w:r>
        <w:t>серой (сера и сернистые соединения содержатся в косметических средствах и в картоне, хранение в картонных коробках приводит к потемнению изделий);</w:t>
      </w:r>
    </w:p>
    <w:p>
      <w:pPr>
        <w:pStyle w:val="ListBullet"/>
      </w:pPr>
      <w:r>
        <w:t>химическими реактивами, применяемыми в фотографии;</w:t>
      </w:r>
    </w:p>
    <w:p>
      <w:pPr>
        <w:pStyle w:val="ListBullet"/>
      </w:pPr>
      <w:r>
        <w:t>лечебными грязями, некоторыми минеральными водами (особенно сероводородной группы), морской водой;</w:t>
      </w:r>
    </w:p>
    <w:p>
      <w:pPr>
        <w:pStyle w:val="ListBullet"/>
      </w:pPr>
      <w:r>
        <w:t>некоторыми медицинскими препаратами, содержащими йод и его соединения, хлор и его соединения, соли ртути, меди.</w:t>
      </w:r>
    </w:p>
    <w:p>
      <w:pPr>
        <w:pStyle w:val="Heading1"/>
      </w:pPr>
      <w:r>
        <w:t>Хранение</w:t>
      </w:r>
    </w:p>
    <w:p>
      <w:r>
        <w:rPr>
          <w:i w:val="0"/>
        </w:rPr>
        <w:t>Хранить ювелирные изделия необходимо в специально предназначенных для этого плотно закрывающихся футлярах с мягкой обивкой внутри, которые предохраняют от пыли, влажности и света. Не следует хранить ювелирные украшения в одной шкатулке, так как они могут поцарапать друг друга.</w:t>
      </w:r>
    </w:p>
    <w:p>
      <w:r>
        <w:rPr>
          <w:i w:val="0"/>
        </w:rPr>
        <w:t>Для сохранения ювелирных изделий следует твёрдо придерживаться правила: при выполнении домашних работ, употреблении любых кремов и мазей, приеме лечебных радоновых ванн, использовании щелочных моющих средств, содержащих хлор и йод, все ювелирные украшения необходимо снимать.</w:t>
      </w:r>
    </w:p>
    <w:p>
      <w:r>
        <w:rPr>
          <w:i w:val="0"/>
        </w:rPr>
        <w:t>После ношения ювелирных украшений их нужно досуха протереть замшей или фланелевой тряпочкой во избежание появления пятен от пота.</w:t>
      </w:r>
    </w:p>
    <w:p>
      <w:pPr>
        <w:pStyle w:val="Heading1"/>
      </w:pPr>
      <w:r>
        <w:t>Чистка изделий</w:t>
      </w:r>
    </w:p>
    <w:p>
      <w:pPr>
        <w:pStyle w:val="Heading2"/>
      </w:pPr>
      <w:r>
        <w:t>Золото и позолоченные изделия</w:t>
      </w:r>
    </w:p>
    <w:p>
      <w:r>
        <w:rPr>
          <w:i w:val="0"/>
        </w:rPr>
        <w:t>Если украшение из драгоценных металлов с камнями (и без камней) потеряло блеск, почистите его мягкой зубной щёткой и промойте в мыльной воде с добавлением нашатырного спирта (1/2 чайной ложки на 1 стакан воды). Потом сполосните чистой водой и дайте высохнуть. Если украшение с камнями, то пропорция нашатырного спирта: 6 капель на 1 стакан воды. Позолоченные изделия рекомендуется промывать щёткой как можно реже.</w:t>
      </w:r>
    </w:p>
    <w:p>
      <w:r>
        <w:rPr>
          <w:i w:val="0"/>
        </w:rPr>
        <w:t>Если золотое (или позолоченное) ювелирное изделие потемнело от времени, такое украшение можно освежить, используя луковый сок. Натрите им поверхность украшения и оставьте в таком состоянии на 1,5–2 часа. После сполосните мыльной водой и протрите насухо. Золотое изделие будет блестеть сильнее, если некоторое время подержать его в подслащенной воде. Позолоченные изделия можно почистить, протерев их поверхность ваткой, смоченной в одеколоне, скипидаре или яичном белке.</w:t>
      </w:r>
    </w:p>
    <w:p>
      <w:pPr>
        <w:pStyle w:val="Heading2"/>
      </w:pPr>
      <w:r>
        <w:t>Серебро и платина</w:t>
      </w:r>
    </w:p>
    <w:p>
      <w:r>
        <w:rPr>
          <w:i w:val="0"/>
        </w:rPr>
        <w:t>Чтобы очистить серебряное изделие, его нужно опустить в раствор горячей воды и нашатырного спирта (1:1). Когда раствор остынет, изделие вынуть из воды и осторожно обтереть.</w:t>
      </w:r>
    </w:p>
    <w:p>
      <w:r>
        <w:rPr>
          <w:i w:val="0"/>
        </w:rPr>
        <w:t>Тёмный налет с серебряных изделий удаляют специальным раствором или путем чистки их зубным порошком, либо мелко толченым мелом. Также серебряные изделия можно промывать в содовом растворе (из расчета 50 г питьевой соды на 1 литр горячей воды) или в тёплой мыльной воде с нашатырным спиртом (из расчета 1 столовая ложка на 1 литр воды). После промывания изделие ополоснуть чистой водой и досуха вытереть мягкой тканью.</w:t>
      </w:r>
    </w:p>
    <w:p>
      <w:r>
        <w:rPr>
          <w:i w:val="0"/>
        </w:rPr>
        <w:t>Платина требует меньшего ухода, чем другие металлы. Но все же платина, как и любой драгоценный металл, нуждается в уходе, аналогичном уходу за серебром и золотом. Время от времени можно показывать изделие ювелирам для профессиональной очистки и осмотра.</w:t>
      </w:r>
    </w:p>
    <w:p>
      <w:pPr>
        <w:pStyle w:val="Heading2"/>
      </w:pPr>
      <w:r>
        <w:t>Камни и жемчуг</w:t>
      </w:r>
    </w:p>
    <w:p>
      <w:r>
        <w:rPr>
          <w:i w:val="0"/>
        </w:rPr>
        <w:t>На бриллианте очень быстро образуется живой налет. Чтобы безопасно его удалить, ювелирное украшение необходимо на некоторое время поместить в емкость с теплой мыльной водой и аккуратно прополоскать. Не менее одного раза в год украшения с бриллиантами необходимо отдавать специалистам на чистку. Хранить изделия с бриллиантами следует отдельно от других украшений.</w:t>
      </w:r>
    </w:p>
    <w:p>
      <w:r>
        <w:rPr>
          <w:i w:val="0"/>
        </w:rPr>
        <w:t>Аметисты, топазы, жемчуг, бирюза теряют интенсивность окраски под влиянием ультрафиолетовых лучей – их следует хранить в темном месте. Жемчуг, бирюза, малахит и янтарь плохо переносят высокую влажность.</w:t>
      </w:r>
    </w:p>
    <w:p>
      <w:r>
        <w:rPr>
          <w:i w:val="0"/>
        </w:rPr>
        <w:t>Жемчуг более чувствительный, чем большинство камней, поэтому он требует специального ухода. Хранить изделия с жемчугом необходимо отдельно, исключая контакт с другими ювелирными изделиями. Чистите жемчуг регулярно мягкой влажной салфеткой, периодически промывайте в растворе теплой воды и нейтрального мыла. Надевать изделия из жемчуга следует спустя 10 минут после использования косметических средств и парфюмерии.</w:t>
      </w:r>
    </w:p>
    <w:p>
      <w:pPr>
        <w:pStyle w:val="Heading2"/>
      </w:pPr>
      <w:r>
        <w:t>Цепочки и кольца</w:t>
      </w:r>
    </w:p>
    <w:p>
      <w:r>
        <w:rPr>
          <w:i w:val="0"/>
        </w:rPr>
        <w:t>Цепочку можно промыть в бутылке, слегка потряхивая, пока грязь не сойдет, потом обсушить полотенцем. В перстнях больше всего пыли скапливается под камнем. Ватной палочкой, смоченной в одеколоне или глицерине, аккуратно почистите камень и его оправу сверху и снизу. Затем фланелью или кусочком замши отполируйте кольцо. Оправу камня ни в коем случае нельзя чистить острыми предметами – так легко повредить камень.</w:t>
      </w:r>
    </w:p>
    <w:p>
      <w:r>
        <w:rPr>
          <w:i w:val="0"/>
        </w:rPr>
        <w:t>Цепочки, полученные в результате специальной обработки (сколотки), обладают некоторыми особенностями: не рекомендуется в таких цепочках спать, заниматься спортом, использовать их для ношения тяжелых подвесок.</w:t>
      </w:r>
    </w:p>
    <w:p>
      <w:pPr>
        <w:pStyle w:val="Heading1"/>
      </w:pPr>
      <w:r>
        <w:t>Чистящие составы</w:t>
      </w:r>
    </w:p>
    <w:p>
      <w:r>
        <w:rPr>
          <w:i w:val="0"/>
        </w:rPr>
        <w:t>Для удаления загрязнений и чистки изделий выпускаются готовые препараты – вата «Металлин», пасты «Идеал», «Луч» и др.</w:t>
      </w:r>
    </w:p>
    <w:p>
      <w:r>
        <w:rPr>
          <w:i w:val="0"/>
        </w:rPr>
        <w:t>Вата «Металлин» предназначена для чистки разнообразных металлических изделий домашнего обихода, особенно из цветного металла. Пользоваться ватой просто: берут небольшой кусок ваты и протирают им загрязненную поверхность до блеска, затем обтирают ее мягкой чистой бумагой. Все компоненты ваты безвредны для кожи рук.</w:t>
      </w:r>
    </w:p>
    <w:p>
      <w:r>
        <w:rPr>
          <w:b/>
          <w:i w:val="0"/>
        </w:rPr>
        <w:t>Таблица 1. Состав ваты «Металлин»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Массовые части</w:t>
            </w:r>
          </w:p>
        </w:tc>
      </w:tr>
      <w:tr>
        <w:tc>
          <w:tcPr>
            <w:tcW w:type="dxa" w:w="4320"/>
          </w:tcPr>
          <w:p>
            <w:r>
              <w:t>Вазелиновое масло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Олеиновая кислота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Стеарин технический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Электрокорунд М-7, М-14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Вата техническая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r>
        <w:rPr>
          <w:i w:val="0"/>
        </w:rPr>
        <w:t>Паста «Идеал» предназначена для ухода за изделиями из латуни, бронзы, меди, никеля, хрома, алюминия. Паста быстро снимает сульфидные и окисные пленки с изделий из цветных металлов, удаляет жировые и углеродистые загрязнения и придает очищаемым поверхностям хороший блеск. Посуду, употребляемую для приготовления пищи, этой пастой чистить не рекомендуется.</w:t>
      </w:r>
    </w:p>
    <w:p>
      <w:r>
        <w:rPr>
          <w:b/>
          <w:i w:val="0"/>
        </w:rPr>
        <w:t>Таблица 2. Состав пасты «Идеал»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Массовые части</w:t>
            </w:r>
          </w:p>
        </w:tc>
      </w:tr>
      <w:tr>
        <w:tc>
          <w:tcPr>
            <w:tcW w:type="dxa" w:w="4320"/>
          </w:tcPr>
          <w:p>
            <w:r>
              <w:t>Пемза молотая</w:t>
            </w:r>
          </w:p>
        </w:tc>
        <w:tc>
          <w:tcPr>
            <w:tcW w:type="dxa" w:w="4320"/>
          </w:tcPr>
          <w:p>
            <w:r>
              <w:t>30,0</w:t>
            </w:r>
          </w:p>
        </w:tc>
      </w:tr>
      <w:tr>
        <w:tc>
          <w:tcPr>
            <w:tcW w:type="dxa" w:w="4320"/>
          </w:tcPr>
          <w:p>
            <w:r>
              <w:t>Уайт-спирит</w:t>
            </w:r>
          </w:p>
        </w:tc>
        <w:tc>
          <w:tcPr>
            <w:tcW w:type="dxa" w:w="4320"/>
          </w:tcPr>
          <w:p>
            <w:r>
              <w:t>24,0</w:t>
            </w:r>
          </w:p>
        </w:tc>
      </w:tr>
      <w:tr>
        <w:tc>
          <w:tcPr>
            <w:tcW w:type="dxa" w:w="4320"/>
          </w:tcPr>
          <w:p>
            <w:r>
              <w:t>Церезин</w:t>
            </w:r>
          </w:p>
        </w:tc>
        <w:tc>
          <w:tcPr>
            <w:tcW w:type="dxa" w:w="4320"/>
          </w:tcPr>
          <w:p>
            <w:r>
              <w:t>7,0</w:t>
            </w:r>
          </w:p>
        </w:tc>
      </w:tr>
      <w:tr>
        <w:tc>
          <w:tcPr>
            <w:tcW w:type="dxa" w:w="4320"/>
          </w:tcPr>
          <w:p>
            <w:r>
              <w:t>Воск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Олеиновая кислота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Триэтаноламин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Вспомогательное вещество ОП-7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Карбоксиметилцеллюлоза</w:t>
            </w:r>
          </w:p>
        </w:tc>
        <w:tc>
          <w:tcPr>
            <w:tcW w:type="dxa" w:w="4320"/>
          </w:tcPr>
          <w:p>
            <w:r>
              <w:t>0,5</w:t>
            </w:r>
          </w:p>
        </w:tc>
      </w:tr>
      <w:tr>
        <w:tc>
          <w:tcPr>
            <w:tcW w:type="dxa" w:w="4320"/>
          </w:tcPr>
          <w:p>
            <w:r>
              <w:t>Скипидар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Вода</w:t>
            </w:r>
          </w:p>
        </w:tc>
        <w:tc>
          <w:tcPr>
            <w:tcW w:type="dxa" w:w="4320"/>
          </w:tcPr>
          <w:p>
            <w:r>
              <w:t>30,0</w:t>
            </w:r>
          </w:p>
        </w:tc>
      </w:tr>
    </w:tbl>
    <w:p/>
    <w:p>
      <w:r>
        <w:rPr>
          <w:i w:val="0"/>
        </w:rPr>
        <w:t>Паста «Луч» предназначена для чистки изделий из благородных (серебро, золото) и цветных металлов, в частности изделий из мельхиора и нейзильбера. Небольшое количество пасты набирают на тряпочку и растирают по загрязненному участку, затем изделие промывают теплой водой и вытирают сухой тряпкой.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  <w:t>Таблица 3. Состав пасты «Луч»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Массовые части</w:t>
            </w:r>
          </w:p>
        </w:tc>
      </w:tr>
      <w:tr>
        <w:tc>
          <w:tcPr>
            <w:tcW w:type="dxa" w:w="4320"/>
          </w:tcPr>
          <w:p>
            <w:r>
              <w:t>Осажденный мел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Тиомочевина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Хозяйственное мыло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Карбоксиметилцеллюлоза</w:t>
            </w:r>
          </w:p>
        </w:tc>
        <w:tc>
          <w:tcPr>
            <w:tcW w:type="dxa" w:w="4320"/>
          </w:tcPr>
          <w:p>
            <w:r>
              <w:t>1,5</w:t>
            </w:r>
          </w:p>
        </w:tc>
      </w:tr>
      <w:tr>
        <w:tc>
          <w:tcPr>
            <w:tcW w:type="dxa" w:w="4320"/>
          </w:tcPr>
          <w:p>
            <w:r>
              <w:t>Вода</w:t>
            </w:r>
          </w:p>
        </w:tc>
        <w:tc>
          <w:tcPr>
            <w:tcW w:type="dxa" w:w="4320"/>
          </w:tcPr>
          <w:p>
            <w:r>
              <w:t>55,5</w:t>
            </w:r>
          </w:p>
        </w:tc>
      </w:tr>
    </w:tbl>
    <w:p/>
    <w:p>
      <w:r>
        <w:rPr>
          <w:i w:val="0"/>
        </w:rPr>
        <w:t>Для чистки и полировки изделий из мельхиора и нейзильбера можно использовать также следующие составы:</w:t>
      </w:r>
    </w:p>
    <w:p>
      <w:pPr>
        <w:pStyle w:val="ListNumber"/>
      </w:pPr>
      <w:r>
        <w:t>смесь крокуса (7 масс. ч.), венской извести (2 масс. ч.) и мела (1 масс. ч.);</w:t>
      </w:r>
    </w:p>
    <w:p>
      <w:pPr>
        <w:pStyle w:val="ListNumber"/>
      </w:pPr>
      <w:r>
        <w:t>смесь поташа (1 масс. ч.), мела (3 масс. ч.) и трепела (2,5 масс. ч.) – перед применением смесь смачивают водой;</w:t>
      </w:r>
    </w:p>
    <w:p>
      <w:pPr>
        <w:pStyle w:val="ListNumber"/>
      </w:pPr>
      <w:r>
        <w:t>лимонная кислота (3 масс. ч.), крокус (2 масс. ч.) и мел (1 масс. ч.), смешанные в ступке, – перед применением порошок смачивают водой.</w:t>
      </w:r>
    </w:p>
    <w:p>
      <w:r>
        <w:rPr>
          <w:b/>
        </w:rPr>
        <w:t xml:space="preserve">Совет. </w:t>
      </w:r>
      <w:r>
        <w:rPr>
          <w:i w:val="0"/>
        </w:rPr>
        <w:t>Самый удобный и простой способ ухода за ювелирными украшениями – использование специальной «ювелирной косметики»: жидкостей, пенок, спреев и салфеток, предназначенных для ухода за натуральными камнями и золотыми, платиновыми и серебряными сплавами (за исключением изделий с бирюзой). Пыль и грязь обычно содержат микрочастицы кварца, которые могут поцарапать металлические элементы или более мягкие, чем кварц, вставки.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Памятка для потребителя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Рекомендации по уходу за ювелирными изделиями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Рекомендации по уходу за ювелирными изделиями</dc:title>
  <dc:subject/>
  <dc:creator>Тестовый корпус</dc:creator>
  <cp:keywords/>
  <dc:description>generated by python-docx</dc:description>
  <cp:lastModifiedBy/>
  <cp:revision>1</cp:revision>
  <dcterms:created xsi:type="dcterms:W3CDTF">2026-10-17T12:00:00Z</dcterms:created>
  <dcterms:modified xsi:type="dcterms:W3CDTF">2026-10-17T12:00:00Z</dcterms:modified>
  <cp:category/>
</cp:coreProperties>
</file>