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443A9" w14:textId="60A25E68" w:rsidR="0023047A" w:rsidRPr="0023047A" w:rsidRDefault="00B9475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Міністерство освіти і науки України</w:t>
      </w:r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Національний технічний університет України</w:t>
      </w:r>
    </w:p>
    <w:p w14:paraId="3A493ED0" w14:textId="478BCEEB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«Київський політехнічний інститут  ім. І. Сікорського»</w:t>
      </w:r>
    </w:p>
    <w:p w14:paraId="26FB9033" w14:textId="77777777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інженерії програмного забезпечення в енергетиці</w:t>
      </w:r>
    </w:p>
    <w:p w14:paraId="67BE44F7" w14:textId="455ACD89" w:rsidR="00992DA5" w:rsidRPr="00992DA5" w:rsidRDefault="00992DA5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BD7B7D1" w14:textId="312C0D7B" w:rsidR="0023047A" w:rsidRPr="0023047A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3DB384BF" w14:textId="5F455427" w:rsidR="0023047A" w:rsidRPr="009B4719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 робота 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9B4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3</w:t>
      </w:r>
    </w:p>
    <w:p w14:paraId="2AF87997" w14:textId="0B56FAE0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 курсу: 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«Розробка програмного забезпечення мобільних пристроїв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95D6668" w14:textId="29755D4B" w:rsidR="0023047A" w:rsidRPr="00F0199B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2F2E6160" w14:textId="30721186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Викона</w:t>
      </w:r>
      <w:r w:rsidR="008D6D4F"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ла</w:t>
      </w:r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студент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 4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-го курсу,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групи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ТВ-12</w:t>
      </w:r>
    </w:p>
    <w:p w14:paraId="215A5F31" w14:textId="7C4032F3" w:rsidR="0023047A" w:rsidRPr="00992DA5" w:rsidRDefault="008D6D4F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Піховкіна Катерина Вячеславівна</w:t>
      </w:r>
    </w:p>
    <w:p w14:paraId="11205B74" w14:textId="309E18C4" w:rsidR="002415C9" w:rsidRDefault="002415C9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Посилання на GitHub репозиторій:</w:t>
      </w:r>
    </w:p>
    <w:p w14:paraId="7152725B" w14:textId="44C089DB" w:rsidR="00F0199B" w:rsidRPr="0023047A" w:rsidRDefault="00F0199B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F0199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https://github.com/EkaterinaPikhovkina/mobile-development-labs.git</w:t>
      </w:r>
    </w:p>
    <w:p w14:paraId="2302A0F0" w14:textId="6F600619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6E4CB43" w14:textId="77777777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Перевірив:</w:t>
      </w:r>
    </w:p>
    <w:p w14:paraId="0256AC66" w14:textId="77777777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Недашківський О.Л.</w:t>
      </w:r>
    </w:p>
    <w:p w14:paraId="3FD11E01" w14:textId="77777777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B2BDC85" w14:textId="77777777" w:rsidR="0023047A" w:rsidRPr="00992DA5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DAE88C7" w14:textId="77777777" w:rsidR="00992DA5" w:rsidRPr="00992DA5" w:rsidRDefault="00992DA5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A8D746F" w14:textId="77777777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207D7A" w14:textId="77777777" w:rsidR="0023047A" w:rsidRPr="0023047A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437A828C" w14:textId="77777777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 2024/2025</w:t>
      </w:r>
    </w:p>
    <w:p w14:paraId="1AB7F8BE" w14:textId="319C4785" w:rsidR="002415C9" w:rsidRPr="00992DA5" w:rsidRDefault="002415C9" w:rsidP="004F4A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lastRenderedPageBreak/>
        <w:t>Завдання:</w:t>
      </w:r>
    </w:p>
    <w:p w14:paraId="041703E4" w14:textId="6AD2A5C4" w:rsidR="00992DA5" w:rsidRPr="004F4A56" w:rsidRDefault="004F4A56" w:rsidP="004F4A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4F4A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Створіть мобільний калькулятор розрахунку прибутку від сонячних електростанцій з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F4A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встановленою системою прогнозування сонячної потужності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  <w:r w:rsidR="00E55EAD" w:rsidRPr="004F4A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br w:type="page"/>
      </w:r>
    </w:p>
    <w:p w14:paraId="2173CF93" w14:textId="37EC6CCF" w:rsidR="002415C9" w:rsidRPr="00992DA5" w:rsidRDefault="002415C9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lastRenderedPageBreak/>
        <w:t>Хід роботи</w:t>
      </w:r>
    </w:p>
    <w:p w14:paraId="6550AAFE" w14:textId="01FCE845" w:rsidR="002415C9" w:rsidRDefault="002415C9" w:rsidP="004F4A5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Теоретичний матеріал</w:t>
      </w:r>
      <w:r w:rsidR="00992DA5"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:</w:t>
      </w:r>
    </w:p>
    <w:p w14:paraId="308B1B8C" w14:textId="7F98D8B5" w:rsidR="004F4A56" w:rsidRPr="00F33FC2" w:rsidRDefault="004F4A56" w:rsidP="00F33FC2">
      <w:pPr>
        <w:pStyle w:val="ac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F33F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Сонячна електростанція, під’єднана до ОЕС України.</w:t>
      </w:r>
    </w:p>
    <w:p w14:paraId="6295932D" w14:textId="2F2E8D6D" w:rsidR="004F4A56" w:rsidRPr="00F33FC2" w:rsidRDefault="00000000" w:rsidP="00F33FC2">
      <w:pPr>
        <w:pStyle w:val="ac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=5МВт</m:t>
        </m:r>
      </m:oMath>
      <w:r w:rsidR="004F4A56" w:rsidRPr="00F33F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– середньодобова потужність.</w:t>
      </w:r>
    </w:p>
    <w:p w14:paraId="3B7888E6" w14:textId="41B5526C" w:rsidR="004F4A56" w:rsidRPr="00F33FC2" w:rsidRDefault="00000000" w:rsidP="00F33FC2">
      <w:pPr>
        <w:pStyle w:val="ac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=1МВт</m:t>
        </m:r>
      </m:oMath>
      <w:r w:rsidR="004F4A56" w:rsidRPr="00F33F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– середньоквадратичне відхилення системи прогнозування сонячної потужності.</w:t>
      </w:r>
    </w:p>
    <w:p w14:paraId="596A1797" w14:textId="3F41A9E4" w:rsidR="004F4A56" w:rsidRPr="00F33FC2" w:rsidRDefault="00F33FC2" w:rsidP="00F33FC2">
      <w:pPr>
        <w:pStyle w:val="ac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B=7грн/кВт∙год</m:t>
        </m:r>
      </m:oMath>
      <w:r w:rsidR="004F4A56" w:rsidRPr="00F33F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– вартість електроенергії.</w:t>
      </w:r>
    </w:p>
    <w:p w14:paraId="573A11C5" w14:textId="77777777" w:rsidR="00F33FC2" w:rsidRPr="00F33FC2" w:rsidRDefault="004F4A56" w:rsidP="00F33FC2">
      <w:pPr>
        <w:pStyle w:val="ac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F33F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Закон розподілу похибки прогнозу – нормальний.</w:t>
      </w:r>
    </w:p>
    <w:p w14:paraId="052CC5AE" w14:textId="77777777" w:rsidR="00F33FC2" w:rsidRDefault="00F33FC2" w:rsidP="005037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Порахувати, який прибуток принесе вдосконалення системи прогнозу, яка зменшить похибку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=0,25МВт</m:t>
        </m:r>
      </m:oMath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.</w:t>
      </w:r>
    </w:p>
    <w:p w14:paraId="0E34C60F" w14:textId="77777777" w:rsidR="005037F8" w:rsidRDefault="005037F8" w:rsidP="005037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3DAFAE9" w14:textId="773A2F48" w:rsidR="00F33FC2" w:rsidRDefault="00F33FC2" w:rsidP="005037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Розв’язок:</w:t>
      </w:r>
    </w:p>
    <w:p w14:paraId="67C2A5B2" w14:textId="1D02C1AB" w:rsidR="00022793" w:rsidRDefault="00F33FC2" w:rsidP="005037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Виробники електроенергії сплачують штраф за небаланси, якщо похибка</w:t>
      </w:r>
      <w:r w:rsidR="005037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прогнозу не перевищує</w:t>
      </w:r>
      <w:r w:rsidR="002E160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δ=5%</m:t>
        </m:r>
      </m:oMath>
      <w:r w:rsidR="0002279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, що відповідає діапазону потужності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P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=5±0,25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МВт</m:t>
        </m:r>
      </m:oMath>
      <w:r w:rsidR="00022793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. Задавши нормальний закон потужності:</w:t>
      </w:r>
    </w:p>
    <w:p w14:paraId="72FFBEA6" w14:textId="0C0038B1" w:rsidR="002E160A" w:rsidRPr="002E160A" w:rsidRDefault="00000000" w:rsidP="00F33FC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ru-RU"/>
                      <w14:ligatures w14:val="none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exp⁡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(-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(p-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  <m:t>C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)</m:t>
          </m:r>
        </m:oMath>
      </m:oMathPara>
    </w:p>
    <w:p w14:paraId="6F22302F" w14:textId="0DCC6D9A" w:rsidR="002E160A" w:rsidRDefault="002E160A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і про</w:t>
      </w:r>
      <w:r w:rsidR="007E11C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і</w:t>
      </w: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нтегрувавши це значення в діапазоні 4.75.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5.25 отримаємо частку енергії</w:t>
      </w:r>
      <w:r w:rsidR="005037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w1</m:t>
            </m:r>
          </m:sub>
        </m:sSub>
      </m:oMath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, що генерується без небалансів.</w:t>
      </w:r>
    </w:p>
    <w:p w14:paraId="158CD353" w14:textId="588F3A2E" w:rsidR="002E160A" w:rsidRPr="006F3B9E" w:rsidRDefault="00000000" w:rsidP="002E160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4,75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5,25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d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dp=20%</m:t>
          </m:r>
        </m:oMath>
      </m:oMathPara>
    </w:p>
    <w:p w14:paraId="50DB443D" w14:textId="77777777" w:rsidR="002E160A" w:rsidRPr="002E160A" w:rsidRDefault="002E160A" w:rsidP="005037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Отже за 20 % електроенергії:</w:t>
      </w:r>
    </w:p>
    <w:p w14:paraId="236FCCD9" w14:textId="456AB94B" w:rsidR="002E160A" w:rsidRPr="002E160A" w:rsidRDefault="00000000" w:rsidP="002E160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∙24∙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 xml:space="preserve">=24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МВт∙год</m:t>
          </m:r>
        </m:oMath>
      </m:oMathPara>
    </w:p>
    <w:p w14:paraId="529B5352" w14:textId="131264CC" w:rsidR="002E160A" w:rsidRPr="002E160A" w:rsidRDefault="002E160A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сонячна електростанція отримає прибуток:</w:t>
      </w:r>
    </w:p>
    <w:p w14:paraId="0DEB11DA" w14:textId="22B27977" w:rsidR="002E160A" w:rsidRPr="005037F8" w:rsidRDefault="00000000" w:rsidP="002E160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 xml:space="preserve">∙B=168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тис. грн</m:t>
          </m:r>
        </m:oMath>
      </m:oMathPara>
    </w:p>
    <w:p w14:paraId="588B49D0" w14:textId="43B18FEB" w:rsidR="002E160A" w:rsidRPr="002E160A" w:rsidRDefault="002E160A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а за 80 % енергії</w:t>
      </w:r>
    </w:p>
    <w:p w14:paraId="098887F5" w14:textId="6E2FA737" w:rsidR="005037F8" w:rsidRDefault="00000000" w:rsidP="005037F8">
      <w:pPr>
        <w:spacing w:after="0" w:line="360" w:lineRule="auto"/>
        <w:ind w:left="360" w:firstLine="34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∙24∙(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)=9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6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МВт∙год</m:t>
          </m:r>
        </m:oMath>
      </m:oMathPara>
    </w:p>
    <w:p w14:paraId="1BD7C759" w14:textId="6A9FD418" w:rsidR="002E160A" w:rsidRPr="002E160A" w:rsidRDefault="002E160A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виплачує штраф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Ш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1</m:t>
            </m:r>
          </m:sub>
        </m:sSub>
      </m:oMath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:</w:t>
      </w:r>
    </w:p>
    <w:p w14:paraId="78D3C6C0" w14:textId="2AF239C7" w:rsidR="002E160A" w:rsidRPr="005037F8" w:rsidRDefault="00000000" w:rsidP="002E160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Ш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 xml:space="preserve">∙B=672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тис. грн</m:t>
          </m:r>
        </m:oMath>
      </m:oMathPara>
    </w:p>
    <w:p w14:paraId="6F7CA856" w14:textId="77777777" w:rsidR="002E160A" w:rsidRPr="002E160A" w:rsidRDefault="002E160A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тобто така електростанція є нерентабельною і працює в збиток 504 тис. грн.</w:t>
      </w:r>
    </w:p>
    <w:p w14:paraId="3202DE7A" w14:textId="4B1CE533" w:rsidR="002E160A" w:rsidRPr="002E160A" w:rsidRDefault="002E160A" w:rsidP="005037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Після вдосконалення системи прогнозу частка енергії</w:t>
      </w:r>
      <w:r w:rsidR="005037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w2</m:t>
            </m:r>
          </m:sub>
        </m:sSub>
      </m:oMath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, що генерується</w:t>
      </w:r>
      <w:r w:rsidR="005037F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без небалансів, становить:</w:t>
      </w:r>
    </w:p>
    <w:p w14:paraId="7ADA5976" w14:textId="63B481D2" w:rsidR="005037F8" w:rsidRPr="005037F8" w:rsidRDefault="00000000" w:rsidP="002E160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4,75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5,25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d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dp=68%</m:t>
          </m:r>
        </m:oMath>
      </m:oMathPara>
    </w:p>
    <w:p w14:paraId="5E9BCC3F" w14:textId="25A70A5E" w:rsidR="002E160A" w:rsidRPr="005037F8" w:rsidRDefault="002E160A" w:rsidP="005037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Отже за 68% електроенергії:</w:t>
      </w:r>
    </w:p>
    <w:p w14:paraId="1AAAE6FC" w14:textId="220D473F" w:rsidR="005037F8" w:rsidRDefault="00000000" w:rsidP="005037F8">
      <w:pPr>
        <w:spacing w:after="0" w:line="360" w:lineRule="auto"/>
        <w:ind w:left="360" w:firstLine="34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∙24∙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 xml:space="preserve">=81,6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МВт∙год</m:t>
          </m:r>
        </m:oMath>
      </m:oMathPara>
    </w:p>
    <w:p w14:paraId="39A03EAF" w14:textId="77777777" w:rsidR="005037F8" w:rsidRDefault="002E160A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E160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сонячна електростанція отримає прибуток: </w:t>
      </w:r>
    </w:p>
    <w:p w14:paraId="065B2881" w14:textId="77777777" w:rsidR="005037F8" w:rsidRDefault="00000000" w:rsidP="005037F8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∙B=571,2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тис. грн</m:t>
        </m:r>
      </m:oMath>
      <w:r w:rsidR="005037F8" w:rsidRPr="00F33F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</w:p>
    <w:p w14:paraId="00F889E8" w14:textId="77777777" w:rsidR="005037F8" w:rsidRDefault="005037F8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А за 32% енергії</w:t>
      </w:r>
    </w:p>
    <w:p w14:paraId="35B8263D" w14:textId="77777777" w:rsidR="005037F8" w:rsidRDefault="00000000" w:rsidP="005037F8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∙24∙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ru-RU"/>
                <w14:ligatures w14:val="none"/>
              </w:rPr>
              <m:t>1-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W2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)=38,4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ru-RU"/>
            <w14:ligatures w14:val="none"/>
          </w:rPr>
          <m:t>МВт∙год</m:t>
        </m:r>
      </m:oMath>
      <w:r w:rsidR="005037F8" w:rsidRPr="00F33F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</w:t>
      </w:r>
    </w:p>
    <w:p w14:paraId="491F3AF7" w14:textId="3B59843F" w:rsidR="005037F8" w:rsidRDefault="005037F8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виплачує штраф:</w:t>
      </w:r>
    </w:p>
    <w:p w14:paraId="2A8CFA73" w14:textId="0529C10C" w:rsidR="00FE46AA" w:rsidRPr="00FE46AA" w:rsidRDefault="00000000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Ш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ru-RU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∙B=2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68,8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ru-RU"/>
              <w14:ligatures w14:val="none"/>
            </w:rPr>
            <m:t>тис. грн</m:t>
          </m:r>
        </m:oMath>
      </m:oMathPara>
    </w:p>
    <w:p w14:paraId="24B59C11" w14:textId="75878A0B" w:rsidR="00FE46AA" w:rsidRDefault="00FE46AA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що дозволяє отримати прибуток П = 302,4 тис. грн.</w:t>
      </w:r>
    </w:p>
    <w:p w14:paraId="688F12C3" w14:textId="2013EF2F" w:rsidR="00FE46AA" w:rsidRPr="00FE46AA" w:rsidRDefault="00FE46AA" w:rsidP="00FE46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ru-RU"/>
          <w14:ligatures w14:val="none"/>
        </w:rPr>
      </w:pPr>
      <w:r w:rsidRPr="00FE46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ru-RU"/>
          <w14:ligatures w14:val="none"/>
        </w:rPr>
        <w:t>Відповідь: Прибуток П = 302,4 тис. грн.</w:t>
      </w:r>
    </w:p>
    <w:p w14:paraId="32021207" w14:textId="1BC75547" w:rsidR="00A774BD" w:rsidRPr="00F33FC2" w:rsidRDefault="004E6426" w:rsidP="005037F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F33F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br w:type="page"/>
      </w:r>
    </w:p>
    <w:p w14:paraId="2C3C15EF" w14:textId="18223E41" w:rsidR="004E6426" w:rsidRDefault="00992DA5" w:rsidP="004F4A5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програмної реалізації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45FE3C" w14:textId="53BDF246" w:rsidR="006F3B9E" w:rsidRPr="006F3B9E" w:rsidRDefault="006F3B9E" w:rsidP="006F3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Ця програма реалізує калькулятор для розрахунку прибутку сонячної електростанції з урахуванням прогнозування потужності. Вона побудована з використанням Jetpack Compose для створення інтерфейсу, де користувач може вводити необхідні дані, такі як середня потужність станції P_C, середньоквадратичне відхилення σ, вартість електроенергії B, і допустиму похибку прогнозу δ.</w:t>
      </w:r>
    </w:p>
    <w:p w14:paraId="6636FCE4" w14:textId="77777777" w:rsidR="006F3B9E" w:rsidRPr="006F3B9E" w:rsidRDefault="006F3B9E" w:rsidP="006F3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Основні компоненти коду:</w:t>
      </w:r>
    </w:p>
    <w:p w14:paraId="547C3F2D" w14:textId="779939E9" w:rsidR="006F3B9E" w:rsidRPr="006F3B9E" w:rsidRDefault="006F3B9E" w:rsidP="006F3B9E">
      <w:pPr>
        <w:pStyle w:val="ac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MainScreen – головний екран інтерфейсу, який складається з полів введення для кожного параметра. Коли користувач натискає кнопку "Розрахувати", обчислюється прибуток, і результат відображається на екрані.</w:t>
      </w:r>
    </w:p>
    <w:p w14:paraId="1E8C59AB" w14:textId="75B13AC5" w:rsidR="006F3B9E" w:rsidRPr="006F3B9E" w:rsidRDefault="006F3B9E" w:rsidP="006F3B9E">
      <w:pPr>
        <w:pStyle w:val="ac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calculateProfit – функція для розрахунку прибутку, яка приймає вхідні значення у вигляді рядків, перетворює їх у числа та використовує для обчислення фінансових показників.</w:t>
      </w:r>
    </w:p>
    <w:p w14:paraId="0958B962" w14:textId="77777777" w:rsidR="006F3B9E" w:rsidRPr="006F3B9E" w:rsidRDefault="006F3B9E" w:rsidP="006F3B9E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У цій функції обчислюється:</w:t>
      </w:r>
    </w:p>
    <w:p w14:paraId="2BCCAA49" w14:textId="77777777" w:rsidR="006F3B9E" w:rsidRPr="006F3B9E" w:rsidRDefault="006F3B9E" w:rsidP="006F3B9E">
      <w:pPr>
        <w:pStyle w:val="ac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Діапазон допустимих значень потужності [pMin, pMax] відповідно до похибки δ.</w:t>
      </w:r>
    </w:p>
    <w:p w14:paraId="65AD8982" w14:textId="77777777" w:rsidR="006F3B9E" w:rsidRPr="006F3B9E" w:rsidRDefault="006F3B9E" w:rsidP="006F3B9E">
      <w:pPr>
        <w:pStyle w:val="ac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Частка енергії deltaW, яка генерується без небалансів, інтегруючи функцію щільності ймовірності в діапазоні [pMin, pMax].</w:t>
      </w:r>
    </w:p>
    <w:p w14:paraId="4D813C02" w14:textId="77777777" w:rsidR="006F3B9E" w:rsidRPr="006F3B9E" w:rsidRDefault="006F3B9E" w:rsidP="006F3B9E">
      <w:pPr>
        <w:pStyle w:val="ac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Прибуток p, який генерується від продажу енергії без штрафів.</w:t>
      </w:r>
    </w:p>
    <w:p w14:paraId="71E7F543" w14:textId="77777777" w:rsidR="006F3B9E" w:rsidRDefault="006F3B9E" w:rsidP="006F3B9E">
      <w:pPr>
        <w:pStyle w:val="ac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Штраф за енергію з небалансами та остаточний прибуток, який є різницею між прибутком і штрафами.</w:t>
      </w:r>
    </w:p>
    <w:p w14:paraId="0B7C87D5" w14:textId="0321C7FD" w:rsidR="006F3B9E" w:rsidRPr="006F3B9E" w:rsidRDefault="006F3B9E" w:rsidP="006F3B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01F619" wp14:editId="0E31E41B">
            <wp:extent cx="2978495" cy="1770077"/>
            <wp:effectExtent l="0" t="0" r="0" b="1905"/>
            <wp:docPr id="108606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65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693" cy="178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4778" w14:textId="5031240F" w:rsidR="006F3B9E" w:rsidRDefault="006F3B9E" w:rsidP="006F3B9E">
      <w:pPr>
        <w:pStyle w:val="ac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lastRenderedPageBreak/>
        <w:t>probabilityDensity – допоміжна функція, що обчислює значення функції щільності ймовірності для нормального розподілу при заданих p, pC і σ.</w:t>
      </w:r>
    </w:p>
    <w:p w14:paraId="4076E183" w14:textId="2E24C806" w:rsidR="006F3B9E" w:rsidRPr="006F3B9E" w:rsidRDefault="006F3B9E" w:rsidP="006F3B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41A65B2" wp14:editId="13BC3D80">
            <wp:extent cx="5458587" cy="1057423"/>
            <wp:effectExtent l="0" t="0" r="0" b="9525"/>
            <wp:docPr id="85916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9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685C" w14:textId="01FD27DB" w:rsidR="006F3B9E" w:rsidRDefault="006F3B9E" w:rsidP="006F3B9E">
      <w:pPr>
        <w:pStyle w:val="ac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integrateProbabilityDensity – функція для чисельного інтегрування функції щільності ймовірності в заданому діапазоні [lowerBound, upperBound] з кроком stepSize. Результат інтегрування дає частку енергії, що генерується без небалансів.</w:t>
      </w:r>
    </w:p>
    <w:p w14:paraId="1ECE5034" w14:textId="6C1257F8" w:rsidR="006F3B9E" w:rsidRPr="006F3B9E" w:rsidRDefault="006F3B9E" w:rsidP="006F3B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6C5B5DD" wp14:editId="39DEA0FF">
            <wp:extent cx="4525006" cy="3153215"/>
            <wp:effectExtent l="0" t="0" r="9525" b="9525"/>
            <wp:docPr id="1001839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9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F3F8" w14:textId="2DB04852" w:rsidR="009B4719" w:rsidRPr="006F3B9E" w:rsidRDefault="009B4719" w:rsidP="006F3B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3BA3D8" w14:textId="7E30F38F" w:rsidR="00992DA5" w:rsidRDefault="00992DA5" w:rsidP="004F4A5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</w:t>
      </w:r>
      <w:r w:rsidR="007F28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F288C" w:rsidRPr="007F288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перевірки на контрольному прикладі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28D023" w14:textId="5EAA0F2E" w:rsidR="006F3B9E" w:rsidRPr="006F3B9E" w:rsidRDefault="006F3B9E" w:rsidP="006F3B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B082DF8" wp14:editId="39791592">
            <wp:extent cx="2810312" cy="4996788"/>
            <wp:effectExtent l="0" t="0" r="9525" b="0"/>
            <wp:docPr id="18080945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15" cy="504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B97D087" wp14:editId="79407944">
            <wp:extent cx="2812029" cy="4999838"/>
            <wp:effectExtent l="0" t="0" r="7620" b="0"/>
            <wp:docPr id="17785862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47" cy="501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1B41" w14:textId="69CB9837" w:rsidR="00C369F5" w:rsidRDefault="00C369F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CEC7A9F" w14:textId="2C46C659" w:rsidR="00992DA5" w:rsidRDefault="00992DA5" w:rsidP="00992D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23C329EF" w14:textId="118566DF" w:rsidR="006F3B9E" w:rsidRPr="006F3B9E" w:rsidRDefault="006F3B9E" w:rsidP="006F3B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F3B9E">
        <w:rPr>
          <w:rFonts w:ascii="Times New Roman" w:hAnsi="Times New Roman" w:cs="Times New Roman"/>
          <w:sz w:val="28"/>
          <w:szCs w:val="28"/>
          <w:lang w:val="uk-UA"/>
        </w:rPr>
        <w:t>Розроблений калькулятор дозволяє легко розрахувати прибуток сонячної електростанції з урахуванням вдосконалення системи прогнозування потужності. Завдяки інтегруванню нормального розподілу помилок програми можна оцінити ймовірність генерації енергії в допустимих межах, що дозволяє оптимізувати фінансові показники.</w:t>
      </w:r>
    </w:p>
    <w:p w14:paraId="369A94BC" w14:textId="112C6C73" w:rsidR="00DC29C6" w:rsidRPr="00DC29C6" w:rsidRDefault="006F3B9E" w:rsidP="006F3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B9E">
        <w:rPr>
          <w:rFonts w:ascii="Times New Roman" w:hAnsi="Times New Roman" w:cs="Times New Roman"/>
          <w:sz w:val="28"/>
          <w:szCs w:val="28"/>
          <w:lang w:val="uk-UA"/>
        </w:rPr>
        <w:t>Таке рішення надає точнішу оцінку економічного ефекту від вдосконалення прогнозування, що особливо актуально для операторів сонячних електростанцій, які прагнуть зменшити втрати від штрафів за небаланси.</w:t>
      </w:r>
    </w:p>
    <w:sectPr w:rsidR="00DC29C6" w:rsidRPr="00DC29C6" w:rsidSect="0023047A"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0B46D" w14:textId="77777777" w:rsidR="0077312C" w:rsidRDefault="0077312C" w:rsidP="002415C9">
      <w:pPr>
        <w:spacing w:after="0" w:line="240" w:lineRule="auto"/>
      </w:pPr>
      <w:r>
        <w:separator/>
      </w:r>
    </w:p>
  </w:endnote>
  <w:endnote w:type="continuationSeparator" w:id="0">
    <w:p w14:paraId="3AECBAD6" w14:textId="77777777" w:rsidR="0077312C" w:rsidRDefault="0077312C" w:rsidP="0024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73EB3" w14:textId="77777777" w:rsidR="0077312C" w:rsidRDefault="0077312C" w:rsidP="002415C9">
      <w:pPr>
        <w:spacing w:after="0" w:line="240" w:lineRule="auto"/>
      </w:pPr>
      <w:r>
        <w:separator/>
      </w:r>
    </w:p>
  </w:footnote>
  <w:footnote w:type="continuationSeparator" w:id="0">
    <w:p w14:paraId="4451783F" w14:textId="77777777" w:rsidR="0077312C" w:rsidRDefault="0077312C" w:rsidP="00241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429"/>
    <w:multiLevelType w:val="hybridMultilevel"/>
    <w:tmpl w:val="59E8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883"/>
    <w:multiLevelType w:val="hybridMultilevel"/>
    <w:tmpl w:val="34DAF578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0739"/>
    <w:multiLevelType w:val="hybridMultilevel"/>
    <w:tmpl w:val="948E886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A4C38"/>
    <w:multiLevelType w:val="hybridMultilevel"/>
    <w:tmpl w:val="2A1E1A9E"/>
    <w:lvl w:ilvl="0" w:tplc="2A9AD5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436E8A"/>
    <w:multiLevelType w:val="hybridMultilevel"/>
    <w:tmpl w:val="DFF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14857"/>
    <w:multiLevelType w:val="hybridMultilevel"/>
    <w:tmpl w:val="2C7E2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A5B2C"/>
    <w:multiLevelType w:val="hybridMultilevel"/>
    <w:tmpl w:val="CF547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6D64"/>
    <w:multiLevelType w:val="hybridMultilevel"/>
    <w:tmpl w:val="ABA2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66FFB"/>
    <w:multiLevelType w:val="hybridMultilevel"/>
    <w:tmpl w:val="81A28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360B57"/>
    <w:multiLevelType w:val="hybridMultilevel"/>
    <w:tmpl w:val="88C4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540CD"/>
    <w:multiLevelType w:val="hybridMultilevel"/>
    <w:tmpl w:val="6A547E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AC5269D"/>
    <w:multiLevelType w:val="hybridMultilevel"/>
    <w:tmpl w:val="356C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87776"/>
    <w:multiLevelType w:val="hybridMultilevel"/>
    <w:tmpl w:val="F7AC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93F26"/>
    <w:multiLevelType w:val="hybridMultilevel"/>
    <w:tmpl w:val="2C16C05E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A4123"/>
    <w:multiLevelType w:val="hybridMultilevel"/>
    <w:tmpl w:val="2FD8ED1C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0081D"/>
    <w:multiLevelType w:val="hybridMultilevel"/>
    <w:tmpl w:val="5C7EE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F01F4"/>
    <w:multiLevelType w:val="hybridMultilevel"/>
    <w:tmpl w:val="18B676F2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73D78"/>
    <w:multiLevelType w:val="hybridMultilevel"/>
    <w:tmpl w:val="B5AE821E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15395">
    <w:abstractNumId w:val="11"/>
  </w:num>
  <w:num w:numId="2" w16cid:durableId="1063218326">
    <w:abstractNumId w:val="13"/>
  </w:num>
  <w:num w:numId="3" w16cid:durableId="809518060">
    <w:abstractNumId w:val="17"/>
  </w:num>
  <w:num w:numId="4" w16cid:durableId="1728912915">
    <w:abstractNumId w:val="16"/>
  </w:num>
  <w:num w:numId="5" w16cid:durableId="1837961863">
    <w:abstractNumId w:val="1"/>
  </w:num>
  <w:num w:numId="6" w16cid:durableId="1207990930">
    <w:abstractNumId w:val="4"/>
  </w:num>
  <w:num w:numId="7" w16cid:durableId="1364205883">
    <w:abstractNumId w:val="2"/>
  </w:num>
  <w:num w:numId="8" w16cid:durableId="602880571">
    <w:abstractNumId w:val="6"/>
  </w:num>
  <w:num w:numId="9" w16cid:durableId="129323109">
    <w:abstractNumId w:val="5"/>
  </w:num>
  <w:num w:numId="10" w16cid:durableId="1859538461">
    <w:abstractNumId w:val="0"/>
  </w:num>
  <w:num w:numId="11" w16cid:durableId="1892111304">
    <w:abstractNumId w:val="14"/>
  </w:num>
  <w:num w:numId="12" w16cid:durableId="1425958583">
    <w:abstractNumId w:val="7"/>
  </w:num>
  <w:num w:numId="13" w16cid:durableId="1361005281">
    <w:abstractNumId w:val="12"/>
  </w:num>
  <w:num w:numId="14" w16cid:durableId="882789689">
    <w:abstractNumId w:val="8"/>
  </w:num>
  <w:num w:numId="15" w16cid:durableId="2072994269">
    <w:abstractNumId w:val="15"/>
  </w:num>
  <w:num w:numId="16" w16cid:durableId="1373261493">
    <w:abstractNumId w:val="9"/>
  </w:num>
  <w:num w:numId="17" w16cid:durableId="212085779">
    <w:abstractNumId w:val="3"/>
  </w:num>
  <w:num w:numId="18" w16cid:durableId="1407149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A"/>
    <w:rsid w:val="00002D11"/>
    <w:rsid w:val="00022793"/>
    <w:rsid w:val="00071C80"/>
    <w:rsid w:val="000C6035"/>
    <w:rsid w:val="001054B0"/>
    <w:rsid w:val="0020147C"/>
    <w:rsid w:val="00204736"/>
    <w:rsid w:val="0023047A"/>
    <w:rsid w:val="00233CF8"/>
    <w:rsid w:val="002415C9"/>
    <w:rsid w:val="002861DB"/>
    <w:rsid w:val="002959FF"/>
    <w:rsid w:val="002A031E"/>
    <w:rsid w:val="002E12D2"/>
    <w:rsid w:val="002E160A"/>
    <w:rsid w:val="003F2D08"/>
    <w:rsid w:val="004E6426"/>
    <w:rsid w:val="004F4A56"/>
    <w:rsid w:val="005037F8"/>
    <w:rsid w:val="0051291E"/>
    <w:rsid w:val="00627F6A"/>
    <w:rsid w:val="006E3EDA"/>
    <w:rsid w:val="006F3B9E"/>
    <w:rsid w:val="006F55A8"/>
    <w:rsid w:val="00733162"/>
    <w:rsid w:val="0077312C"/>
    <w:rsid w:val="0077748A"/>
    <w:rsid w:val="007B5DB7"/>
    <w:rsid w:val="007E11C0"/>
    <w:rsid w:val="007F288C"/>
    <w:rsid w:val="008D6D4F"/>
    <w:rsid w:val="00992DA5"/>
    <w:rsid w:val="009B4719"/>
    <w:rsid w:val="00A33AE7"/>
    <w:rsid w:val="00A774BD"/>
    <w:rsid w:val="00AF663E"/>
    <w:rsid w:val="00B373AF"/>
    <w:rsid w:val="00B9475A"/>
    <w:rsid w:val="00C22D4F"/>
    <w:rsid w:val="00C369F5"/>
    <w:rsid w:val="00C3719A"/>
    <w:rsid w:val="00C7032B"/>
    <w:rsid w:val="00D04E3E"/>
    <w:rsid w:val="00D8038F"/>
    <w:rsid w:val="00D82C8C"/>
    <w:rsid w:val="00DC29C6"/>
    <w:rsid w:val="00E55EAD"/>
    <w:rsid w:val="00F0199B"/>
    <w:rsid w:val="00F33FC2"/>
    <w:rsid w:val="00F50339"/>
    <w:rsid w:val="00F70808"/>
    <w:rsid w:val="00F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CBA8"/>
  <w15:chartTrackingRefBased/>
  <w15:docId w15:val="{CD919ED0-3445-425C-A1F5-836881C3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5C9"/>
  </w:style>
  <w:style w:type="paragraph" w:styleId="a5">
    <w:name w:val="footer"/>
    <w:basedOn w:val="a"/>
    <w:link w:val="a6"/>
    <w:uiPriority w:val="99"/>
    <w:unhideWhenUsed/>
    <w:rsid w:val="00241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5C9"/>
  </w:style>
  <w:style w:type="character" w:styleId="a7">
    <w:name w:val="annotation reference"/>
    <w:basedOn w:val="a0"/>
    <w:uiPriority w:val="99"/>
    <w:semiHidden/>
    <w:unhideWhenUsed/>
    <w:rsid w:val="002415C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15C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15C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15C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15C9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992DA5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F55A8"/>
    <w:rPr>
      <w:color w:val="666666"/>
    </w:rPr>
  </w:style>
  <w:style w:type="table" w:styleId="ae">
    <w:name w:val="Table Grid"/>
    <w:basedOn w:val="a1"/>
    <w:uiPriority w:val="39"/>
    <w:rsid w:val="00C3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8D790-1A6B-4657-88E3-C4B1DFBC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Katrusia</dc:creator>
  <cp:keywords/>
  <dc:description/>
  <cp:lastModifiedBy>Katrusia</cp:lastModifiedBy>
  <cp:revision>21</cp:revision>
  <dcterms:created xsi:type="dcterms:W3CDTF">2024-10-03T10:00:00Z</dcterms:created>
  <dcterms:modified xsi:type="dcterms:W3CDTF">2024-10-27T18:43:00Z</dcterms:modified>
</cp:coreProperties>
</file>