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Порождающие шаблоны - 3 шт.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 Одиночка (Singleton)</w:t>
      </w:r>
    </w:p>
    <w:p>
      <w:r>
        <w:drawing>
          <wp:inline distT="0" distB="0" distL="114300" distR="114300">
            <wp:extent cx="5044440" cy="310896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2 - Прототип (Prototype)</w:t>
      </w:r>
    </w:p>
    <w:p>
      <w:r>
        <w:drawing>
          <wp:inline distT="0" distB="0" distL="114300" distR="114300">
            <wp:extent cx="3676650" cy="3019425"/>
            <wp:effectExtent l="0" t="0" r="1143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3 - </w:t>
      </w:r>
      <w:r>
        <w:rPr>
          <w:rFonts w:hint="default"/>
          <w:lang w:val="en-US"/>
        </w:rPr>
        <w:t>Строитель (Builder)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регистрация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Структурные шаблоны - 4 шт.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 Адаптер (Adapter)</w:t>
      </w:r>
    </w:p>
    <w:p>
      <w:r>
        <w:drawing>
          <wp:inline distT="0" distB="0" distL="114300" distR="114300">
            <wp:extent cx="4572000" cy="3829050"/>
            <wp:effectExtent l="0" t="0" r="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2 - Мост (Bridge)</w:t>
      </w:r>
    </w:p>
    <w:p>
      <w:r>
        <w:drawing>
          <wp:inline distT="0" distB="0" distL="114300" distR="114300">
            <wp:extent cx="4038600" cy="25146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3 - Фасад (Facade)</w:t>
      </w:r>
    </w:p>
    <w:p>
      <w:r>
        <w:drawing>
          <wp:inline distT="0" distB="0" distL="114300" distR="114300">
            <wp:extent cx="5270500" cy="5200015"/>
            <wp:effectExtent l="0" t="0" r="2540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4 - Заместитель (Proxy)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124450" cy="5362575"/>
            <wp:effectExtent l="0" t="0" r="1143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225800"/>
            <wp:effectExtent l="0" t="0" r="3810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Поведенческие шаблоны - 5 шт.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1 - Шаблонный метод (Template Method)</w:t>
      </w:r>
    </w:p>
    <w:p>
      <w:r>
        <w:drawing>
          <wp:inline distT="0" distB="0" distL="114300" distR="114300">
            <wp:extent cx="5273675" cy="2566035"/>
            <wp:effectExtent l="0" t="0" r="1460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1228725"/>
            <wp:effectExtent l="0" t="0" r="0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2 - Интерпретатор (Interpreter)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(реализовать конвертацию даты пользовательского ввода в </w:t>
      </w:r>
      <w:r>
        <w:rPr>
          <w:rFonts w:hint="default"/>
          <w:lang w:val="en-US"/>
        </w:rPr>
        <w:t>DateTime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3 -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Посредник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Наблюдатель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 графиками?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 баллов)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Возможна замена одного шаблона из другой группы шаблонов.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Повышенная сложность: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Проанализировать созданный код на наличие реализованных шаблонов GRASP. По необходимости реализовать: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ролей (обязанностей) классов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принципа разработки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свойство программы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(2 балла)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E43C0"/>
    <w:rsid w:val="6E7E43C0"/>
    <w:rsid w:val="7F8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2024-03-06T17:20:00Z</dcterms:created>
  <dc:creator>Ekaterina</dc:creator>
  <cp:lastModifiedBy>Екатерина Семчу�</cp:lastModifiedBy>
  <dcterms:modified xsi:type="dcterms:W3CDTF">2024-03-13T16:30:15Z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4BF4E49111E145E3B636F7C6E56C2292_11</vt:lpwstr>
  </property>
</Properties>
</file>