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200FC" w14:textId="77777777" w:rsidR="005B1049" w:rsidRDefault="00000000">
      <w:pPr>
        <w:spacing w:after="80"/>
      </w:pPr>
      <w:r>
        <w:rPr>
          <w:b/>
          <w:bCs/>
          <w:color w:val="1F4E78"/>
          <w:sz w:val="40"/>
          <w:szCs w:val="40"/>
        </w:rPr>
        <w:t>Research Proposal &amp; Evaluation Design</w:t>
      </w:r>
    </w:p>
    <w:p w14:paraId="120CB1FF" w14:textId="77777777" w:rsidR="005B1049" w:rsidRDefault="00000000">
      <w:pPr>
        <w:spacing w:after="300"/>
      </w:pPr>
      <w:r>
        <w:rPr>
          <w:i/>
          <w:iCs/>
          <w:color w:val="444444"/>
          <w:sz w:val="24"/>
          <w:szCs w:val="24"/>
        </w:rPr>
        <w:t xml:space="preserve">Did the State Family Planning Support </w:t>
      </w:r>
      <w:proofErr w:type="spellStart"/>
      <w:r>
        <w:rPr>
          <w:i/>
          <w:iCs/>
          <w:color w:val="444444"/>
          <w:sz w:val="24"/>
          <w:szCs w:val="24"/>
        </w:rPr>
        <w:t>Programme</w:t>
      </w:r>
      <w:proofErr w:type="spellEnd"/>
      <w:r>
        <w:rPr>
          <w:i/>
          <w:iCs/>
          <w:color w:val="444444"/>
          <w:sz w:val="24"/>
          <w:szCs w:val="24"/>
        </w:rPr>
        <w:t xml:space="preserve"> (SFPSP) Increase Modern Contraceptive Uptake Among Women of Reproductive Age in Northern Nigeria?</w:t>
      </w:r>
    </w:p>
    <w:p w14:paraId="0C152D3A" w14:textId="77777777" w:rsidR="005B1049" w:rsidRDefault="00000000">
      <w:pPr>
        <w:spacing w:after="400"/>
      </w:pPr>
      <w:r>
        <w:rPr>
          <w:i/>
          <w:iCs/>
          <w:color w:val="888888"/>
          <w:sz w:val="18"/>
          <w:szCs w:val="18"/>
        </w:rPr>
        <w:t>Prepared using a synthetic, DHS-style evaluation dataset (2018 baseline / 2022 endline) for methods-training purposes.</w:t>
      </w:r>
    </w:p>
    <w:p w14:paraId="2374B648" w14:textId="77777777" w:rsidR="005B1049" w:rsidRDefault="00000000">
      <w:pPr>
        <w:pStyle w:val="Heading1"/>
        <w:spacing w:before="280" w:after="140"/>
      </w:pPr>
      <w:r>
        <w:t>1. Background and Rationale</w:t>
      </w:r>
    </w:p>
    <w:p w14:paraId="4F81A213" w14:textId="77777777" w:rsidR="005B1049" w:rsidRDefault="00000000">
      <w:pPr>
        <w:spacing w:after="160" w:line="276" w:lineRule="auto"/>
        <w:jc w:val="both"/>
      </w:pPr>
      <w:r>
        <w:t>Nigeria's modern contraceptive prevalence rate (</w:t>
      </w:r>
      <w:proofErr w:type="spellStart"/>
      <w:r>
        <w:t>mCPR</w:t>
      </w:r>
      <w:proofErr w:type="spellEnd"/>
      <w:r>
        <w:t xml:space="preserve">) among women of reproductive age has remained persistently low compared to national family planning targets, with Northern states typically reporting the lowest uptake due to a combination of </w:t>
      </w:r>
      <w:proofErr w:type="gramStart"/>
      <w:r>
        <w:t>limited service</w:t>
      </w:r>
      <w:proofErr w:type="gramEnd"/>
      <w:r>
        <w:t xml:space="preserve"> availability, low awareness, sociocultural norms, and low female education and wealth. To close this gap, several state and federal initiatives have combined demand-generation (community </w:t>
      </w:r>
      <w:proofErr w:type="spellStart"/>
      <w:r>
        <w:t>mobilisation</w:t>
      </w:r>
      <w:proofErr w:type="spellEnd"/>
      <w:r>
        <w:t>, radio and interpersonal messaging) with supply-side investment (commodity availability, provider training, and outreach services).</w:t>
      </w:r>
    </w:p>
    <w:p w14:paraId="3B339C67" w14:textId="77777777" w:rsidR="005B1049" w:rsidRDefault="00000000">
      <w:pPr>
        <w:spacing w:after="160" w:line="276" w:lineRule="auto"/>
        <w:jc w:val="both"/>
      </w:pPr>
      <w:r>
        <w:t xml:space="preserve">This proposal sets out the design for evaluating one such hypothetical initiative, the State Family Planning Support </w:t>
      </w:r>
      <w:proofErr w:type="spellStart"/>
      <w:r>
        <w:t>Programme</w:t>
      </w:r>
      <w:proofErr w:type="spellEnd"/>
      <w:r>
        <w:t xml:space="preserve"> (SFPSP), rolled out in four Northern Nigerian states (Kaduna, Kano, Bauchi, and Gombe) between 2019 and 2020. Four comparable, non-recipient states (Katsina, Jigawa, Yobe, and Adamawa) serve as a comparison group. The evaluation uses a repeated cross-sectional household survey design, consistent with the structure of Nigeria's Demographic and Health Survey (DHS), with a baseline wave in 2018 and an endline wave in 2022.</w:t>
      </w:r>
    </w:p>
    <w:p w14:paraId="4603EBAB" w14:textId="77777777" w:rsidR="005B1049" w:rsidRDefault="00000000">
      <w:pPr>
        <w:pStyle w:val="Heading1"/>
        <w:spacing w:before="280" w:after="140"/>
      </w:pPr>
      <w:r>
        <w:t>2. Research Question and Objectives</w:t>
      </w:r>
    </w:p>
    <w:p w14:paraId="1F74C734" w14:textId="77777777" w:rsidR="005B1049" w:rsidRDefault="00000000">
      <w:pPr>
        <w:spacing w:after="160" w:line="276" w:lineRule="auto"/>
        <w:jc w:val="both"/>
      </w:pPr>
      <w:r>
        <w:t>Primary research question: Did the SFPSP increase modern contraceptive uptake among women of reproductive age (15–49) in the states where it was implemented?</w:t>
      </w:r>
    </w:p>
    <w:p w14:paraId="5E0AE5B0" w14:textId="77777777" w:rsidR="005B1049" w:rsidRDefault="00000000">
      <w:pPr>
        <w:pStyle w:val="Heading2"/>
        <w:spacing w:before="220" w:after="100"/>
      </w:pPr>
      <w:r>
        <w:t>Specific objectives</w:t>
      </w:r>
    </w:p>
    <w:p w14:paraId="631A7BEF" w14:textId="77777777" w:rsidR="005B1049" w:rsidRDefault="00000000">
      <w:pPr>
        <w:pStyle w:val="ListParagraph"/>
        <w:numPr>
          <w:ilvl w:val="0"/>
          <w:numId w:val="1"/>
        </w:numPr>
        <w:spacing w:after="80"/>
      </w:pPr>
      <w:r>
        <w:t>Estimate the causal effect of SFPSP exposure on modern contraceptive prevalence using a Difference-in-Differences (</w:t>
      </w:r>
      <w:proofErr w:type="spellStart"/>
      <w:r>
        <w:t>DiD</w:t>
      </w:r>
      <w:proofErr w:type="spellEnd"/>
      <w:r>
        <w:t>) design.</w:t>
      </w:r>
    </w:p>
    <w:p w14:paraId="0A11685A" w14:textId="77777777" w:rsidR="005B1049" w:rsidRDefault="00000000">
      <w:pPr>
        <w:pStyle w:val="ListParagraph"/>
        <w:numPr>
          <w:ilvl w:val="0"/>
          <w:numId w:val="1"/>
        </w:numPr>
        <w:spacing w:after="80"/>
      </w:pPr>
      <w:r>
        <w:t>Assess whether the effect extends to any-method contraceptive use (modern plus traditional methods).</w:t>
      </w:r>
    </w:p>
    <w:p w14:paraId="58DD0715" w14:textId="77777777" w:rsidR="005B1049" w:rsidRDefault="00000000">
      <w:pPr>
        <w:pStyle w:val="ListParagraph"/>
        <w:numPr>
          <w:ilvl w:val="0"/>
          <w:numId w:val="1"/>
        </w:numPr>
        <w:spacing w:after="80"/>
      </w:pPr>
      <w:r>
        <w:t>Examine whether the effect varies by education, wealth, and urban/rural residence.</w:t>
      </w:r>
    </w:p>
    <w:p w14:paraId="326587EC" w14:textId="77777777" w:rsidR="005B1049" w:rsidRDefault="00000000">
      <w:pPr>
        <w:pStyle w:val="ListParagraph"/>
        <w:numPr>
          <w:ilvl w:val="0"/>
          <w:numId w:val="1"/>
        </w:numPr>
        <w:spacing w:after="80"/>
      </w:pPr>
      <w:r>
        <w:t xml:space="preserve">Assess the plausibility of the </w:t>
      </w:r>
      <w:proofErr w:type="spellStart"/>
      <w:r>
        <w:t>DiD</w:t>
      </w:r>
      <w:proofErr w:type="spellEnd"/>
      <w:r>
        <w:t xml:space="preserve"> identifying assumptions (parallel trends, no anticipation, stable comparison group).</w:t>
      </w:r>
    </w:p>
    <w:p w14:paraId="7C1C33A9" w14:textId="77777777" w:rsidR="005B1049" w:rsidRDefault="00000000">
      <w:pPr>
        <w:pStyle w:val="Heading1"/>
        <w:spacing w:before="280" w:after="140"/>
      </w:pPr>
      <w:r>
        <w:t>3. Hypotheses</w:t>
      </w:r>
    </w:p>
    <w:p w14:paraId="60F6CCCF" w14:textId="77777777" w:rsidR="005B1049" w:rsidRDefault="00000000">
      <w:pPr>
        <w:pStyle w:val="ListParagraph"/>
        <w:numPr>
          <w:ilvl w:val="0"/>
          <w:numId w:val="1"/>
        </w:numPr>
        <w:spacing w:after="80"/>
      </w:pPr>
      <w:r>
        <w:t>H1 (primary): Modern contraceptive prevalence increased more in treatment states than in control states between 2018 and 2022, net of secular trends.</w:t>
      </w:r>
    </w:p>
    <w:p w14:paraId="771C091F" w14:textId="77777777" w:rsidR="005B1049" w:rsidRDefault="00000000">
      <w:pPr>
        <w:pStyle w:val="ListParagraph"/>
        <w:numPr>
          <w:ilvl w:val="0"/>
          <w:numId w:val="1"/>
        </w:numPr>
        <w:spacing w:after="80"/>
      </w:pPr>
      <w:r>
        <w:t xml:space="preserve">H0: The </w:t>
      </w:r>
      <w:proofErr w:type="spellStart"/>
      <w:r>
        <w:t>programme</w:t>
      </w:r>
      <w:proofErr w:type="spellEnd"/>
      <w:r>
        <w:t xml:space="preserve"> had no differential effect on modern contraceptive uptake beyond the trend observed in control states.</w:t>
      </w:r>
    </w:p>
    <w:p w14:paraId="0996E7FF" w14:textId="77777777" w:rsidR="005B1049" w:rsidRDefault="00000000">
      <w:pPr>
        <w:pStyle w:val="ListParagraph"/>
        <w:numPr>
          <w:ilvl w:val="0"/>
          <w:numId w:val="1"/>
        </w:numPr>
        <w:spacing w:after="80"/>
      </w:pPr>
      <w:r>
        <w:t>H2 (mechanism): Among treatment-state respondents, those reporting exposure to SFPSP messaging show a larger increase in uptake than unexposed respondents in the same states.</w:t>
      </w:r>
    </w:p>
    <w:p w14:paraId="7D4ECD51" w14:textId="77777777" w:rsidR="005B1049" w:rsidRDefault="00000000">
      <w:pPr>
        <w:pStyle w:val="Heading1"/>
        <w:spacing w:before="280" w:after="140"/>
      </w:pPr>
      <w:r>
        <w:t>4. Evaluation Design</w:t>
      </w:r>
    </w:p>
    <w:p w14:paraId="532798A8" w14:textId="77777777" w:rsidR="005B1049" w:rsidRDefault="00000000">
      <w:pPr>
        <w:pStyle w:val="Heading2"/>
        <w:spacing w:before="220" w:after="100"/>
      </w:pPr>
      <w:r>
        <w:t>4.1 Design choice: Difference-in-Differences</w:t>
      </w:r>
    </w:p>
    <w:p w14:paraId="3118452A" w14:textId="77777777" w:rsidR="005B1049" w:rsidRDefault="00000000">
      <w:pPr>
        <w:spacing w:after="160" w:line="276" w:lineRule="auto"/>
        <w:jc w:val="both"/>
      </w:pPr>
      <w:r>
        <w:t xml:space="preserve">A </w:t>
      </w:r>
      <w:proofErr w:type="spellStart"/>
      <w:r>
        <w:t>randomised</w:t>
      </w:r>
      <w:proofErr w:type="spellEnd"/>
      <w:r>
        <w:t xml:space="preserve"> controlled trial was not possible because the </w:t>
      </w:r>
      <w:proofErr w:type="spellStart"/>
      <w:r>
        <w:t>programme</w:t>
      </w:r>
      <w:proofErr w:type="spellEnd"/>
      <w:r>
        <w:t xml:space="preserve"> was assigned to states through a non-random administrative process, and it had already been implemented by the time this evaluation was commissioned. A Difference-in-Differences design is used instead, comparing the change in outcomes over time in treatment states against the change over the </w:t>
      </w:r>
      <w:r>
        <w:lastRenderedPageBreak/>
        <w:t xml:space="preserve">same period in comparable control states. This differences out both time-invariant differences between states (e.g., baseline cultural or economic differences) and any trend common to all states (e.g., a national </w:t>
      </w:r>
      <w:proofErr w:type="spellStart"/>
      <w:r>
        <w:t>mCPR</w:t>
      </w:r>
      <w:proofErr w:type="spellEnd"/>
      <w:r>
        <w:t xml:space="preserve"> increase over time).</w:t>
      </w:r>
    </w:p>
    <w:p w14:paraId="0B2237D3" w14:textId="77777777" w:rsidR="005B1049" w:rsidRDefault="00000000">
      <w:pPr>
        <w:pStyle w:val="Heading2"/>
        <w:spacing w:before="220" w:after="100"/>
      </w:pPr>
      <w:r>
        <w:t>4.2 Identifying assumption: parallel trends</w:t>
      </w:r>
    </w:p>
    <w:p w14:paraId="3AC44BC8" w14:textId="77777777" w:rsidR="005B1049" w:rsidRDefault="00000000">
      <w:pPr>
        <w:spacing w:after="160" w:line="276" w:lineRule="auto"/>
        <w:jc w:val="both"/>
      </w:pPr>
      <w:r>
        <w:t xml:space="preserve">The core assumption is that, in the absence of the </w:t>
      </w:r>
      <w:proofErr w:type="spellStart"/>
      <w:r>
        <w:t>programme</w:t>
      </w:r>
      <w:proofErr w:type="spellEnd"/>
      <w:r>
        <w:t>, treatment states would have followed the same trend in contraceptive uptake as control states. This is not directly testable with only two waves of data, but its plausibility is supported by: (a) selecting control states from the same broader region with similar baseline socioeconomic and cultural profiles; (b) confirming that the baseline (2018) gap between treatment and control states is small and statistically insignificant (a first-difference placebo check); and (c) the state-level pattern of the treatment effect being consistent across all four treatment states rather than driven by a single outlier.</w:t>
      </w:r>
    </w:p>
    <w:p w14:paraId="179BFEFE" w14:textId="77777777" w:rsidR="005B1049" w:rsidRDefault="00000000">
      <w:pPr>
        <w:pStyle w:val="Heading2"/>
        <w:spacing w:before="220" w:after="100"/>
      </w:pPr>
      <w:r>
        <w:t>4.3 Estimating equation</w:t>
      </w:r>
    </w:p>
    <w:p w14:paraId="569206C0" w14:textId="77777777" w:rsidR="005B1049" w:rsidRDefault="00000000">
      <w:pPr>
        <w:spacing w:after="160" w:line="276" w:lineRule="auto"/>
        <w:jc w:val="both"/>
      </w:pPr>
      <w:r>
        <w:t>The primary specification is:</w:t>
      </w:r>
    </w:p>
    <w:p w14:paraId="3B19E198" w14:textId="77777777" w:rsidR="005B1049" w:rsidRDefault="00000000">
      <w:pPr>
        <w:spacing w:before="100" w:after="200"/>
        <w:jc w:val="center"/>
      </w:pPr>
      <w:r>
        <w:rPr>
          <w:rFonts w:ascii="Cambria Math" w:eastAsia="Cambria Math" w:hAnsi="Cambria Math" w:cs="Cambria Math"/>
          <w:i/>
          <w:iCs/>
          <w:sz w:val="22"/>
          <w:szCs w:val="22"/>
        </w:rPr>
        <w:t>Yᵢₛₜ = β₀ + β₁·Treatₛ + β₂·Postₜ + β₃</w:t>
      </w:r>
      <w:proofErr w:type="gramStart"/>
      <w:r>
        <w:rPr>
          <w:rFonts w:ascii="Cambria Math" w:eastAsia="Cambria Math" w:hAnsi="Cambria Math" w:cs="Cambria Math"/>
          <w:i/>
          <w:iCs/>
          <w:sz w:val="22"/>
          <w:szCs w:val="22"/>
        </w:rPr>
        <w:t>·(</w:t>
      </w:r>
      <w:proofErr w:type="gramEnd"/>
      <w:r>
        <w:rPr>
          <w:rFonts w:ascii="Cambria Math" w:eastAsia="Cambria Math" w:hAnsi="Cambria Math" w:cs="Cambria Math"/>
          <w:i/>
          <w:iCs/>
          <w:sz w:val="22"/>
          <w:szCs w:val="22"/>
        </w:rPr>
        <w:t>Treatₛ × Postₜ) + Xᵢₛₜ'γ + δₛ + εᵢₛₜ</w:t>
      </w:r>
    </w:p>
    <w:p w14:paraId="6AF068FF" w14:textId="32A9553A" w:rsidR="005B1049" w:rsidRDefault="00000000">
      <w:pPr>
        <w:spacing w:after="160" w:line="276" w:lineRule="auto"/>
        <w:jc w:val="both"/>
      </w:pPr>
      <w:r>
        <w:t xml:space="preserve">where Yᵢₛₜ is a binary indicator of modern contraceptive use for woman </w:t>
      </w:r>
      <w:proofErr w:type="spellStart"/>
      <w:r>
        <w:t>i</w:t>
      </w:r>
      <w:proofErr w:type="spellEnd"/>
      <w:r>
        <w:t xml:space="preserve"> in states at time t; Treatₛ indicates a treatment-group state; Postₜ indicates the 2022 endline wave; Xᵢₛₜ is a vector of individual covariates (age, education, wealth quintile, parity, urban/rural residence, union status); δₛ are state fixed effects; and standard errors are clustered by state to account for within-state correlation. β₃, the coefficient on the interaction term, is the </w:t>
      </w:r>
      <w:proofErr w:type="spellStart"/>
      <w:r>
        <w:t>DiD</w:t>
      </w:r>
      <w:proofErr w:type="spellEnd"/>
      <w:r>
        <w:t xml:space="preserve"> estimate of the </w:t>
      </w:r>
      <w:proofErr w:type="spellStart"/>
      <w:r>
        <w:t>programme's</w:t>
      </w:r>
      <w:proofErr w:type="spellEnd"/>
      <w:r>
        <w:t xml:space="preserve"> effect.</w:t>
      </w:r>
    </w:p>
    <w:p w14:paraId="23F8E43E" w14:textId="77777777" w:rsidR="005B1049" w:rsidRDefault="00000000">
      <w:pPr>
        <w:pStyle w:val="Heading1"/>
        <w:spacing w:before="280" w:after="140"/>
      </w:pPr>
      <w:r>
        <w:t>5. Data</w:t>
      </w:r>
    </w:p>
    <w:p w14:paraId="1E58DDB1" w14:textId="77777777" w:rsidR="005B1049" w:rsidRDefault="00000000">
      <w:pPr>
        <w:pStyle w:val="Heading2"/>
        <w:spacing w:before="220" w:after="100"/>
      </w:pPr>
      <w:r>
        <w:t>5.1 Source</w:t>
      </w:r>
    </w:p>
    <w:p w14:paraId="523D877F" w14:textId="77777777" w:rsidR="005B1049" w:rsidRDefault="00000000">
      <w:pPr>
        <w:spacing w:after="160" w:line="276" w:lineRule="auto"/>
        <w:jc w:val="both"/>
      </w:pPr>
      <w:r>
        <w:t xml:space="preserve">This evaluation uses a synthetic dataset built to mimic the structure, variables, and realistic value ranges of a DHS-style household survey, since </w:t>
      </w:r>
      <w:proofErr w:type="spellStart"/>
      <w:r>
        <w:t>programme</w:t>
      </w:r>
      <w:proofErr w:type="spellEnd"/>
      <w:r>
        <w:t xml:space="preserve">-linked microdata meeting the design requirements (repeated cross-section, treatment/control states, individual covariates) is not publicly available for a real Nigerian family planning </w:t>
      </w:r>
      <w:proofErr w:type="spellStart"/>
      <w:r>
        <w:t>programme</w:t>
      </w:r>
      <w:proofErr w:type="spellEnd"/>
      <w:r>
        <w:t xml:space="preserve">. The dataset is clearly documented as synthetic in the accompanying data dictionary. Where a real evaluation is commissioned, this design would instead draw on Nigeria DHS state-level extracts, a dedicated </w:t>
      </w:r>
      <w:proofErr w:type="spellStart"/>
      <w:r>
        <w:t>programme</w:t>
      </w:r>
      <w:proofErr w:type="spellEnd"/>
      <w:r>
        <w:t xml:space="preserve"> baseline/endline survey, or Performance Monitoring for Action (PMA) Nigeria panel data.</w:t>
      </w:r>
    </w:p>
    <w:p w14:paraId="1D83F5D2" w14:textId="77777777" w:rsidR="005B1049" w:rsidRDefault="00000000">
      <w:pPr>
        <w:pStyle w:val="Heading2"/>
        <w:spacing w:before="220" w:after="100"/>
      </w:pPr>
      <w:r>
        <w:t>5.2 Sample</w:t>
      </w:r>
    </w:p>
    <w:p w14:paraId="6A7A353B" w14:textId="77777777" w:rsidR="005B1049" w:rsidRDefault="00000000">
      <w:pPr>
        <w:spacing w:after="160" w:line="276" w:lineRule="auto"/>
        <w:jc w:val="both"/>
      </w:pPr>
      <w:r>
        <w:t>The dataset covers 14,923 women aged 15–49 (after data cleaning) across 8 states and 2 survey waves (2018, 2022), roughly split evenly between treatment and control states and between waves.</w:t>
      </w:r>
    </w:p>
    <w:p w14:paraId="6D58FE42" w14:textId="77777777" w:rsidR="005B1049" w:rsidRDefault="00000000">
      <w:pPr>
        <w:spacing w:after="160" w:line="276" w:lineRule="auto"/>
        <w:jc w:val="both"/>
      </w:pPr>
      <w:r>
        <w:t xml:space="preserve">The entire analysis pipeline — synthetic data generation, cleaning, descriptive statistics, </w:t>
      </w:r>
      <w:proofErr w:type="spellStart"/>
      <w:proofErr w:type="gramStart"/>
      <w:r>
        <w:t>DiD</w:t>
      </w:r>
      <w:proofErr w:type="spellEnd"/>
      <w:proofErr w:type="gramEnd"/>
      <w:r>
        <w:t xml:space="preserve"> regression, and the data dictionary workbook — is implemented in R (base R, </w:t>
      </w:r>
      <w:proofErr w:type="spellStart"/>
      <w:r>
        <w:t>dplyr</w:t>
      </w:r>
      <w:proofErr w:type="spellEnd"/>
      <w:r>
        <w:t xml:space="preserve">, </w:t>
      </w:r>
      <w:proofErr w:type="spellStart"/>
      <w:r>
        <w:t>stringr</w:t>
      </w:r>
      <w:proofErr w:type="spellEnd"/>
      <w:r>
        <w:t xml:space="preserve">, ggplot2, sandwich, </w:t>
      </w:r>
      <w:proofErr w:type="spellStart"/>
      <w:r>
        <w:t>lmtest</w:t>
      </w:r>
      <w:proofErr w:type="spellEnd"/>
      <w:r>
        <w:t xml:space="preserve">, </w:t>
      </w:r>
      <w:proofErr w:type="spellStart"/>
      <w:r>
        <w:t>openxlsx</w:t>
      </w:r>
      <w:proofErr w:type="spellEnd"/>
      <w:r>
        <w:t>) and version-controlled in the accompanying GitHub repository, which includes a master script (</w:t>
      </w:r>
      <w:proofErr w:type="spellStart"/>
      <w:r>
        <w:t>run_</w:t>
      </w:r>
      <w:proofErr w:type="gramStart"/>
      <w:r>
        <w:t>pipeline.R</w:t>
      </w:r>
      <w:proofErr w:type="spellEnd"/>
      <w:proofErr w:type="gramEnd"/>
      <w:r>
        <w:t>) that reproduces every output from raw data to final tables with a single command.</w:t>
      </w:r>
    </w:p>
    <w:p w14:paraId="0A1F246A" w14:textId="77777777" w:rsidR="005B1049" w:rsidRDefault="00000000">
      <w:pPr>
        <w:pStyle w:val="Heading2"/>
        <w:spacing w:before="220" w:after="100"/>
      </w:pPr>
      <w:r>
        <w:t>5.3 Key variables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300"/>
      </w:tblGrid>
      <w:tr w:rsidR="005B1049" w14:paraId="22B61953" w14:textId="77777777">
        <w:tblPrEx>
          <w:tblCellMar>
            <w:top w:w="0" w:type="dxa"/>
            <w:bottom w:w="0" w:type="dxa"/>
          </w:tblCellMar>
        </w:tblPrEx>
        <w:tc>
          <w:tcPr>
            <w:tcW w:w="3200" w:type="dxa"/>
            <w:shd w:val="clear" w:color="auto" w:fill="1F4E78"/>
          </w:tcPr>
          <w:p w14:paraId="67C4A27D" w14:textId="77777777" w:rsidR="005B1049" w:rsidRDefault="00000000">
            <w:r>
              <w:rPr>
                <w:b/>
                <w:bCs/>
                <w:color w:val="FFFFFF"/>
              </w:rPr>
              <w:t>Variable</w:t>
            </w:r>
          </w:p>
        </w:tc>
        <w:tc>
          <w:tcPr>
            <w:tcW w:w="2000" w:type="dxa"/>
            <w:shd w:val="clear" w:color="auto" w:fill="1F4E78"/>
          </w:tcPr>
          <w:p w14:paraId="7D9A8726" w14:textId="77777777" w:rsidR="005B1049" w:rsidRDefault="00000000">
            <w:r>
              <w:rPr>
                <w:b/>
                <w:bCs/>
                <w:color w:val="FFFFFF"/>
              </w:rPr>
              <w:t>Role</w:t>
            </w:r>
          </w:p>
        </w:tc>
        <w:tc>
          <w:tcPr>
            <w:tcW w:w="4300" w:type="dxa"/>
            <w:shd w:val="clear" w:color="auto" w:fill="1F4E78"/>
          </w:tcPr>
          <w:p w14:paraId="2C3FB2AB" w14:textId="77777777" w:rsidR="005B1049" w:rsidRDefault="00000000">
            <w:r>
              <w:rPr>
                <w:b/>
                <w:bCs/>
                <w:color w:val="FFFFFF"/>
              </w:rPr>
              <w:t>Description</w:t>
            </w:r>
          </w:p>
        </w:tc>
      </w:tr>
      <w:tr w:rsidR="005B1049" w14:paraId="1C082E24" w14:textId="77777777">
        <w:tblPrEx>
          <w:tblCellMar>
            <w:top w:w="0" w:type="dxa"/>
            <w:bottom w:w="0" w:type="dxa"/>
          </w:tblCellMar>
        </w:tblPrEx>
        <w:tc>
          <w:tcPr>
            <w:tcW w:w="3200" w:type="dxa"/>
          </w:tcPr>
          <w:p w14:paraId="3EF63867" w14:textId="77777777" w:rsidR="005B1049" w:rsidRDefault="00000000">
            <w:proofErr w:type="spellStart"/>
            <w:r>
              <w:t>modern_contraceptive_use</w:t>
            </w:r>
            <w:proofErr w:type="spellEnd"/>
          </w:p>
        </w:tc>
        <w:tc>
          <w:tcPr>
            <w:tcW w:w="2000" w:type="dxa"/>
          </w:tcPr>
          <w:p w14:paraId="06DEAA8D" w14:textId="77777777" w:rsidR="005B1049" w:rsidRDefault="00000000">
            <w:r>
              <w:t>Primary outcome</w:t>
            </w:r>
          </w:p>
        </w:tc>
        <w:tc>
          <w:tcPr>
            <w:tcW w:w="4300" w:type="dxa"/>
          </w:tcPr>
          <w:p w14:paraId="2741A29D" w14:textId="77777777" w:rsidR="005B1049" w:rsidRDefault="00000000">
            <w:r>
              <w:t xml:space="preserve">Currently using a modern method (pill, injectable, IUD, implant, condom, </w:t>
            </w:r>
            <w:proofErr w:type="spellStart"/>
            <w:r>
              <w:t>sterilisation</w:t>
            </w:r>
            <w:proofErr w:type="spellEnd"/>
            <w:r>
              <w:t>, etc.)</w:t>
            </w:r>
          </w:p>
        </w:tc>
      </w:tr>
      <w:tr w:rsidR="005B1049" w14:paraId="37ED8662" w14:textId="77777777">
        <w:tblPrEx>
          <w:tblCellMar>
            <w:top w:w="0" w:type="dxa"/>
            <w:bottom w:w="0" w:type="dxa"/>
          </w:tblCellMar>
        </w:tblPrEx>
        <w:tc>
          <w:tcPr>
            <w:tcW w:w="3200" w:type="dxa"/>
            <w:shd w:val="clear" w:color="auto" w:fill="F2F2F2"/>
          </w:tcPr>
          <w:p w14:paraId="00DECB09" w14:textId="77777777" w:rsidR="005B1049" w:rsidRDefault="00000000">
            <w:proofErr w:type="spellStart"/>
            <w:r>
              <w:t>any_contraceptive_use</w:t>
            </w:r>
            <w:proofErr w:type="spellEnd"/>
          </w:p>
        </w:tc>
        <w:tc>
          <w:tcPr>
            <w:tcW w:w="2000" w:type="dxa"/>
            <w:shd w:val="clear" w:color="auto" w:fill="F2F2F2"/>
          </w:tcPr>
          <w:p w14:paraId="7E1FD555" w14:textId="77777777" w:rsidR="005B1049" w:rsidRDefault="00000000">
            <w:r>
              <w:t>Secondary outcome</w:t>
            </w:r>
          </w:p>
        </w:tc>
        <w:tc>
          <w:tcPr>
            <w:tcW w:w="4300" w:type="dxa"/>
            <w:shd w:val="clear" w:color="auto" w:fill="F2F2F2"/>
          </w:tcPr>
          <w:p w14:paraId="26481F82" w14:textId="77777777" w:rsidR="005B1049" w:rsidRDefault="00000000">
            <w:r>
              <w:t>Currently using any method, modern or traditional</w:t>
            </w:r>
          </w:p>
        </w:tc>
      </w:tr>
      <w:tr w:rsidR="005B1049" w14:paraId="67D5C07E" w14:textId="77777777">
        <w:tblPrEx>
          <w:tblCellMar>
            <w:top w:w="0" w:type="dxa"/>
            <w:bottom w:w="0" w:type="dxa"/>
          </w:tblCellMar>
        </w:tblPrEx>
        <w:tc>
          <w:tcPr>
            <w:tcW w:w="3200" w:type="dxa"/>
          </w:tcPr>
          <w:p w14:paraId="2E49345F" w14:textId="77777777" w:rsidR="005B1049" w:rsidRDefault="00000000">
            <w:proofErr w:type="spellStart"/>
            <w:r>
              <w:t>treatment_group</w:t>
            </w:r>
            <w:proofErr w:type="spellEnd"/>
          </w:p>
        </w:tc>
        <w:tc>
          <w:tcPr>
            <w:tcW w:w="2000" w:type="dxa"/>
          </w:tcPr>
          <w:p w14:paraId="496AE106" w14:textId="77777777" w:rsidR="005B1049" w:rsidRDefault="00000000">
            <w:r>
              <w:t>Treatment indicator</w:t>
            </w:r>
          </w:p>
        </w:tc>
        <w:tc>
          <w:tcPr>
            <w:tcW w:w="4300" w:type="dxa"/>
          </w:tcPr>
          <w:p w14:paraId="24478C15" w14:textId="77777777" w:rsidR="005B1049" w:rsidRDefault="00000000">
            <w:r>
              <w:t>1 = state received SFPSP</w:t>
            </w:r>
          </w:p>
        </w:tc>
      </w:tr>
      <w:tr w:rsidR="005B1049" w14:paraId="0A0AE6D5" w14:textId="77777777">
        <w:tblPrEx>
          <w:tblCellMar>
            <w:top w:w="0" w:type="dxa"/>
            <w:bottom w:w="0" w:type="dxa"/>
          </w:tblCellMar>
        </w:tblPrEx>
        <w:tc>
          <w:tcPr>
            <w:tcW w:w="3200" w:type="dxa"/>
            <w:shd w:val="clear" w:color="auto" w:fill="F2F2F2"/>
          </w:tcPr>
          <w:p w14:paraId="0E468AD4" w14:textId="77777777" w:rsidR="005B1049" w:rsidRDefault="00000000">
            <w:r>
              <w:t>post</w:t>
            </w:r>
          </w:p>
        </w:tc>
        <w:tc>
          <w:tcPr>
            <w:tcW w:w="2000" w:type="dxa"/>
            <w:shd w:val="clear" w:color="auto" w:fill="F2F2F2"/>
          </w:tcPr>
          <w:p w14:paraId="43488D74" w14:textId="77777777" w:rsidR="005B1049" w:rsidRDefault="00000000">
            <w:r>
              <w:t>Time indicator</w:t>
            </w:r>
          </w:p>
        </w:tc>
        <w:tc>
          <w:tcPr>
            <w:tcW w:w="4300" w:type="dxa"/>
            <w:shd w:val="clear" w:color="auto" w:fill="F2F2F2"/>
          </w:tcPr>
          <w:p w14:paraId="51677BF2" w14:textId="77777777" w:rsidR="005B1049" w:rsidRDefault="00000000">
            <w:r>
              <w:t>1 = 2022 endline wave</w:t>
            </w:r>
          </w:p>
        </w:tc>
      </w:tr>
      <w:tr w:rsidR="005B1049" w14:paraId="3ECBE3AD" w14:textId="77777777">
        <w:tblPrEx>
          <w:tblCellMar>
            <w:top w:w="0" w:type="dxa"/>
            <w:bottom w:w="0" w:type="dxa"/>
          </w:tblCellMar>
        </w:tblPrEx>
        <w:tc>
          <w:tcPr>
            <w:tcW w:w="3200" w:type="dxa"/>
          </w:tcPr>
          <w:p w14:paraId="5F462CC7" w14:textId="77777777" w:rsidR="005B1049" w:rsidRDefault="00000000">
            <w:r>
              <w:t xml:space="preserve">age, education, </w:t>
            </w:r>
            <w:proofErr w:type="spellStart"/>
            <w:r>
              <w:t>wealth_quintile</w:t>
            </w:r>
            <w:proofErr w:type="spellEnd"/>
            <w:r>
              <w:t xml:space="preserve">, parity, </w:t>
            </w:r>
            <w:proofErr w:type="spellStart"/>
            <w:r>
              <w:t>urban_rural</w:t>
            </w:r>
            <w:proofErr w:type="spellEnd"/>
            <w:r>
              <w:t xml:space="preserve">, </w:t>
            </w:r>
            <w:proofErr w:type="spellStart"/>
            <w:r>
              <w:t>currently_in_union</w:t>
            </w:r>
            <w:proofErr w:type="spellEnd"/>
          </w:p>
        </w:tc>
        <w:tc>
          <w:tcPr>
            <w:tcW w:w="2000" w:type="dxa"/>
          </w:tcPr>
          <w:p w14:paraId="2230BF5D" w14:textId="77777777" w:rsidR="005B1049" w:rsidRDefault="00000000">
            <w:r>
              <w:t>Covariates</w:t>
            </w:r>
          </w:p>
        </w:tc>
        <w:tc>
          <w:tcPr>
            <w:tcW w:w="4300" w:type="dxa"/>
          </w:tcPr>
          <w:p w14:paraId="432A09EF" w14:textId="77777777" w:rsidR="005B1049" w:rsidRDefault="00000000">
            <w:r>
              <w:t>Individual/household characteristics associated with contraceptive use</w:t>
            </w:r>
          </w:p>
        </w:tc>
      </w:tr>
      <w:tr w:rsidR="005B1049" w14:paraId="07F9C374" w14:textId="77777777">
        <w:tblPrEx>
          <w:tblCellMar>
            <w:top w:w="0" w:type="dxa"/>
            <w:bottom w:w="0" w:type="dxa"/>
          </w:tblCellMar>
        </w:tblPrEx>
        <w:tc>
          <w:tcPr>
            <w:tcW w:w="3200" w:type="dxa"/>
            <w:shd w:val="clear" w:color="auto" w:fill="F2F2F2"/>
          </w:tcPr>
          <w:p w14:paraId="2EEA3320" w14:textId="77777777" w:rsidR="005B1049" w:rsidRDefault="00000000">
            <w:proofErr w:type="spellStart"/>
            <w:r>
              <w:t>heard_of_programme</w:t>
            </w:r>
            <w:proofErr w:type="spellEnd"/>
          </w:p>
        </w:tc>
        <w:tc>
          <w:tcPr>
            <w:tcW w:w="2000" w:type="dxa"/>
            <w:shd w:val="clear" w:color="auto" w:fill="F2F2F2"/>
          </w:tcPr>
          <w:p w14:paraId="69B80CD8" w14:textId="77777777" w:rsidR="005B1049" w:rsidRDefault="00000000">
            <w:r>
              <w:t>Mechanism variable</w:t>
            </w:r>
          </w:p>
        </w:tc>
        <w:tc>
          <w:tcPr>
            <w:tcW w:w="4300" w:type="dxa"/>
            <w:shd w:val="clear" w:color="auto" w:fill="F2F2F2"/>
          </w:tcPr>
          <w:p w14:paraId="54D1997A" w14:textId="77777777" w:rsidR="005B1049" w:rsidRDefault="00000000">
            <w:r>
              <w:t xml:space="preserve">Self-reported exposure to </w:t>
            </w:r>
            <w:proofErr w:type="spellStart"/>
            <w:r>
              <w:t>programme</w:t>
            </w:r>
            <w:proofErr w:type="spellEnd"/>
            <w:r>
              <w:t xml:space="preserve"> messaging (treatment states, endline only)</w:t>
            </w:r>
          </w:p>
        </w:tc>
      </w:tr>
    </w:tbl>
    <w:p w14:paraId="13CBDC5C" w14:textId="77777777" w:rsidR="005B1049" w:rsidRDefault="00000000">
      <w:pPr>
        <w:pStyle w:val="Heading1"/>
        <w:spacing w:before="280" w:after="140"/>
      </w:pPr>
      <w:r>
        <w:lastRenderedPageBreak/>
        <w:t>6. Analytical Strategy</w:t>
      </w:r>
    </w:p>
    <w:p w14:paraId="0ED17723" w14:textId="77777777" w:rsidR="005B1049" w:rsidRDefault="00000000">
      <w:pPr>
        <w:pStyle w:val="ListParagraph"/>
        <w:numPr>
          <w:ilvl w:val="0"/>
          <w:numId w:val="1"/>
        </w:numPr>
        <w:spacing w:after="80"/>
      </w:pPr>
      <w:r>
        <w:t>Descriptive statistics: contraceptive prevalence by group, wave, state, and key covariates; baseline covariate balance check between treatment and control states.</w:t>
      </w:r>
    </w:p>
    <w:p w14:paraId="14D438A8" w14:textId="77777777" w:rsidR="005B1049" w:rsidRDefault="00000000">
      <w:pPr>
        <w:pStyle w:val="ListParagraph"/>
        <w:numPr>
          <w:ilvl w:val="0"/>
          <w:numId w:val="1"/>
        </w:numPr>
        <w:spacing w:after="80"/>
      </w:pPr>
      <w:r>
        <w:t>Difference-in-Differences regression: simple 2x2 specification, then a fully controlled specification with covariates and state fixed effects, clustered standard errors.</w:t>
      </w:r>
    </w:p>
    <w:p w14:paraId="2C8E4EB0" w14:textId="77777777" w:rsidR="005B1049" w:rsidRDefault="00000000">
      <w:pPr>
        <w:pStyle w:val="ListParagraph"/>
        <w:numPr>
          <w:ilvl w:val="0"/>
          <w:numId w:val="1"/>
        </w:numPr>
        <w:spacing w:after="80"/>
      </w:pPr>
      <w:r>
        <w:t>Robustness checks: baseline-only placebo comparison of treatment vs control groups; secondary outcome (any-method use); sensitivity to dropping any single treatment state.</w:t>
      </w:r>
    </w:p>
    <w:p w14:paraId="6A6D7E9E" w14:textId="77777777" w:rsidR="005B1049" w:rsidRDefault="00000000">
      <w:pPr>
        <w:pStyle w:val="ListParagraph"/>
        <w:numPr>
          <w:ilvl w:val="0"/>
          <w:numId w:val="1"/>
        </w:numPr>
        <w:spacing w:after="80"/>
      </w:pPr>
      <w:r>
        <w:t>Sub-group analysis: interaction of treatment effect with education, wealth, and residence to inform targeting recommendations.</w:t>
      </w:r>
    </w:p>
    <w:p w14:paraId="059F5496" w14:textId="77777777" w:rsidR="005B1049" w:rsidRDefault="00000000">
      <w:pPr>
        <w:pStyle w:val="Heading1"/>
        <w:spacing w:before="280" w:after="140"/>
      </w:pPr>
      <w:r>
        <w:t>7. Limitations</w:t>
      </w:r>
    </w:p>
    <w:p w14:paraId="4C7CA228" w14:textId="77777777" w:rsidR="005B1049" w:rsidRDefault="00000000">
      <w:pPr>
        <w:pStyle w:val="ListParagraph"/>
        <w:numPr>
          <w:ilvl w:val="0"/>
          <w:numId w:val="1"/>
        </w:numPr>
        <w:spacing w:after="80"/>
      </w:pPr>
      <w:r>
        <w:t>Only two survey waves are available, so a formal multi-period pre-trend test (as in an event-study design) is not possible; the parallel-trends assumption relies on a single baseline comparison and contextual judgement rather than a statistical pre-trend test.</w:t>
      </w:r>
    </w:p>
    <w:p w14:paraId="6465C40D" w14:textId="77777777" w:rsidR="005B1049" w:rsidRDefault="00000000">
      <w:pPr>
        <w:pStyle w:val="ListParagraph"/>
        <w:numPr>
          <w:ilvl w:val="0"/>
          <w:numId w:val="1"/>
        </w:numPr>
        <w:spacing w:after="80"/>
      </w:pPr>
      <w:proofErr w:type="spellStart"/>
      <w:r>
        <w:t>Programme</w:t>
      </w:r>
      <w:proofErr w:type="spellEnd"/>
      <w:r>
        <w:t xml:space="preserve"> assignment to states was not random, so unobserved, time-varying confounders correlated with both treatment assignment and contraceptive trends (e.g., a concurrent state-level health initiative) cannot be fully ruled out.</w:t>
      </w:r>
    </w:p>
    <w:p w14:paraId="2F1F19AA" w14:textId="77777777" w:rsidR="005B1049" w:rsidRDefault="00000000">
      <w:pPr>
        <w:pStyle w:val="ListParagraph"/>
        <w:numPr>
          <w:ilvl w:val="0"/>
          <w:numId w:val="1"/>
        </w:numPr>
        <w:spacing w:after="80"/>
      </w:pPr>
      <w:r>
        <w:t xml:space="preserve">Self-reported contraceptive use is subject to social desirability and recall bias, particularly in contexts where contraceptive use may be </w:t>
      </w:r>
      <w:proofErr w:type="spellStart"/>
      <w:r>
        <w:t>stigmatised</w:t>
      </w:r>
      <w:proofErr w:type="spellEnd"/>
      <w:r>
        <w:t>.</w:t>
      </w:r>
    </w:p>
    <w:p w14:paraId="57285AA9" w14:textId="77777777" w:rsidR="005B1049" w:rsidRDefault="00000000">
      <w:pPr>
        <w:pStyle w:val="ListParagraph"/>
        <w:numPr>
          <w:ilvl w:val="0"/>
          <w:numId w:val="1"/>
        </w:numPr>
        <w:spacing w:after="80"/>
      </w:pPr>
      <w:r>
        <w:t>As a repeated cross-section rather than a panel, the design estimates population-level average effects and cannot track individual-level change over time.</w:t>
      </w:r>
    </w:p>
    <w:p w14:paraId="422ADF4F" w14:textId="77777777" w:rsidR="005B1049" w:rsidRDefault="00000000">
      <w:pPr>
        <w:pStyle w:val="ListParagraph"/>
        <w:numPr>
          <w:ilvl w:val="0"/>
          <w:numId w:val="1"/>
        </w:numPr>
        <w:spacing w:after="80"/>
      </w:pPr>
      <w:r>
        <w:t xml:space="preserve">This proposal uses a synthetic dataset; the effect sizes are illustrative of method, not empirical findings about any real </w:t>
      </w:r>
      <w:proofErr w:type="spellStart"/>
      <w:r>
        <w:t>programme</w:t>
      </w:r>
      <w:proofErr w:type="spellEnd"/>
      <w:r>
        <w:t>.</w:t>
      </w:r>
    </w:p>
    <w:p w14:paraId="01C5B258" w14:textId="77777777" w:rsidR="005B1049" w:rsidRDefault="00000000">
      <w:pPr>
        <w:pStyle w:val="Heading1"/>
        <w:spacing w:before="280" w:after="140"/>
      </w:pPr>
      <w:r>
        <w:t>8. Ethical Considerations</w:t>
      </w:r>
    </w:p>
    <w:p w14:paraId="185788E0" w14:textId="77777777" w:rsidR="005B1049" w:rsidRDefault="00000000">
      <w:pPr>
        <w:spacing w:after="160" w:line="276" w:lineRule="auto"/>
        <w:jc w:val="both"/>
      </w:pPr>
      <w:r>
        <w:t xml:space="preserve">A real implementation of this evaluation would require ethical approval from a national or institutional review board given the sensitivity of reproductive health data, informed consent procedures for survey respondents, data </w:t>
      </w:r>
      <w:proofErr w:type="spellStart"/>
      <w:r>
        <w:t>anonymisation</w:t>
      </w:r>
      <w:proofErr w:type="spellEnd"/>
      <w:r>
        <w:t xml:space="preserve"> and secure storage, and particular care in reporting results in ways that do not </w:t>
      </w:r>
      <w:proofErr w:type="spellStart"/>
      <w:r>
        <w:t>stigmatise</w:t>
      </w:r>
      <w:proofErr w:type="spellEnd"/>
      <w:r>
        <w:t xml:space="preserve"> communities with lower baseline contraceptive use.</w:t>
      </w:r>
    </w:p>
    <w:p w14:paraId="712AC7F9" w14:textId="77777777" w:rsidR="005B1049" w:rsidRDefault="00000000">
      <w:pPr>
        <w:pStyle w:val="Heading1"/>
        <w:spacing w:before="280" w:after="140"/>
      </w:pPr>
      <w:r>
        <w:t>9. Deliverables and Timeline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700"/>
      </w:tblGrid>
      <w:tr w:rsidR="005B1049" w14:paraId="7B18318F" w14:textId="77777777">
        <w:tblPrEx>
          <w:tblCellMar>
            <w:top w:w="0" w:type="dxa"/>
            <w:bottom w:w="0" w:type="dxa"/>
          </w:tblCellMar>
        </w:tblPrEx>
        <w:tc>
          <w:tcPr>
            <w:tcW w:w="3800" w:type="dxa"/>
            <w:shd w:val="clear" w:color="auto" w:fill="1F4E78"/>
          </w:tcPr>
          <w:p w14:paraId="1146A10F" w14:textId="77777777" w:rsidR="005B1049" w:rsidRDefault="00000000">
            <w:r>
              <w:rPr>
                <w:b/>
                <w:bCs/>
                <w:color w:val="FFFFFF"/>
              </w:rPr>
              <w:t>Deliverable</w:t>
            </w:r>
          </w:p>
        </w:tc>
        <w:tc>
          <w:tcPr>
            <w:tcW w:w="5700" w:type="dxa"/>
            <w:shd w:val="clear" w:color="auto" w:fill="1F4E78"/>
          </w:tcPr>
          <w:p w14:paraId="5D9D6AD4" w14:textId="77777777" w:rsidR="005B1049" w:rsidRDefault="00000000">
            <w:r>
              <w:rPr>
                <w:b/>
                <w:bCs/>
                <w:color w:val="FFFFFF"/>
              </w:rPr>
              <w:t>Description</w:t>
            </w:r>
          </w:p>
        </w:tc>
      </w:tr>
      <w:tr w:rsidR="005B1049" w14:paraId="4F4EB4F7" w14:textId="77777777">
        <w:tblPrEx>
          <w:tblCellMar>
            <w:top w:w="0" w:type="dxa"/>
            <w:bottom w:w="0" w:type="dxa"/>
          </w:tblCellMar>
        </w:tblPrEx>
        <w:tc>
          <w:tcPr>
            <w:tcW w:w="3800" w:type="dxa"/>
          </w:tcPr>
          <w:p w14:paraId="6A324663" w14:textId="77777777" w:rsidR="005B1049" w:rsidRDefault="00000000">
            <w:r>
              <w:t>Research proposal &amp; evaluation design</w:t>
            </w:r>
          </w:p>
        </w:tc>
        <w:tc>
          <w:tcPr>
            <w:tcW w:w="5700" w:type="dxa"/>
          </w:tcPr>
          <w:p w14:paraId="25C34585" w14:textId="77777777" w:rsidR="005B1049" w:rsidRDefault="00000000">
            <w:r>
              <w:t>This document</w:t>
            </w:r>
          </w:p>
        </w:tc>
      </w:tr>
      <w:tr w:rsidR="005B1049" w14:paraId="1F5B6773" w14:textId="77777777">
        <w:tblPrEx>
          <w:tblCellMar>
            <w:top w:w="0" w:type="dxa"/>
            <w:bottom w:w="0" w:type="dxa"/>
          </w:tblCellMar>
        </w:tblPrEx>
        <w:tc>
          <w:tcPr>
            <w:tcW w:w="3800" w:type="dxa"/>
            <w:shd w:val="clear" w:color="auto" w:fill="F2F2F2"/>
          </w:tcPr>
          <w:p w14:paraId="198143AC" w14:textId="77777777" w:rsidR="005B1049" w:rsidRDefault="00000000">
            <w:r>
              <w:t>Cleaned dataset &amp; data dictionary</w:t>
            </w:r>
          </w:p>
        </w:tc>
        <w:tc>
          <w:tcPr>
            <w:tcW w:w="5700" w:type="dxa"/>
            <w:shd w:val="clear" w:color="auto" w:fill="F2F2F2"/>
          </w:tcPr>
          <w:p w14:paraId="0F0DCC18" w14:textId="77777777" w:rsidR="005B1049" w:rsidRDefault="00000000">
            <w:r>
              <w:t>Excel workbook with full variable documentation and cleaning log</w:t>
            </w:r>
          </w:p>
        </w:tc>
      </w:tr>
      <w:tr w:rsidR="005B1049" w14:paraId="7498328C" w14:textId="77777777">
        <w:tblPrEx>
          <w:tblCellMar>
            <w:top w:w="0" w:type="dxa"/>
            <w:bottom w:w="0" w:type="dxa"/>
          </w:tblCellMar>
        </w:tblPrEx>
        <w:tc>
          <w:tcPr>
            <w:tcW w:w="3800" w:type="dxa"/>
          </w:tcPr>
          <w:p w14:paraId="109C5922" w14:textId="77777777" w:rsidR="005B1049" w:rsidRDefault="00000000">
            <w:r>
              <w:t>Descriptive statistics &amp; visualizations</w:t>
            </w:r>
          </w:p>
        </w:tc>
        <w:tc>
          <w:tcPr>
            <w:tcW w:w="5700" w:type="dxa"/>
          </w:tcPr>
          <w:p w14:paraId="59142339" w14:textId="77777777" w:rsidR="005B1049" w:rsidRDefault="00000000">
            <w:r>
              <w:t>Charts and summary tables on contraceptive uptake trends</w:t>
            </w:r>
          </w:p>
        </w:tc>
      </w:tr>
      <w:tr w:rsidR="005B1049" w14:paraId="2B963375" w14:textId="77777777">
        <w:tblPrEx>
          <w:tblCellMar>
            <w:top w:w="0" w:type="dxa"/>
            <w:bottom w:w="0" w:type="dxa"/>
          </w:tblCellMar>
        </w:tblPrEx>
        <w:tc>
          <w:tcPr>
            <w:tcW w:w="3800" w:type="dxa"/>
            <w:shd w:val="clear" w:color="auto" w:fill="F2F2F2"/>
          </w:tcPr>
          <w:p w14:paraId="0DD813D5" w14:textId="77777777" w:rsidR="005B1049" w:rsidRDefault="00000000">
            <w:r>
              <w:t>Difference-in-Differences analysis</w:t>
            </w:r>
          </w:p>
        </w:tc>
        <w:tc>
          <w:tcPr>
            <w:tcW w:w="5700" w:type="dxa"/>
            <w:shd w:val="clear" w:color="auto" w:fill="F2F2F2"/>
          </w:tcPr>
          <w:p w14:paraId="357D864E" w14:textId="77777777" w:rsidR="005B1049" w:rsidRDefault="00000000">
            <w:r>
              <w:t xml:space="preserve">Regression models estimating the </w:t>
            </w:r>
            <w:proofErr w:type="spellStart"/>
            <w:r>
              <w:t>programme</w:t>
            </w:r>
            <w:proofErr w:type="spellEnd"/>
            <w:r>
              <w:t xml:space="preserve"> effect, with robustness checks</w:t>
            </w:r>
          </w:p>
        </w:tc>
      </w:tr>
      <w:tr w:rsidR="005B1049" w14:paraId="254EBFB5" w14:textId="77777777">
        <w:tblPrEx>
          <w:tblCellMar>
            <w:top w:w="0" w:type="dxa"/>
            <w:bottom w:w="0" w:type="dxa"/>
          </w:tblCellMar>
        </w:tblPrEx>
        <w:tc>
          <w:tcPr>
            <w:tcW w:w="3800" w:type="dxa"/>
          </w:tcPr>
          <w:p w14:paraId="3C40D02B" w14:textId="77777777" w:rsidR="005B1049" w:rsidRDefault="00000000">
            <w:r>
              <w:t>Interactive dashboard</w:t>
            </w:r>
          </w:p>
        </w:tc>
        <w:tc>
          <w:tcPr>
            <w:tcW w:w="5700" w:type="dxa"/>
          </w:tcPr>
          <w:p w14:paraId="1D7ED219" w14:textId="77777777" w:rsidR="005B1049" w:rsidRDefault="00000000">
            <w:r>
              <w:t xml:space="preserve">Standalone HTML dashboard </w:t>
            </w:r>
            <w:proofErr w:type="spellStart"/>
            <w:r>
              <w:t>summarising</w:t>
            </w:r>
            <w:proofErr w:type="spellEnd"/>
            <w:r>
              <w:t xml:space="preserve"> key findings</w:t>
            </w:r>
          </w:p>
        </w:tc>
      </w:tr>
      <w:tr w:rsidR="005B1049" w14:paraId="3C68CAE9" w14:textId="77777777">
        <w:tblPrEx>
          <w:tblCellMar>
            <w:top w:w="0" w:type="dxa"/>
            <w:bottom w:w="0" w:type="dxa"/>
          </w:tblCellMar>
        </w:tblPrEx>
        <w:tc>
          <w:tcPr>
            <w:tcW w:w="3800" w:type="dxa"/>
            <w:shd w:val="clear" w:color="auto" w:fill="F2F2F2"/>
          </w:tcPr>
          <w:p w14:paraId="591D4630" w14:textId="77777777" w:rsidR="005B1049" w:rsidRDefault="00000000">
            <w:r>
              <w:t>Research report</w:t>
            </w:r>
          </w:p>
        </w:tc>
        <w:tc>
          <w:tcPr>
            <w:tcW w:w="5700" w:type="dxa"/>
            <w:shd w:val="clear" w:color="auto" w:fill="F2F2F2"/>
          </w:tcPr>
          <w:p w14:paraId="531A8B8F" w14:textId="77777777" w:rsidR="005B1049" w:rsidRDefault="00000000">
            <w:r>
              <w:t>3–</w:t>
            </w:r>
            <w:proofErr w:type="gramStart"/>
            <w:r>
              <w:t>5 page</w:t>
            </w:r>
            <w:proofErr w:type="gramEnd"/>
            <w:r>
              <w:t xml:space="preserve"> summary of methods, findings, and recommendations</w:t>
            </w:r>
          </w:p>
        </w:tc>
      </w:tr>
    </w:tbl>
    <w:p w14:paraId="1B3D1DF2" w14:textId="77777777" w:rsidR="00A557A0" w:rsidRDefault="00A557A0"/>
    <w:sectPr w:rsidR="00A557A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2138"/>
    <w:multiLevelType w:val="hybridMultilevel"/>
    <w:tmpl w:val="AB6CC65A"/>
    <w:lvl w:ilvl="0" w:tplc="FA845140">
      <w:start w:val="1"/>
      <w:numFmt w:val="bullet"/>
      <w:lvlText w:val="●"/>
      <w:lvlJc w:val="left"/>
      <w:pPr>
        <w:ind w:left="720" w:hanging="360"/>
      </w:pPr>
    </w:lvl>
    <w:lvl w:ilvl="1" w:tplc="73FC0FD4">
      <w:start w:val="1"/>
      <w:numFmt w:val="bullet"/>
      <w:lvlText w:val="○"/>
      <w:lvlJc w:val="left"/>
      <w:pPr>
        <w:ind w:left="1440" w:hanging="360"/>
      </w:pPr>
    </w:lvl>
    <w:lvl w:ilvl="2" w:tplc="7AB61A52">
      <w:start w:val="1"/>
      <w:numFmt w:val="bullet"/>
      <w:lvlText w:val="■"/>
      <w:lvlJc w:val="left"/>
      <w:pPr>
        <w:ind w:left="2160" w:hanging="360"/>
      </w:pPr>
    </w:lvl>
    <w:lvl w:ilvl="3" w:tplc="0C78B1B6">
      <w:start w:val="1"/>
      <w:numFmt w:val="bullet"/>
      <w:lvlText w:val="●"/>
      <w:lvlJc w:val="left"/>
      <w:pPr>
        <w:ind w:left="2880" w:hanging="360"/>
      </w:pPr>
    </w:lvl>
    <w:lvl w:ilvl="4" w:tplc="39BAE6F0">
      <w:start w:val="1"/>
      <w:numFmt w:val="bullet"/>
      <w:lvlText w:val="○"/>
      <w:lvlJc w:val="left"/>
      <w:pPr>
        <w:ind w:left="3600" w:hanging="360"/>
      </w:pPr>
    </w:lvl>
    <w:lvl w:ilvl="5" w:tplc="14EC16C6">
      <w:start w:val="1"/>
      <w:numFmt w:val="bullet"/>
      <w:lvlText w:val="■"/>
      <w:lvlJc w:val="left"/>
      <w:pPr>
        <w:ind w:left="4320" w:hanging="360"/>
      </w:pPr>
    </w:lvl>
    <w:lvl w:ilvl="6" w:tplc="21787D22">
      <w:start w:val="1"/>
      <w:numFmt w:val="bullet"/>
      <w:lvlText w:val="●"/>
      <w:lvlJc w:val="left"/>
      <w:pPr>
        <w:ind w:left="5040" w:hanging="360"/>
      </w:pPr>
    </w:lvl>
    <w:lvl w:ilvl="7" w:tplc="06FAE120">
      <w:start w:val="1"/>
      <w:numFmt w:val="bullet"/>
      <w:lvlText w:val="●"/>
      <w:lvlJc w:val="left"/>
      <w:pPr>
        <w:ind w:left="5760" w:hanging="360"/>
      </w:pPr>
    </w:lvl>
    <w:lvl w:ilvl="8" w:tplc="2D58F38C">
      <w:start w:val="1"/>
      <w:numFmt w:val="bullet"/>
      <w:lvlText w:val="●"/>
      <w:lvlJc w:val="left"/>
      <w:pPr>
        <w:ind w:left="6480" w:hanging="360"/>
      </w:pPr>
    </w:lvl>
  </w:abstractNum>
  <w:num w:numId="1" w16cid:durableId="594479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049"/>
    <w:rsid w:val="005B1049"/>
    <w:rsid w:val="007C1920"/>
    <w:rsid w:val="00A557A0"/>
    <w:rsid w:val="00D21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F8C0"/>
  <w15:docId w15:val="{E7D219C8-BD7A-4BC8-89DA-EACE1BF2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1361</Words>
  <Characters>7762</Characters>
  <Application>Microsoft Office Word</Application>
  <DocSecurity>0</DocSecurity>
  <Lines>64</Lines>
  <Paragraphs>18</Paragraphs>
  <ScaleCrop>false</ScaleCrop>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Ekeh Monday</cp:lastModifiedBy>
  <cp:revision>2</cp:revision>
  <dcterms:created xsi:type="dcterms:W3CDTF">2026-09-13T17:47:00Z</dcterms:created>
  <dcterms:modified xsi:type="dcterms:W3CDTF">2026-09-14T10:40:00Z</dcterms:modified>
</cp:coreProperties>
</file>