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2E1" w:rsidRPr="002B02E1" w:rsidRDefault="002B02E1" w:rsidP="002B02E1">
      <w:pPr>
        <w:keepNext/>
        <w:spacing w:line="360" w:lineRule="auto"/>
        <w:jc w:val="center"/>
        <w:rPr>
          <w:b/>
          <w:sz w:val="32"/>
          <w:lang w:val="en-US"/>
        </w:rPr>
      </w:pPr>
      <w:r w:rsidRPr="002B02E1">
        <w:rPr>
          <w:b/>
          <w:sz w:val="32"/>
        </w:rPr>
        <w:t>Задача 4</w:t>
      </w:r>
    </w:p>
    <w:p w:rsidR="002B02E1" w:rsidRPr="002B02E1" w:rsidRDefault="002B02E1" w:rsidP="002B02E1">
      <w:pPr>
        <w:keepNext/>
        <w:spacing w:line="360" w:lineRule="auto"/>
        <w:jc w:val="center"/>
        <w:rPr>
          <w:b/>
          <w:sz w:val="28"/>
        </w:rPr>
      </w:pPr>
      <w:r w:rsidRPr="002B02E1">
        <w:rPr>
          <w:b/>
          <w:sz w:val="28"/>
        </w:rPr>
        <w:t>Генерация</w:t>
      </w:r>
      <w:r w:rsidRPr="002B02E1">
        <w:rPr>
          <w:b/>
          <w:sz w:val="28"/>
        </w:rPr>
        <w:t xml:space="preserve"> </w:t>
      </w:r>
      <w:r w:rsidRPr="002B02E1">
        <w:rPr>
          <w:rFonts w:ascii="Arial" w:hAnsi="Arial" w:cs="Arial"/>
          <w:b/>
          <w:i/>
          <w:sz w:val="28"/>
        </w:rPr>
        <w:t>N</w:t>
      </w:r>
      <w:r w:rsidRPr="002B02E1">
        <w:rPr>
          <w:b/>
          <w:sz w:val="28"/>
        </w:rPr>
        <w:t xml:space="preserve"> случайных чисел с показательным (или экспоненциальным) распределением с параметром </w:t>
      </w:r>
      <w:r w:rsidRPr="002B02E1">
        <w:rPr>
          <w:rFonts w:ascii="Arial" w:hAnsi="Arial" w:cs="Arial"/>
          <w:b/>
          <w:i/>
          <w:sz w:val="28"/>
        </w:rPr>
        <w:t>λ</w:t>
      </w:r>
      <w:r w:rsidRPr="002B02E1">
        <w:rPr>
          <w:b/>
          <w:sz w:val="28"/>
        </w:rPr>
        <w:t xml:space="preserve">. </w:t>
      </w:r>
    </w:p>
    <w:p w:rsidR="002B02E1" w:rsidRPr="002B02E1" w:rsidRDefault="002B02E1" w:rsidP="002B02E1">
      <w:pPr>
        <w:keepNext/>
        <w:spacing w:line="360" w:lineRule="auto"/>
        <w:jc w:val="center"/>
        <w:rPr>
          <w:i/>
        </w:rPr>
      </w:pPr>
      <w:r w:rsidRPr="002B02E1">
        <w:rPr>
          <w:i/>
        </w:rPr>
        <w:t xml:space="preserve">Проверка гипотезы о принадлежности эмпирического распределения распределениям </w:t>
      </w:r>
      <w:proofErr w:type="gramStart"/>
      <w:r w:rsidRPr="002B02E1">
        <w:rPr>
          <w:i/>
        </w:rPr>
        <w:t>экспоненциальному</w:t>
      </w:r>
      <w:proofErr w:type="gramEnd"/>
      <w:r w:rsidRPr="002B02E1">
        <w:rPr>
          <w:i/>
        </w:rPr>
        <w:t xml:space="preserve"> и  Рэлея при помощи критерия Колмогорова-Смирнова.</w:t>
      </w:r>
    </w:p>
    <w:p w:rsidR="002B02E1" w:rsidRPr="0003438E" w:rsidRDefault="002B02E1" w:rsidP="002B02E1">
      <w:pPr>
        <w:keepNext/>
        <w:jc w:val="center"/>
        <w:rPr>
          <w:b/>
        </w:rPr>
      </w:pPr>
    </w:p>
    <w:p w:rsidR="002B02E1" w:rsidRPr="0097191C" w:rsidRDefault="002B02E1" w:rsidP="002B02E1">
      <w:pPr>
        <w:keepNext/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Описание способа генерации случайной последовательности с показательным распределением</w:t>
      </w:r>
    </w:p>
    <w:p w:rsidR="002B02E1" w:rsidRDefault="002B02E1" w:rsidP="002B02E1">
      <w:pPr>
        <w:spacing w:line="360" w:lineRule="auto"/>
        <w:ind w:firstLine="708"/>
        <w:jc w:val="both"/>
      </w:pPr>
      <w:r w:rsidRPr="00D046DA">
        <w:rPr>
          <w:b/>
        </w:rPr>
        <w:t>Экспоненциальное распределение</w:t>
      </w:r>
      <w:r>
        <w:t xml:space="preserve"> является частным случаем </w:t>
      </w:r>
      <w:r w:rsidRPr="00D046DA">
        <w:rPr>
          <w:b/>
        </w:rPr>
        <w:t>гамма-распределения</w:t>
      </w:r>
      <w:r>
        <w:t>. Одним из примеров этого распределения является распределение длительности промежутков времени между двумя последовательными свершениями одного и того же события.</w:t>
      </w:r>
    </w:p>
    <w:p w:rsidR="002B02E1" w:rsidRDefault="002B02E1" w:rsidP="002B02E1">
      <w:pPr>
        <w:spacing w:line="360" w:lineRule="auto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E7D46C4" wp14:editId="67109189">
            <wp:simplePos x="0" y="0"/>
            <wp:positionH relativeFrom="column">
              <wp:posOffset>3790950</wp:posOffset>
            </wp:positionH>
            <wp:positionV relativeFrom="paragraph">
              <wp:posOffset>19050</wp:posOffset>
            </wp:positionV>
            <wp:extent cx="2127250" cy="1187450"/>
            <wp:effectExtent l="0" t="0" r="6350" b="0"/>
            <wp:wrapSquare wrapText="bothSides"/>
            <wp:docPr id="59" name="Рисунок 59" descr="exp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xp_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3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F4188">
        <w:rPr>
          <w:b/>
        </w:rPr>
        <w:t>Плотность</w:t>
      </w:r>
      <w:r w:rsidRPr="001E1C45">
        <w:rPr>
          <w:b/>
        </w:rPr>
        <w:t xml:space="preserve"> экспоненциального распределения</w:t>
      </w:r>
      <w:r>
        <w:t xml:space="preserve"> имеет вид</w:t>
      </w:r>
      <w:proofErr w:type="gramStart"/>
      <w:r>
        <w:t>:</w:t>
      </w:r>
      <w:proofErr w:type="gramEnd"/>
    </w:p>
    <w:p w:rsidR="002B02E1" w:rsidRPr="00FF4188" w:rsidRDefault="002B02E1" w:rsidP="002B02E1">
      <w:pPr>
        <w:spacing w:line="360" w:lineRule="auto"/>
        <w:ind w:firstLine="708"/>
        <w:jc w:val="both"/>
      </w:pPr>
      <w:r w:rsidRPr="001E1C45">
        <w:rPr>
          <w:position w:val="-10"/>
        </w:rPr>
        <w:object w:dxaOrig="2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8pt" o:ole="">
            <v:imagedata r:id="rId6" o:title=""/>
          </v:shape>
          <o:OLEObject Type="Embed" ProgID="Equation.3" ShapeID="_x0000_i1025" DrawAspect="Content" ObjectID="_1604254309" r:id="rId7"/>
        </w:object>
      </w:r>
      <w:r>
        <w:t>.</w:t>
      </w:r>
    </w:p>
    <w:p w:rsidR="002B02E1" w:rsidRDefault="002B02E1" w:rsidP="002B02E1">
      <w:pPr>
        <w:keepNext/>
        <w:spacing w:line="360" w:lineRule="auto"/>
        <w:jc w:val="both"/>
      </w:pPr>
    </w:p>
    <w:p w:rsidR="002B02E1" w:rsidRPr="004C0C5E" w:rsidRDefault="002B02E1" w:rsidP="002B02E1">
      <w:pPr>
        <w:keepNext/>
        <w:spacing w:line="360" w:lineRule="auto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1AC27CA" wp14:editId="447F1CE4">
            <wp:simplePos x="0" y="0"/>
            <wp:positionH relativeFrom="column">
              <wp:posOffset>3784600</wp:posOffset>
            </wp:positionH>
            <wp:positionV relativeFrom="paragraph">
              <wp:posOffset>114935</wp:posOffset>
            </wp:positionV>
            <wp:extent cx="2134870" cy="1240155"/>
            <wp:effectExtent l="0" t="0" r="0" b="0"/>
            <wp:wrapSquare wrapText="bothSides"/>
            <wp:docPr id="62" name="Рисунок 62" descr="exp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exp_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Соответственно, </w:t>
      </w:r>
      <w:r w:rsidRPr="008D431F">
        <w:rPr>
          <w:b/>
        </w:rPr>
        <w:t>функция распределения</w:t>
      </w:r>
      <w:r>
        <w:rPr>
          <w:b/>
          <w:lang w:val="en-US"/>
        </w:rPr>
        <w:t xml:space="preserve"> </w:t>
      </w:r>
      <w:bookmarkStart w:id="0" w:name="_GoBack"/>
      <w:bookmarkEnd w:id="0"/>
      <w:r>
        <w:t>выражается как:</w:t>
      </w:r>
    </w:p>
    <w:p w:rsidR="002B02E1" w:rsidRPr="0003438E" w:rsidRDefault="002B02E1" w:rsidP="002B02E1">
      <w:pPr>
        <w:spacing w:line="360" w:lineRule="auto"/>
        <w:ind w:firstLine="708"/>
        <w:jc w:val="both"/>
      </w:pPr>
      <w:r w:rsidRPr="00D5658D">
        <w:rPr>
          <w:position w:val="-10"/>
        </w:rPr>
        <w:object w:dxaOrig="2840" w:dyaOrig="360">
          <v:shape id="_x0000_i1026" type="#_x0000_t75" style="width:141.75pt;height:18pt" o:ole="">
            <v:imagedata r:id="rId9" o:title=""/>
          </v:shape>
          <o:OLEObject Type="Embed" ProgID="Equation.3" ShapeID="_x0000_i1026" DrawAspect="Content" ObjectID="_1604254310" r:id="rId10"/>
        </w:object>
      </w:r>
      <w:r w:rsidRPr="0003438E">
        <w:t xml:space="preserve">,   </w:t>
      </w:r>
      <w:r w:rsidRPr="00D5658D">
        <w:t xml:space="preserve">   (*)</w:t>
      </w:r>
    </w:p>
    <w:p w:rsidR="002B02E1" w:rsidRPr="0003438E" w:rsidRDefault="002B02E1" w:rsidP="002B02E1">
      <w:pPr>
        <w:spacing w:line="360" w:lineRule="auto"/>
        <w:jc w:val="both"/>
      </w:pPr>
    </w:p>
    <w:p w:rsidR="002B02E1" w:rsidRDefault="002B02E1" w:rsidP="002B02E1">
      <w:pPr>
        <w:keepNext/>
        <w:spacing w:line="360" w:lineRule="auto"/>
        <w:ind w:firstLine="708"/>
        <w:jc w:val="both"/>
        <w:rPr>
          <w:b/>
          <w:u w:val="single"/>
        </w:rPr>
      </w:pPr>
    </w:p>
    <w:p w:rsidR="002B02E1" w:rsidRPr="0097191C" w:rsidRDefault="002B02E1" w:rsidP="002B02E1">
      <w:pPr>
        <w:keepNext/>
        <w:spacing w:line="360" w:lineRule="auto"/>
        <w:jc w:val="both"/>
        <w:rPr>
          <w:b/>
          <w:u w:val="single"/>
        </w:rPr>
      </w:pPr>
      <w:r w:rsidRPr="0097191C">
        <w:rPr>
          <w:b/>
          <w:u w:val="single"/>
        </w:rPr>
        <w:t>Способ генерации:</w:t>
      </w:r>
    </w:p>
    <w:p w:rsidR="002B02E1" w:rsidRPr="0097191C" w:rsidRDefault="002B02E1" w:rsidP="002B02E1">
      <w:pPr>
        <w:spacing w:line="360" w:lineRule="auto"/>
        <w:ind w:firstLine="708"/>
        <w:jc w:val="both"/>
      </w:pPr>
      <w:r>
        <w:t xml:space="preserve">Способ генерации основан на применении </w:t>
      </w:r>
      <w:r w:rsidRPr="008D431F">
        <w:rPr>
          <w:b/>
        </w:rPr>
        <w:t>Теоремы 1</w:t>
      </w:r>
      <w:r>
        <w:t xml:space="preserve">: </w:t>
      </w:r>
      <w:r w:rsidRPr="005258D6">
        <w:rPr>
          <w:position w:val="-12"/>
        </w:rPr>
        <w:object w:dxaOrig="2420" w:dyaOrig="380">
          <v:shape id="_x0000_i1027" type="#_x0000_t75" style="width:120.75pt;height:18.75pt" o:ole="">
            <v:imagedata r:id="rId11" o:title=""/>
          </v:shape>
          <o:OLEObject Type="Embed" ProgID="Equation.3" ShapeID="_x0000_i1027" DrawAspect="Content" ObjectID="_1604254311" r:id="rId12"/>
        </w:object>
      </w:r>
      <w:r w:rsidRPr="00495D44">
        <w:t>, где</w:t>
      </w:r>
      <w:r w:rsidRPr="00D16520">
        <w:rPr>
          <w:position w:val="-12"/>
        </w:rPr>
        <w:object w:dxaOrig="200" w:dyaOrig="360">
          <v:shape id="_x0000_i1028" type="#_x0000_t75" style="width:9.75pt;height:18pt" o:ole="">
            <v:imagedata r:id="rId13" o:title=""/>
          </v:shape>
          <o:OLEObject Type="Embed" ProgID="Equation.3" ShapeID="_x0000_i1028" DrawAspect="Content" ObjectID="_1604254312" r:id="rId14"/>
        </w:object>
      </w:r>
      <w:r>
        <w:t>–</w:t>
      </w:r>
      <w:r w:rsidRPr="00495D44">
        <w:t xml:space="preserve"> наб</w:t>
      </w:r>
      <w:r>
        <w:t>ор случайных чисел с равномерным распределением на интервале от 0 до 1. Используя выражение для функции распределения</w:t>
      </w:r>
      <w:proofErr w:type="gramStart"/>
      <w:r>
        <w:t xml:space="preserve"> (*) </w:t>
      </w:r>
      <w:proofErr w:type="gramEnd"/>
      <w:r>
        <w:t xml:space="preserve">и учитывая, что число </w:t>
      </w:r>
      <w:r w:rsidRPr="007B1184">
        <w:rPr>
          <w:position w:val="-12"/>
        </w:rPr>
        <w:object w:dxaOrig="499" w:dyaOrig="360">
          <v:shape id="_x0000_i1029" type="#_x0000_t75" style="width:24.75pt;height:18pt" o:ole="">
            <v:imagedata r:id="rId15" o:title=""/>
          </v:shape>
          <o:OLEObject Type="Embed" ProgID="Equation.3" ShapeID="_x0000_i1029" DrawAspect="Content" ObjectID="_1604254313" r:id="rId16"/>
        </w:object>
      </w:r>
      <w:r>
        <w:t xml:space="preserve"> имеет такое же распределение, как и само</w:t>
      </w:r>
      <w:r w:rsidRPr="007B1184">
        <w:rPr>
          <w:position w:val="-12"/>
        </w:rPr>
        <w:object w:dxaOrig="200" w:dyaOrig="360">
          <v:shape id="_x0000_i1030" type="#_x0000_t75" style="width:9.75pt;height:18pt" o:ole="">
            <v:imagedata r:id="rId17" o:title=""/>
          </v:shape>
          <o:OLEObject Type="Embed" ProgID="Equation.3" ShapeID="_x0000_i1030" DrawAspect="Content" ObjectID="_1604254314" r:id="rId18"/>
        </w:object>
      </w:r>
      <w:r>
        <w:t>, получаем</w:t>
      </w:r>
      <w:r w:rsidRPr="002D44D7">
        <w:rPr>
          <w:position w:val="-24"/>
          <w:lang w:val="en-US"/>
        </w:rPr>
        <w:object w:dxaOrig="1200" w:dyaOrig="620">
          <v:shape id="_x0000_i1031" type="#_x0000_t75" style="width:60pt;height:30.75pt" o:ole="">
            <v:imagedata r:id="rId19" o:title=""/>
          </v:shape>
          <o:OLEObject Type="Embed" ProgID="Equation.3" ShapeID="_x0000_i1031" DrawAspect="Content" ObjectID="_1604254315" r:id="rId20"/>
        </w:object>
      </w:r>
      <w:r>
        <w:t>.</w:t>
      </w:r>
    </w:p>
    <w:p w:rsidR="004C5514" w:rsidRDefault="004C5514"/>
    <w:sectPr w:rsidR="004C5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1F"/>
    <w:rsid w:val="00193A3E"/>
    <w:rsid w:val="002B02E1"/>
    <w:rsid w:val="002E69A8"/>
    <w:rsid w:val="004C5514"/>
    <w:rsid w:val="00BE24E0"/>
    <w:rsid w:val="00BF3B1F"/>
    <w:rsid w:val="00CB2913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2E1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2E1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>diakov.net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2018-11-20T18:15:00Z</dcterms:created>
  <dcterms:modified xsi:type="dcterms:W3CDTF">2018-11-20T18:16:00Z</dcterms:modified>
</cp:coreProperties>
</file>