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6E5" w:rsidRPr="008856E5" w:rsidRDefault="008856E5" w:rsidP="008856E5">
      <w:pPr>
        <w:keepNext/>
        <w:jc w:val="center"/>
        <w:rPr>
          <w:b/>
          <w:sz w:val="36"/>
          <w:lang w:val="en-US"/>
        </w:rPr>
      </w:pPr>
      <w:r w:rsidRPr="008856E5">
        <w:rPr>
          <w:b/>
          <w:sz w:val="36"/>
        </w:rPr>
        <w:t>Задача </w:t>
      </w:r>
      <w:r w:rsidRPr="008856E5">
        <w:rPr>
          <w:b/>
          <w:sz w:val="36"/>
          <w:lang w:val="en-US"/>
        </w:rPr>
        <w:t>7</w:t>
      </w:r>
    </w:p>
    <w:p w:rsidR="008856E5" w:rsidRDefault="008856E5" w:rsidP="008856E5">
      <w:pPr>
        <w:keepNext/>
        <w:jc w:val="center"/>
        <w:rPr>
          <w:b/>
          <w:sz w:val="28"/>
          <w:lang w:val="en-US"/>
        </w:rPr>
      </w:pPr>
      <w:r w:rsidRPr="008856E5">
        <w:rPr>
          <w:b/>
          <w:sz w:val="28"/>
        </w:rPr>
        <w:t xml:space="preserve">Подгонка прямой линии с параметрами </w:t>
      </w:r>
      <w:r w:rsidRPr="008856E5">
        <w:rPr>
          <w:rFonts w:ascii="Arial" w:hAnsi="Arial" w:cs="Arial"/>
          <w:b/>
          <w:i/>
          <w:sz w:val="28"/>
        </w:rPr>
        <w:t>a</w:t>
      </w:r>
      <w:r w:rsidRPr="008856E5">
        <w:rPr>
          <w:b/>
          <w:sz w:val="28"/>
        </w:rPr>
        <w:t xml:space="preserve"> и </w:t>
      </w:r>
      <w:r w:rsidRPr="008856E5">
        <w:rPr>
          <w:rFonts w:ascii="Arial" w:hAnsi="Arial" w:cs="Arial"/>
          <w:b/>
          <w:i/>
          <w:sz w:val="28"/>
        </w:rPr>
        <w:t xml:space="preserve">b </w:t>
      </w:r>
      <w:r w:rsidRPr="008856E5">
        <w:rPr>
          <w:b/>
          <w:sz w:val="28"/>
        </w:rPr>
        <w:t xml:space="preserve">по </w:t>
      </w:r>
      <w:r w:rsidRPr="008856E5">
        <w:rPr>
          <w:rFonts w:ascii="Arial" w:hAnsi="Arial" w:cs="Arial"/>
          <w:b/>
          <w:i/>
          <w:sz w:val="28"/>
          <w:lang w:val="en-US"/>
        </w:rPr>
        <w:t>N</w:t>
      </w:r>
      <w:r w:rsidRPr="008856E5">
        <w:rPr>
          <w:b/>
          <w:sz w:val="28"/>
        </w:rPr>
        <w:t xml:space="preserve"> точкам методом наименьших квадратов (МНК).</w:t>
      </w:r>
    </w:p>
    <w:p w:rsidR="008856E5" w:rsidRDefault="008856E5" w:rsidP="008856E5">
      <w:pPr>
        <w:keepNext/>
        <w:rPr>
          <w:b/>
          <w:sz w:val="28"/>
          <w:lang w:val="en-US"/>
        </w:rPr>
      </w:pPr>
    </w:p>
    <w:p w:rsidR="008856E5" w:rsidRPr="0097191C" w:rsidRDefault="008856E5" w:rsidP="008856E5">
      <w:pPr>
        <w:keepNext/>
        <w:spacing w:line="360" w:lineRule="auto"/>
        <w:jc w:val="both"/>
        <w:rPr>
          <w:b/>
          <w:u w:val="single"/>
        </w:rPr>
      </w:pPr>
      <w:r>
        <w:rPr>
          <w:b/>
          <w:u w:val="single"/>
        </w:rPr>
        <w:t>Описание</w:t>
      </w:r>
      <w:r w:rsidRPr="0097191C">
        <w:rPr>
          <w:b/>
          <w:u w:val="single"/>
        </w:rPr>
        <w:t>:</w:t>
      </w:r>
    </w:p>
    <w:p w:rsidR="008856E5" w:rsidRDefault="008856E5" w:rsidP="008856E5">
      <w:pPr>
        <w:spacing w:line="360" w:lineRule="auto"/>
        <w:ind w:firstLine="708"/>
        <w:jc w:val="both"/>
      </w:pPr>
      <w:r>
        <w:rPr>
          <w:noProof/>
          <w:lang w:eastAsia="ru-RU"/>
        </w:rPr>
        <w:drawing>
          <wp:anchor distT="0" distB="0" distL="114300" distR="114300" simplePos="0" relativeHeight="251659264" behindDoc="0" locked="0" layoutInCell="1" allowOverlap="1" wp14:anchorId="05A04620" wp14:editId="70AEFDE2">
            <wp:simplePos x="0" y="0"/>
            <wp:positionH relativeFrom="column">
              <wp:posOffset>3771900</wp:posOffset>
            </wp:positionH>
            <wp:positionV relativeFrom="paragraph">
              <wp:posOffset>784860</wp:posOffset>
            </wp:positionV>
            <wp:extent cx="2266950" cy="1323975"/>
            <wp:effectExtent l="0" t="0" r="0" b="9525"/>
            <wp:wrapSquare wrapText="bothSides"/>
            <wp:docPr id="23" name="Рисунок 23" descr="M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NK"/>
                    <pic:cNvPicPr>
                      <a:picLocks noChangeAspect="1" noChangeArrowheads="1"/>
                    </pic:cNvPicPr>
                  </pic:nvPicPr>
                  <pic:blipFill>
                    <a:blip r:embed="rId5">
                      <a:lum contrast="36000"/>
                      <a:extLst>
                        <a:ext uri="{28A0092B-C50C-407E-A947-70E740481C1C}">
                          <a14:useLocalDpi xmlns:a14="http://schemas.microsoft.com/office/drawing/2010/main" val="0"/>
                        </a:ext>
                      </a:extLst>
                    </a:blip>
                    <a:srcRect/>
                    <a:stretch>
                      <a:fillRect/>
                    </a:stretch>
                  </pic:blipFill>
                  <pic:spPr bwMode="auto">
                    <a:xfrm>
                      <a:off x="0" y="0"/>
                      <a:ext cx="2266950" cy="1323975"/>
                    </a:xfrm>
                    <a:prstGeom prst="rect">
                      <a:avLst/>
                    </a:prstGeom>
                    <a:noFill/>
                    <a:ln>
                      <a:noFill/>
                    </a:ln>
                  </pic:spPr>
                </pic:pic>
              </a:graphicData>
            </a:graphic>
          </wp:anchor>
        </w:drawing>
      </w:r>
      <w:r w:rsidRPr="00AB1955">
        <w:rPr>
          <w:b/>
        </w:rPr>
        <w:t>Метод наименьших квадратов</w:t>
      </w:r>
      <w:r>
        <w:t xml:space="preserve"> – один из методов </w:t>
      </w:r>
      <w:r w:rsidRPr="00AB1955">
        <w:rPr>
          <w:b/>
        </w:rPr>
        <w:t>теории ошибок</w:t>
      </w:r>
      <w:r>
        <w:t xml:space="preserve"> для оценки неизвестных величин по результатам измерений, содержащим случайные погрешности. Этот метод является частным случаем </w:t>
      </w:r>
      <w:r w:rsidRPr="00C06780">
        <w:rPr>
          <w:b/>
        </w:rPr>
        <w:t>метода максимального правдоподобия (ММП)</w:t>
      </w:r>
      <w:r>
        <w:t xml:space="preserve"> при условии, что погрешности измерения распределены по нормальному закону.</w:t>
      </w:r>
    </w:p>
    <w:p w:rsidR="008856E5" w:rsidRDefault="008856E5" w:rsidP="008856E5">
      <w:pPr>
        <w:spacing w:line="360" w:lineRule="auto"/>
        <w:ind w:firstLine="708"/>
        <w:jc w:val="both"/>
      </w:pPr>
      <w:r w:rsidRPr="005B50F5">
        <w:t xml:space="preserve">Допустим, </w:t>
      </w:r>
      <w:r>
        <w:t xml:space="preserve">имеется набор из </w:t>
      </w:r>
      <w:r w:rsidRPr="005B50F5">
        <w:rPr>
          <w:position w:val="-6"/>
        </w:rPr>
        <w:object w:dxaOrig="2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6" o:title=""/>
          </v:shape>
          <o:OLEObject Type="Embed" ProgID="Equation.3" ShapeID="_x0000_i1025" DrawAspect="Content" ObjectID="_1604341882" r:id="rId7"/>
        </w:object>
      </w:r>
      <w:r>
        <w:t xml:space="preserve"> измеренных точек </w:t>
      </w:r>
      <w:r w:rsidRPr="005B50F5">
        <w:rPr>
          <w:position w:val="-12"/>
        </w:rPr>
        <w:object w:dxaOrig="700" w:dyaOrig="360">
          <v:shape id="_x0000_i1026" type="#_x0000_t75" style="width:35.25pt;height:18pt" o:ole="">
            <v:imagedata r:id="rId8" o:title=""/>
          </v:shape>
          <o:OLEObject Type="Embed" ProgID="Equation.3" ShapeID="_x0000_i1026" DrawAspect="Content" ObjectID="_1604341883" r:id="rId9"/>
        </w:object>
      </w:r>
      <w:r>
        <w:t>, о которых заранее (например, из теоретических соображений) известно, что они должны принадлежать прямой линии на плоскости, но имеют небольшие отклонения от нее. Задачей является так подобрать два параметра этой прямой, чтобы она «наилучшим образом» легла на точки.</w:t>
      </w:r>
    </w:p>
    <w:p w:rsidR="008856E5" w:rsidRDefault="008856E5" w:rsidP="008856E5">
      <w:pPr>
        <w:spacing w:line="360" w:lineRule="auto"/>
        <w:ind w:firstLine="708"/>
        <w:jc w:val="both"/>
      </w:pPr>
      <w:r>
        <w:t xml:space="preserve">Сделать это можно, если, например, потребовать выполнения условия, чтобы сумма отклонений этих точек по оси </w:t>
      </w:r>
      <w:r w:rsidRPr="005A3007">
        <w:rPr>
          <w:position w:val="-10"/>
        </w:rPr>
        <w:object w:dxaOrig="220" w:dyaOrig="260">
          <v:shape id="_x0000_i1027" type="#_x0000_t75" style="width:11.25pt;height:12.75pt" o:ole="">
            <v:imagedata r:id="rId10" o:title=""/>
          </v:shape>
          <o:OLEObject Type="Embed" ProgID="Equation.3" ShapeID="_x0000_i1027" DrawAspect="Content" ObjectID="_1604341884" r:id="rId11"/>
        </w:object>
      </w:r>
      <w:r>
        <w:t xml:space="preserve"> от подгоняемой линии была минимальна:</w:t>
      </w:r>
    </w:p>
    <w:p w:rsidR="008856E5" w:rsidRDefault="008856E5" w:rsidP="008856E5">
      <w:pPr>
        <w:spacing w:line="360" w:lineRule="auto"/>
        <w:ind w:firstLine="708"/>
        <w:jc w:val="both"/>
      </w:pPr>
      <w:r w:rsidRPr="00800BD9">
        <w:rPr>
          <w:position w:val="-28"/>
        </w:rPr>
        <w:object w:dxaOrig="4160" w:dyaOrig="680">
          <v:shape id="_x0000_i1028" type="#_x0000_t75" style="width:207.75pt;height:33.75pt" o:ole="">
            <v:imagedata r:id="rId12" o:title=""/>
          </v:shape>
          <o:OLEObject Type="Embed" ProgID="Equation.3" ShapeID="_x0000_i1028" DrawAspect="Content" ObjectID="_1604341885" r:id="rId13"/>
        </w:object>
      </w:r>
      <w:r>
        <w:t>.</w:t>
      </w:r>
    </w:p>
    <w:p w:rsidR="008856E5" w:rsidRDefault="008856E5" w:rsidP="008856E5">
      <w:pPr>
        <w:spacing w:line="360" w:lineRule="auto"/>
        <w:ind w:firstLine="708"/>
      </w:pPr>
      <w:r>
        <w:t>Для нахождения минимума используем</w:t>
      </w:r>
      <w:r w:rsidRPr="009A37F4">
        <w:t xml:space="preserve"> необходимое условие экстремума:</w:t>
      </w:r>
    </w:p>
    <w:p w:rsidR="008856E5" w:rsidRDefault="008856E5" w:rsidP="008856E5">
      <w:pPr>
        <w:spacing w:line="360" w:lineRule="auto"/>
        <w:ind w:firstLine="708"/>
      </w:pPr>
      <w:r w:rsidRPr="005A569F">
        <w:rPr>
          <w:position w:val="-60"/>
        </w:rPr>
        <w:object w:dxaOrig="1500" w:dyaOrig="1320">
          <v:shape id="_x0000_i1029" type="#_x0000_t75" style="width:75pt;height:66pt" o:ole="">
            <v:imagedata r:id="rId14" o:title=""/>
          </v:shape>
          <o:OLEObject Type="Embed" ProgID="Equation.3" ShapeID="_x0000_i1029" DrawAspect="Content" ObjectID="_1604341886" r:id="rId15"/>
        </w:object>
      </w:r>
    </w:p>
    <w:p w:rsidR="008856E5" w:rsidRDefault="008856E5" w:rsidP="008856E5">
      <w:pPr>
        <w:spacing w:line="360" w:lineRule="auto"/>
        <w:ind w:firstLine="708"/>
      </w:pPr>
      <w:r>
        <w:t>Подставив сюда уравнение прямой,</w:t>
      </w:r>
      <w:r w:rsidRPr="00D66977">
        <w:rPr>
          <w:position w:val="-10"/>
        </w:rPr>
        <w:object w:dxaOrig="1900" w:dyaOrig="320">
          <v:shape id="_x0000_i1030" type="#_x0000_t75" style="width:95.25pt;height:15.75pt" o:ole="">
            <v:imagedata r:id="rId16" o:title=""/>
          </v:shape>
          <o:OLEObject Type="Embed" ProgID="Equation.3" ShapeID="_x0000_i1030" DrawAspect="Content" ObjectID="_1604341887" r:id="rId17"/>
        </w:object>
      </w:r>
      <w:r>
        <w:t>, и решив полученную систему уравнений, находим выражения для искомых параметров:</w:t>
      </w:r>
    </w:p>
    <w:p w:rsidR="008856E5" w:rsidRPr="009A37F4" w:rsidRDefault="008856E5" w:rsidP="008856E5">
      <w:pPr>
        <w:spacing w:line="360" w:lineRule="auto"/>
        <w:ind w:firstLine="708"/>
      </w:pPr>
      <w:r w:rsidRPr="007170F2">
        <w:rPr>
          <w:position w:val="-68"/>
        </w:rPr>
        <w:object w:dxaOrig="2140" w:dyaOrig="1760">
          <v:shape id="_x0000_i1031" type="#_x0000_t75" style="width:107.25pt;height:87.75pt" o:ole="">
            <v:imagedata r:id="rId18" o:title=""/>
          </v:shape>
          <o:OLEObject Type="Embed" ProgID="Equation.3" ShapeID="_x0000_i1031" DrawAspect="Content" ObjectID="_1604341888" r:id="rId19"/>
        </w:object>
      </w:r>
    </w:p>
    <w:p w:rsidR="008856E5" w:rsidRPr="00DA6A4A" w:rsidRDefault="008856E5" w:rsidP="008856E5">
      <w:pPr>
        <w:spacing w:line="360" w:lineRule="auto"/>
        <w:jc w:val="both"/>
      </w:pPr>
      <w:r>
        <w:t>Здесь для удобства записи введены</w:t>
      </w:r>
      <w:r w:rsidRPr="00DA6A4A">
        <w:t xml:space="preserve"> следующие</w:t>
      </w:r>
      <w:r>
        <w:t xml:space="preserve"> обозначения:</w:t>
      </w:r>
    </w:p>
    <w:p w:rsidR="008856E5" w:rsidRDefault="008856E5" w:rsidP="008856E5">
      <w:pPr>
        <w:spacing w:line="360" w:lineRule="auto"/>
        <w:ind w:firstLine="708"/>
        <w:jc w:val="both"/>
      </w:pPr>
      <w:r w:rsidRPr="00163CC4">
        <w:rPr>
          <w:position w:val="-28"/>
        </w:rPr>
        <w:object w:dxaOrig="999" w:dyaOrig="680">
          <v:shape id="_x0000_i1032" type="#_x0000_t75" style="width:50.25pt;height:33.75pt" o:ole="">
            <v:imagedata r:id="rId20" o:title=""/>
          </v:shape>
          <o:OLEObject Type="Embed" ProgID="Equation.3" ShapeID="_x0000_i1032" DrawAspect="Content" ObjectID="_1604341889" r:id="rId21"/>
        </w:object>
      </w:r>
      <w:r>
        <w:t xml:space="preserve">, </w:t>
      </w:r>
      <w:r w:rsidRPr="00163CC4">
        <w:rPr>
          <w:position w:val="-28"/>
        </w:rPr>
        <w:object w:dxaOrig="1140" w:dyaOrig="680">
          <v:shape id="_x0000_i1033" type="#_x0000_t75" style="width:57pt;height:33.75pt" o:ole="">
            <v:imagedata r:id="rId22" o:title=""/>
          </v:shape>
          <o:OLEObject Type="Embed" ProgID="Equation.3" ShapeID="_x0000_i1033" DrawAspect="Content" ObjectID="_1604341890" r:id="rId23"/>
        </w:object>
      </w:r>
      <w:r>
        <w:t>,</w:t>
      </w:r>
      <w:r w:rsidRPr="00163CC4">
        <w:rPr>
          <w:position w:val="-28"/>
        </w:rPr>
        <w:object w:dxaOrig="1020" w:dyaOrig="680">
          <v:shape id="_x0000_i1034" type="#_x0000_t75" style="width:51pt;height:33.75pt" o:ole="">
            <v:imagedata r:id="rId24" o:title=""/>
          </v:shape>
          <o:OLEObject Type="Embed" ProgID="Equation.3" ShapeID="_x0000_i1034" DrawAspect="Content" ObjectID="_1604341891" r:id="rId25"/>
        </w:object>
      </w:r>
      <w:r w:rsidRPr="00321251">
        <w:t xml:space="preserve">, </w:t>
      </w:r>
      <w:r w:rsidRPr="00163CC4">
        <w:rPr>
          <w:position w:val="-28"/>
        </w:rPr>
        <w:object w:dxaOrig="1160" w:dyaOrig="680">
          <v:shape id="_x0000_i1035" type="#_x0000_t75" style="width:57.75pt;height:33.75pt" o:ole="">
            <v:imagedata r:id="rId26" o:title=""/>
          </v:shape>
          <o:OLEObject Type="Embed" ProgID="Equation.3" ShapeID="_x0000_i1035" DrawAspect="Content" ObjectID="_1604341892" r:id="rId27"/>
        </w:object>
      </w:r>
      <w:r w:rsidRPr="00321251">
        <w:t>,</w:t>
      </w:r>
      <w:r w:rsidRPr="00163CC4">
        <w:rPr>
          <w:position w:val="-28"/>
        </w:rPr>
        <w:object w:dxaOrig="1280" w:dyaOrig="680">
          <v:shape id="_x0000_i1036" type="#_x0000_t75" style="width:63.75pt;height:33.75pt" o:ole="">
            <v:imagedata r:id="rId28" o:title=""/>
          </v:shape>
          <o:OLEObject Type="Embed" ProgID="Equation.3" ShapeID="_x0000_i1036" DrawAspect="Content" ObjectID="_1604341893" r:id="rId29"/>
        </w:object>
      </w:r>
      <w:r>
        <w:t>.</w:t>
      </w:r>
    </w:p>
    <w:p w:rsidR="008856E5" w:rsidRDefault="008856E5" w:rsidP="008856E5">
      <w:pPr>
        <w:spacing w:line="360" w:lineRule="auto"/>
        <w:ind w:firstLine="708"/>
        <w:jc w:val="both"/>
      </w:pPr>
      <w:r>
        <w:lastRenderedPageBreak/>
        <w:t xml:space="preserve">Вычислив </w:t>
      </w:r>
      <w:r w:rsidRPr="003649C1">
        <w:rPr>
          <w:position w:val="-28"/>
        </w:rPr>
        <w:object w:dxaOrig="5640" w:dyaOrig="680">
          <v:shape id="_x0000_i1037" type="#_x0000_t75" style="width:282pt;height:33.75pt" o:ole="">
            <v:imagedata r:id="rId30" o:title=""/>
          </v:shape>
          <o:OLEObject Type="Embed" ProgID="Equation.3" ShapeID="_x0000_i1037" DrawAspect="Content" ObjectID="_1604341894" r:id="rId31"/>
        </w:object>
      </w:r>
      <w:r>
        <w:t xml:space="preserve"> можно получить </w:t>
      </w:r>
      <w:r w:rsidRPr="00C11694">
        <w:t>величину среднеквадратичной ошиб</w:t>
      </w:r>
      <w:r>
        <w:t xml:space="preserve">ки </w:t>
      </w:r>
      <w:r w:rsidRPr="00832706">
        <w:rPr>
          <w:position w:val="-6"/>
        </w:rPr>
        <w:object w:dxaOrig="240" w:dyaOrig="220">
          <v:shape id="_x0000_i1038" type="#_x0000_t75" style="width:12pt;height:11.25pt" o:ole="">
            <v:imagedata r:id="rId32" o:title=""/>
          </v:shape>
          <o:OLEObject Type="Embed" ProgID="Equation.3" ShapeID="_x0000_i1038" DrawAspect="Content" ObjectID="_1604341895" r:id="rId33"/>
        </w:object>
      </w:r>
      <w:r>
        <w:t>рассматриваемого приближения:</w:t>
      </w:r>
    </w:p>
    <w:p w:rsidR="008856E5" w:rsidRPr="00B32A20" w:rsidRDefault="008856E5" w:rsidP="008856E5">
      <w:pPr>
        <w:spacing w:line="360" w:lineRule="auto"/>
        <w:ind w:firstLine="708"/>
        <w:jc w:val="both"/>
      </w:pPr>
      <w:r w:rsidRPr="00832706">
        <w:rPr>
          <w:position w:val="-26"/>
        </w:rPr>
        <w:object w:dxaOrig="1660" w:dyaOrig="700">
          <v:shape id="_x0000_i1039" type="#_x0000_t75" style="width:83.25pt;height:35.25pt" o:ole="">
            <v:imagedata r:id="rId34" o:title=""/>
          </v:shape>
          <o:OLEObject Type="Embed" ProgID="Equation.3" ShapeID="_x0000_i1039" DrawAspect="Content" ObjectID="_1604341896" r:id="rId35"/>
        </w:object>
      </w:r>
      <w:r>
        <w:t>.</w:t>
      </w:r>
    </w:p>
    <w:p w:rsidR="008856E5" w:rsidRDefault="008856E5" w:rsidP="008856E5">
      <w:pPr>
        <w:spacing w:line="360" w:lineRule="auto"/>
        <w:ind w:firstLine="708"/>
        <w:jc w:val="both"/>
      </w:pPr>
      <w:r>
        <w:t xml:space="preserve">Погрешности оценок параметров </w:t>
      </w:r>
      <w:r w:rsidRPr="009B5599">
        <w:rPr>
          <w:position w:val="-4"/>
        </w:rPr>
        <w:object w:dxaOrig="240" w:dyaOrig="260">
          <v:shape id="_x0000_i1040" type="#_x0000_t75" style="width:12pt;height:12.75pt" o:ole="">
            <v:imagedata r:id="rId36" o:title=""/>
          </v:shape>
          <o:OLEObject Type="Embed" ProgID="Equation.3" ShapeID="_x0000_i1040" DrawAspect="Content" ObjectID="_1604341897" r:id="rId37"/>
        </w:object>
      </w:r>
      <w:r>
        <w:t xml:space="preserve"> и </w:t>
      </w:r>
      <w:r w:rsidRPr="009B5599">
        <w:rPr>
          <w:position w:val="-4"/>
        </w:rPr>
        <w:object w:dxaOrig="240" w:dyaOrig="260">
          <v:shape id="_x0000_i1041" type="#_x0000_t75" style="width:12pt;height:12.75pt" o:ole="">
            <v:imagedata r:id="rId38" o:title=""/>
          </v:shape>
          <o:OLEObject Type="Embed" ProgID="Equation.3" ShapeID="_x0000_i1041" DrawAspect="Content" ObjectID="_1604341898" r:id="rId39"/>
        </w:object>
      </w:r>
      <w:r>
        <w:t xml:space="preserve"> рассчитываются по формулам:</w:t>
      </w:r>
    </w:p>
    <w:p w:rsidR="008856E5" w:rsidRPr="00B32A20" w:rsidRDefault="008856E5" w:rsidP="008856E5">
      <w:pPr>
        <w:spacing w:line="360" w:lineRule="auto"/>
        <w:ind w:firstLine="708"/>
        <w:jc w:val="both"/>
      </w:pPr>
      <w:r w:rsidRPr="00692D8B">
        <w:rPr>
          <w:position w:val="-30"/>
        </w:rPr>
        <w:object w:dxaOrig="1180" w:dyaOrig="740">
          <v:shape id="_x0000_i1042" type="#_x0000_t75" style="width:59.25pt;height:36.75pt" o:ole="">
            <v:imagedata r:id="rId40" o:title=""/>
          </v:shape>
          <o:OLEObject Type="Embed" ProgID="Equation.3" ShapeID="_x0000_i1042" DrawAspect="Content" ObjectID="_1604341899" r:id="rId41"/>
        </w:object>
      </w:r>
      <w:r w:rsidRPr="00B32A20">
        <w:t>,</w:t>
      </w:r>
      <w:r w:rsidRPr="007F49F0">
        <w:rPr>
          <w:position w:val="-30"/>
          <w:lang w:val="en-US"/>
        </w:rPr>
        <w:object w:dxaOrig="1300" w:dyaOrig="740">
          <v:shape id="_x0000_i1043" type="#_x0000_t75" style="width:65.25pt;height:36.75pt" o:ole="">
            <v:imagedata r:id="rId42" o:title=""/>
          </v:shape>
          <o:OLEObject Type="Embed" ProgID="Equation.3" ShapeID="_x0000_i1043" DrawAspect="Content" ObjectID="_1604341900" r:id="rId43"/>
        </w:object>
      </w:r>
      <w:r w:rsidRPr="00B32A20">
        <w:t>.</w:t>
      </w:r>
    </w:p>
    <w:p w:rsidR="008856E5" w:rsidRDefault="008856E5" w:rsidP="008856E5">
      <w:pPr>
        <w:keepNext/>
        <w:rPr>
          <w:b/>
          <w:sz w:val="28"/>
          <w:lang w:val="en-US"/>
        </w:rPr>
      </w:pPr>
    </w:p>
    <w:p w:rsidR="008856E5" w:rsidRPr="00AB1955" w:rsidRDefault="008856E5" w:rsidP="008856E5">
      <w:pPr>
        <w:keepNext/>
        <w:spacing w:line="360" w:lineRule="auto"/>
        <w:ind w:left="2126" w:hanging="2126"/>
        <w:jc w:val="both"/>
        <w:rPr>
          <w:b/>
          <w:u w:val="single"/>
        </w:rPr>
      </w:pPr>
      <w:r>
        <w:rPr>
          <w:b/>
          <w:u w:val="single"/>
        </w:rPr>
        <w:t>Порядок выполнения:</w:t>
      </w:r>
    </w:p>
    <w:p w:rsidR="008856E5" w:rsidRPr="008856E5" w:rsidRDefault="008856E5" w:rsidP="008856E5">
      <w:pPr>
        <w:spacing w:line="360" w:lineRule="auto"/>
        <w:ind w:firstLine="708"/>
        <w:jc w:val="both"/>
      </w:pPr>
      <w:r>
        <w:t xml:space="preserve">На языке </w:t>
      </w:r>
      <w:r>
        <w:rPr>
          <w:lang w:val="en-US"/>
        </w:rPr>
        <w:t>JavaScript</w:t>
      </w:r>
      <w:r>
        <w:t xml:space="preserve"> процедуры </w:t>
      </w:r>
      <w:r w:rsidRPr="00C71CD8">
        <w:t>моделировани</w:t>
      </w:r>
      <w:r>
        <w:t>я</w:t>
      </w:r>
      <w:r w:rsidRPr="00C71CD8">
        <w:t xml:space="preserve"> данных и подгонк</w:t>
      </w:r>
      <w:r>
        <w:t>и прямой могут быть реализованы на основе следующего кода:</w:t>
      </w:r>
      <w:r w:rsidRPr="008856E5">
        <w:t xml:space="preserve"> 7.</w:t>
      </w:r>
      <w:proofErr w:type="spellStart"/>
      <w:r>
        <w:rPr>
          <w:lang w:val="en-US"/>
        </w:rPr>
        <w:t>js</w:t>
      </w:r>
      <w:proofErr w:type="spellEnd"/>
    </w:p>
    <w:p w:rsidR="008856E5" w:rsidRDefault="008856E5" w:rsidP="008856E5">
      <w:pPr>
        <w:spacing w:line="360" w:lineRule="auto"/>
        <w:ind w:firstLine="708"/>
        <w:jc w:val="both"/>
      </w:pPr>
      <w:r>
        <w:t xml:space="preserve">На экран нужно вывести параметры модели </w:t>
      </w:r>
      <w:r w:rsidRPr="009D3D81">
        <w:rPr>
          <w:position w:val="-12"/>
        </w:rPr>
        <w:object w:dxaOrig="300" w:dyaOrig="360">
          <v:shape id="_x0000_i1044" type="#_x0000_t75" style="width:15pt;height:18pt" o:ole="">
            <v:imagedata r:id="rId44" o:title=""/>
          </v:shape>
          <o:OLEObject Type="Embed" ProgID="Equation.3" ShapeID="_x0000_i1044" DrawAspect="Content" ObjectID="_1604341901" r:id="rId45"/>
        </w:object>
      </w:r>
      <w:r>
        <w:t xml:space="preserve"> и </w:t>
      </w:r>
      <w:r w:rsidRPr="009D3D81">
        <w:rPr>
          <w:position w:val="-12"/>
        </w:rPr>
        <w:object w:dxaOrig="300" w:dyaOrig="360">
          <v:shape id="_x0000_i1045" type="#_x0000_t75" style="width:15pt;height:18pt" o:ole="">
            <v:imagedata r:id="rId46" o:title=""/>
          </v:shape>
          <o:OLEObject Type="Embed" ProgID="Equation.3" ShapeID="_x0000_i1045" DrawAspect="Content" ObjectID="_1604341902" r:id="rId47"/>
        </w:object>
      </w:r>
      <w:r>
        <w:t xml:space="preserve">, параметры, найденные по МНК, </w:t>
      </w:r>
      <w:r w:rsidRPr="009D3D81">
        <w:rPr>
          <w:position w:val="-4"/>
        </w:rPr>
        <w:object w:dxaOrig="240" w:dyaOrig="260">
          <v:shape id="_x0000_i1046" type="#_x0000_t75" style="width:12pt;height:12.75pt" o:ole="">
            <v:imagedata r:id="rId48" o:title=""/>
          </v:shape>
          <o:OLEObject Type="Embed" ProgID="Equation.3" ShapeID="_x0000_i1046" DrawAspect="Content" ObjectID="_1604341903" r:id="rId49"/>
        </w:object>
      </w:r>
      <w:r>
        <w:t xml:space="preserve"> и </w:t>
      </w:r>
      <w:r w:rsidRPr="009D3D81">
        <w:rPr>
          <w:position w:val="-4"/>
        </w:rPr>
        <w:object w:dxaOrig="240" w:dyaOrig="260">
          <v:shape id="_x0000_i1047" type="#_x0000_t75" style="width:12pt;height:12.75pt" o:ole="">
            <v:imagedata r:id="rId50" o:title=""/>
          </v:shape>
          <o:OLEObject Type="Embed" ProgID="Equation.3" ShapeID="_x0000_i1047" DrawAspect="Content" ObjectID="_1604341904" r:id="rId51"/>
        </w:object>
      </w:r>
      <w:r>
        <w:t xml:space="preserve">, и среднеквадратичную ошибку рассматриваемого приближения </w:t>
      </w:r>
      <w:r w:rsidRPr="002F4874">
        <w:rPr>
          <w:position w:val="-6"/>
        </w:rPr>
        <w:object w:dxaOrig="240" w:dyaOrig="220">
          <v:shape id="_x0000_i1048" type="#_x0000_t75" style="width:12pt;height:11.25pt" o:ole="">
            <v:imagedata r:id="rId52" o:title=""/>
          </v:shape>
          <o:OLEObject Type="Embed" ProgID="Equation.3" ShapeID="_x0000_i1048" DrawAspect="Content" ObjectID="_1604341905" r:id="rId53"/>
        </w:object>
      </w:r>
      <w:r>
        <w:t>.</w:t>
      </w:r>
    </w:p>
    <w:p w:rsidR="008856E5" w:rsidRPr="008856E5" w:rsidRDefault="008856E5" w:rsidP="008856E5">
      <w:pPr>
        <w:spacing w:line="360" w:lineRule="auto"/>
        <w:ind w:firstLine="708"/>
        <w:jc w:val="both"/>
      </w:pPr>
      <w:bookmarkStart w:id="0" w:name="_GoBack"/>
      <w:bookmarkEnd w:id="0"/>
    </w:p>
    <w:p w:rsidR="008856E5" w:rsidRPr="008856E5" w:rsidRDefault="008856E5" w:rsidP="008856E5">
      <w:pPr>
        <w:keepNext/>
        <w:rPr>
          <w:b/>
          <w:sz w:val="28"/>
        </w:rPr>
      </w:pPr>
    </w:p>
    <w:p w:rsidR="004C5514" w:rsidRDefault="004C5514"/>
    <w:sectPr w:rsidR="004C55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23D"/>
    <w:rsid w:val="000A0CD0"/>
    <w:rsid w:val="00193A3E"/>
    <w:rsid w:val="002E69A8"/>
    <w:rsid w:val="004C5514"/>
    <w:rsid w:val="008856E5"/>
    <w:rsid w:val="00BE24E0"/>
    <w:rsid w:val="00CB2913"/>
    <w:rsid w:val="00FC1FD0"/>
    <w:rsid w:val="00FE12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6E5"/>
    <w:rPr>
      <w:rFonts w:ascii="Times New Roman" w:eastAsia="MS Mincho" w:hAnsi="Times New Roman"/>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6E5"/>
    <w:rPr>
      <w:rFonts w:ascii="Times New Roman" w:eastAsia="MS Mincho" w:hAnsi="Times New Roman"/>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image" Target="media/image24.wmf"/><Relationship Id="rId55" Type="http://schemas.openxmlformats.org/officeDocument/2006/relationships/theme" Target="theme/theme1.xml"/><Relationship Id="rId7" Type="http://schemas.openxmlformats.org/officeDocument/2006/relationships/oleObject" Target="embeddings/oleObject1.bin"/><Relationship Id="rId2" Type="http://schemas.microsoft.com/office/2007/relationships/stylesWithEffects" Target="stylesWithEffects.xml"/><Relationship Id="rId16" Type="http://schemas.openxmlformats.org/officeDocument/2006/relationships/image" Target="media/image7.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oleObject" Target="embeddings/oleObject24.bin"/><Relationship Id="rId5" Type="http://schemas.openxmlformats.org/officeDocument/2006/relationships/image" Target="media/image1.png"/><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5.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8" Type="http://schemas.openxmlformats.org/officeDocument/2006/relationships/image" Target="media/image3.wmf"/><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312</Words>
  <Characters>1782</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2018-11-21T18:00:00Z</dcterms:created>
  <dcterms:modified xsi:type="dcterms:W3CDTF">2018-11-21T18:31:00Z</dcterms:modified>
</cp:coreProperties>
</file>