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31F36" w14:textId="77777777" w:rsidR="002B12C6" w:rsidRPr="000C5EDE" w:rsidRDefault="002B12C6" w:rsidP="002B12C6">
      <w:pPr>
        <w:spacing w:after="0" w:line="240" w:lineRule="auto"/>
        <w:rPr>
          <w:rFonts w:ascii="Times New Roman" w:eastAsia="Times New Roman" w:hAnsi="Times New Roman" w:cs="Times New Roman"/>
          <w:kern w:val="0"/>
          <w:sz w:val="24"/>
          <w:szCs w:val="24"/>
          <w14:ligatures w14:val="none"/>
        </w:rPr>
      </w:pPr>
      <w:bookmarkStart w:id="0" w:name="_Hlk165321442"/>
      <w:bookmarkEnd w:id="0"/>
    </w:p>
    <w:p w14:paraId="70638BDF" w14:textId="77777777" w:rsidR="000C5EDE" w:rsidRPr="000C5EDE" w:rsidRDefault="000C5EDE" w:rsidP="002B12C6">
      <w:pPr>
        <w:spacing w:after="0" w:line="240" w:lineRule="auto"/>
        <w:rPr>
          <w:rFonts w:ascii="Times New Roman" w:eastAsia="Times New Roman" w:hAnsi="Times New Roman" w:cs="Times New Roman"/>
          <w:kern w:val="0"/>
          <w:sz w:val="24"/>
          <w:szCs w:val="24"/>
          <w14:ligatures w14:val="none"/>
        </w:rPr>
      </w:pPr>
    </w:p>
    <w:p w14:paraId="4C2B794D" w14:textId="77777777" w:rsidR="000C5EDE" w:rsidRPr="000C5EDE" w:rsidRDefault="000C5EDE" w:rsidP="002B12C6">
      <w:pPr>
        <w:spacing w:after="0" w:line="240" w:lineRule="auto"/>
        <w:rPr>
          <w:rFonts w:ascii="Times New Roman" w:eastAsia="Times New Roman" w:hAnsi="Times New Roman" w:cs="Times New Roman"/>
          <w:kern w:val="0"/>
          <w:sz w:val="24"/>
          <w:szCs w:val="24"/>
          <w14:ligatures w14:val="none"/>
        </w:rPr>
      </w:pPr>
    </w:p>
    <w:p w14:paraId="64E8EE0E" w14:textId="77777777" w:rsidR="000C5EDE" w:rsidRPr="000C5EDE" w:rsidRDefault="000C5EDE" w:rsidP="002B12C6">
      <w:pPr>
        <w:spacing w:after="0" w:line="240" w:lineRule="auto"/>
        <w:rPr>
          <w:rFonts w:ascii="Times New Roman" w:eastAsia="Times New Roman" w:hAnsi="Times New Roman" w:cs="Times New Roman"/>
          <w:kern w:val="0"/>
          <w:sz w:val="24"/>
          <w:szCs w:val="24"/>
          <w14:ligatures w14:val="none"/>
        </w:rPr>
      </w:pPr>
    </w:p>
    <w:p w14:paraId="717B6035" w14:textId="77777777" w:rsidR="000C5EDE" w:rsidRPr="000C5EDE" w:rsidRDefault="000C5EDE" w:rsidP="002B12C6">
      <w:pPr>
        <w:spacing w:after="0" w:line="240" w:lineRule="auto"/>
        <w:rPr>
          <w:rFonts w:ascii="Times New Roman" w:eastAsia="Times New Roman" w:hAnsi="Times New Roman" w:cs="Times New Roman"/>
          <w:kern w:val="0"/>
          <w:sz w:val="24"/>
          <w:szCs w:val="24"/>
          <w14:ligatures w14:val="none"/>
        </w:rPr>
      </w:pPr>
    </w:p>
    <w:p w14:paraId="5C6990D2" w14:textId="77777777" w:rsidR="000C5EDE" w:rsidRPr="000C5EDE" w:rsidRDefault="000C5EDE" w:rsidP="002B12C6">
      <w:pPr>
        <w:spacing w:after="0" w:line="240" w:lineRule="auto"/>
        <w:rPr>
          <w:rFonts w:ascii="Times New Roman" w:eastAsia="Times New Roman" w:hAnsi="Times New Roman" w:cs="Times New Roman"/>
          <w:kern w:val="0"/>
          <w:sz w:val="24"/>
          <w:szCs w:val="24"/>
          <w14:ligatures w14:val="none"/>
        </w:rPr>
      </w:pPr>
    </w:p>
    <w:p w14:paraId="3F6D5285" w14:textId="77777777" w:rsidR="000C5EDE" w:rsidRPr="000C5EDE" w:rsidRDefault="000C5EDE" w:rsidP="002B12C6">
      <w:pPr>
        <w:spacing w:after="0" w:line="240" w:lineRule="auto"/>
        <w:rPr>
          <w:rFonts w:ascii="Times New Roman" w:eastAsia="Times New Roman" w:hAnsi="Times New Roman" w:cs="Times New Roman"/>
          <w:kern w:val="0"/>
          <w:sz w:val="24"/>
          <w:szCs w:val="24"/>
          <w14:ligatures w14:val="none"/>
        </w:rPr>
      </w:pPr>
    </w:p>
    <w:p w14:paraId="02810BED" w14:textId="77777777" w:rsidR="000C5EDE" w:rsidRPr="000C5EDE" w:rsidRDefault="000C5EDE" w:rsidP="002B12C6">
      <w:pPr>
        <w:spacing w:after="0" w:line="240" w:lineRule="auto"/>
        <w:rPr>
          <w:rFonts w:ascii="Times New Roman" w:eastAsia="Times New Roman" w:hAnsi="Times New Roman" w:cs="Times New Roman"/>
          <w:kern w:val="0"/>
          <w:sz w:val="24"/>
          <w:szCs w:val="24"/>
          <w14:ligatures w14:val="none"/>
        </w:rPr>
      </w:pPr>
    </w:p>
    <w:p w14:paraId="138F6A9C" w14:textId="77777777" w:rsidR="000C5EDE" w:rsidRPr="000C5EDE" w:rsidRDefault="000C5EDE" w:rsidP="002B12C6">
      <w:pPr>
        <w:spacing w:after="0" w:line="240" w:lineRule="auto"/>
        <w:rPr>
          <w:rFonts w:ascii="Times New Roman" w:eastAsia="Times New Roman" w:hAnsi="Times New Roman" w:cs="Times New Roman"/>
          <w:kern w:val="0"/>
          <w:sz w:val="24"/>
          <w:szCs w:val="24"/>
          <w14:ligatures w14:val="none"/>
        </w:rPr>
      </w:pPr>
    </w:p>
    <w:p w14:paraId="23E84E27" w14:textId="77777777" w:rsidR="000C5EDE" w:rsidRPr="000C5EDE" w:rsidRDefault="000C5EDE" w:rsidP="002B12C6">
      <w:pPr>
        <w:spacing w:after="0" w:line="240" w:lineRule="auto"/>
        <w:rPr>
          <w:rFonts w:ascii="Times New Roman" w:eastAsia="Times New Roman" w:hAnsi="Times New Roman" w:cs="Times New Roman"/>
          <w:kern w:val="0"/>
          <w:sz w:val="24"/>
          <w:szCs w:val="24"/>
          <w14:ligatures w14:val="none"/>
        </w:rPr>
      </w:pPr>
    </w:p>
    <w:p w14:paraId="6BD1184C" w14:textId="77777777" w:rsidR="000C5EDE" w:rsidRPr="000C5EDE" w:rsidRDefault="000C5EDE" w:rsidP="000C5EDE">
      <w:pPr>
        <w:spacing w:line="256" w:lineRule="auto"/>
        <w:jc w:val="center"/>
        <w:rPr>
          <w:rFonts w:ascii="Times New Roman" w:eastAsia="Times New Roman" w:hAnsi="Times New Roman" w:cs="Times New Roman"/>
          <w:b/>
          <w:sz w:val="48"/>
          <w:szCs w:val="48"/>
        </w:rPr>
      </w:pPr>
      <w:r w:rsidRPr="000C5EDE">
        <w:rPr>
          <w:rFonts w:ascii="Times New Roman" w:eastAsia="Times New Roman" w:hAnsi="Times New Roman" w:cs="Times New Roman"/>
          <w:b/>
          <w:sz w:val="48"/>
          <w:szCs w:val="48"/>
        </w:rPr>
        <w:t>IE266: ENGINEERING STATISTICS</w:t>
      </w:r>
    </w:p>
    <w:p w14:paraId="4F9E0C4D" w14:textId="77777777" w:rsidR="000C5EDE" w:rsidRPr="000C5EDE" w:rsidRDefault="000C5EDE" w:rsidP="000C5EDE">
      <w:pPr>
        <w:spacing w:line="256" w:lineRule="auto"/>
        <w:jc w:val="center"/>
        <w:rPr>
          <w:rFonts w:ascii="Times New Roman" w:eastAsia="Times New Roman" w:hAnsi="Times New Roman" w:cs="Times New Roman"/>
          <w:b/>
          <w:sz w:val="40"/>
          <w:szCs w:val="40"/>
        </w:rPr>
      </w:pPr>
      <w:r w:rsidRPr="000C5EDE">
        <w:rPr>
          <w:rFonts w:ascii="Times New Roman" w:eastAsia="Times New Roman" w:hAnsi="Times New Roman" w:cs="Times New Roman"/>
          <w:b/>
          <w:sz w:val="40"/>
          <w:szCs w:val="40"/>
        </w:rPr>
        <w:t>Case Study 1</w:t>
      </w:r>
    </w:p>
    <w:p w14:paraId="7D4AC700" w14:textId="77777777" w:rsidR="000C5EDE" w:rsidRPr="000C5EDE" w:rsidRDefault="000C5EDE" w:rsidP="000C5EDE">
      <w:pPr>
        <w:spacing w:line="256" w:lineRule="auto"/>
        <w:jc w:val="center"/>
        <w:rPr>
          <w:rFonts w:ascii="Times New Roman" w:eastAsia="Times New Roman" w:hAnsi="Times New Roman" w:cs="Times New Roman"/>
          <w:b/>
          <w:sz w:val="40"/>
          <w:szCs w:val="40"/>
        </w:rPr>
      </w:pPr>
    </w:p>
    <w:p w14:paraId="38C153D2" w14:textId="77777777" w:rsidR="000C5EDE" w:rsidRPr="000C5EDE" w:rsidRDefault="000C5EDE" w:rsidP="000C5EDE">
      <w:pPr>
        <w:spacing w:line="240" w:lineRule="auto"/>
        <w:jc w:val="center"/>
        <w:rPr>
          <w:rFonts w:ascii="Times New Roman" w:eastAsia="Times New Roman" w:hAnsi="Times New Roman" w:cs="Times New Roman"/>
          <w:i/>
          <w:sz w:val="26"/>
          <w:szCs w:val="26"/>
        </w:rPr>
      </w:pPr>
      <w:r w:rsidRPr="000C5EDE">
        <w:rPr>
          <w:rFonts w:ascii="Times New Roman" w:eastAsia="Times New Roman" w:hAnsi="Times New Roman" w:cs="Times New Roman"/>
          <w:i/>
          <w:sz w:val="26"/>
          <w:szCs w:val="26"/>
        </w:rPr>
        <w:t>“Academic integrity is expected of all students of METU at all times, whether in the presence or absence of members of the faculty. Understanding this, I declare that I shall not give, use, or receive unauthorized aid in this study.”</w:t>
      </w:r>
    </w:p>
    <w:p w14:paraId="6BB96CD6" w14:textId="77777777" w:rsidR="000C5EDE" w:rsidRPr="000C5EDE" w:rsidRDefault="000C5EDE" w:rsidP="000C5EDE">
      <w:pPr>
        <w:spacing w:line="240" w:lineRule="auto"/>
        <w:jc w:val="center"/>
        <w:rPr>
          <w:rFonts w:ascii="Times New Roman" w:eastAsia="Times New Roman" w:hAnsi="Times New Roman" w:cs="Times New Roman"/>
          <w:i/>
          <w:sz w:val="26"/>
          <w:szCs w:val="26"/>
        </w:rPr>
      </w:pPr>
    </w:p>
    <w:p w14:paraId="43914DDF" w14:textId="77777777" w:rsidR="000C5EDE" w:rsidRPr="000C5EDE" w:rsidRDefault="000C5EDE" w:rsidP="000C5EDE">
      <w:pPr>
        <w:spacing w:line="240" w:lineRule="auto"/>
        <w:jc w:val="center"/>
        <w:rPr>
          <w:rFonts w:ascii="Times New Roman" w:eastAsia="Times New Roman" w:hAnsi="Times New Roman" w:cs="Times New Roman"/>
          <w:i/>
          <w:sz w:val="26"/>
          <w:szCs w:val="26"/>
        </w:rPr>
      </w:pPr>
    </w:p>
    <w:p w14:paraId="38652EDE" w14:textId="77777777" w:rsidR="000C5EDE" w:rsidRPr="000C5EDE" w:rsidRDefault="000C5EDE" w:rsidP="000C5EDE">
      <w:pPr>
        <w:spacing w:line="240" w:lineRule="auto"/>
        <w:jc w:val="center"/>
        <w:rPr>
          <w:rFonts w:ascii="Times New Roman" w:eastAsia="Times New Roman" w:hAnsi="Times New Roman" w:cs="Times New Roman"/>
          <w:sz w:val="26"/>
          <w:szCs w:val="26"/>
        </w:rPr>
      </w:pPr>
      <w:r w:rsidRPr="000C5EDE">
        <w:rPr>
          <w:rFonts w:ascii="Times New Roman" w:eastAsia="Times New Roman" w:hAnsi="Times New Roman" w:cs="Times New Roman"/>
          <w:sz w:val="26"/>
          <w:szCs w:val="26"/>
        </w:rPr>
        <w:t>Group 22</w:t>
      </w:r>
    </w:p>
    <w:p w14:paraId="1CC3BFBC" w14:textId="77777777" w:rsidR="000C5EDE" w:rsidRPr="000C5EDE" w:rsidRDefault="000C5EDE" w:rsidP="000C5EDE">
      <w:pPr>
        <w:spacing w:line="240" w:lineRule="auto"/>
        <w:jc w:val="center"/>
        <w:rPr>
          <w:rFonts w:ascii="Times New Roman" w:eastAsia="Times New Roman" w:hAnsi="Times New Roman" w:cs="Times New Roman"/>
          <w:sz w:val="26"/>
          <w:szCs w:val="26"/>
        </w:rPr>
      </w:pPr>
    </w:p>
    <w:p w14:paraId="1C9F54E8" w14:textId="77777777" w:rsidR="000C5EDE" w:rsidRPr="000C5EDE" w:rsidRDefault="000C5EDE" w:rsidP="000C5EDE">
      <w:pPr>
        <w:spacing w:line="240" w:lineRule="auto"/>
        <w:jc w:val="center"/>
        <w:rPr>
          <w:rFonts w:ascii="Times New Roman" w:eastAsia="Times New Roman" w:hAnsi="Times New Roman" w:cs="Times New Roman"/>
          <w:sz w:val="26"/>
          <w:szCs w:val="26"/>
        </w:rPr>
      </w:pPr>
      <w:r w:rsidRPr="000C5EDE">
        <w:rPr>
          <w:rFonts w:ascii="Times New Roman" w:eastAsia="Times New Roman" w:hAnsi="Times New Roman" w:cs="Times New Roman"/>
          <w:sz w:val="26"/>
          <w:szCs w:val="26"/>
        </w:rPr>
        <w:t>Işıl Çiçek - 2629509</w:t>
      </w:r>
    </w:p>
    <w:p w14:paraId="2789184E" w14:textId="77777777" w:rsidR="000C5EDE" w:rsidRPr="000C5EDE" w:rsidRDefault="000C5EDE" w:rsidP="000C5EDE">
      <w:pPr>
        <w:spacing w:line="240" w:lineRule="auto"/>
        <w:jc w:val="center"/>
        <w:rPr>
          <w:rFonts w:ascii="Times New Roman" w:eastAsia="Times New Roman" w:hAnsi="Times New Roman" w:cs="Times New Roman"/>
          <w:sz w:val="26"/>
          <w:szCs w:val="26"/>
        </w:rPr>
      </w:pPr>
    </w:p>
    <w:p w14:paraId="517641E0" w14:textId="77777777" w:rsidR="000C5EDE" w:rsidRPr="000C5EDE" w:rsidRDefault="000C5EDE" w:rsidP="000C5EDE">
      <w:pPr>
        <w:spacing w:line="240" w:lineRule="auto"/>
        <w:jc w:val="center"/>
        <w:rPr>
          <w:rFonts w:ascii="Times New Roman" w:eastAsia="Times New Roman" w:hAnsi="Times New Roman" w:cs="Times New Roman"/>
          <w:sz w:val="26"/>
          <w:szCs w:val="26"/>
        </w:rPr>
      </w:pPr>
      <w:r w:rsidRPr="000C5EDE">
        <w:rPr>
          <w:rFonts w:ascii="Times New Roman" w:eastAsia="Times New Roman" w:hAnsi="Times New Roman" w:cs="Times New Roman"/>
          <w:sz w:val="26"/>
          <w:szCs w:val="26"/>
        </w:rPr>
        <w:t>Ekin Akçay - 2577419</w:t>
      </w:r>
    </w:p>
    <w:p w14:paraId="40CA0A89" w14:textId="77777777" w:rsidR="000C5EDE" w:rsidRPr="000C5EDE" w:rsidRDefault="000C5EDE" w:rsidP="000C5EDE">
      <w:pPr>
        <w:spacing w:line="240" w:lineRule="auto"/>
        <w:jc w:val="center"/>
        <w:rPr>
          <w:rFonts w:ascii="Times New Roman" w:eastAsia="Times New Roman" w:hAnsi="Times New Roman" w:cs="Times New Roman"/>
          <w:sz w:val="26"/>
          <w:szCs w:val="26"/>
        </w:rPr>
      </w:pPr>
    </w:p>
    <w:p w14:paraId="220313A5" w14:textId="77777777" w:rsidR="000C5EDE" w:rsidRPr="000C5EDE" w:rsidRDefault="000C5EDE" w:rsidP="000C5EDE">
      <w:pPr>
        <w:spacing w:line="240" w:lineRule="auto"/>
        <w:jc w:val="center"/>
        <w:rPr>
          <w:rFonts w:ascii="Times New Roman" w:eastAsia="Times New Roman" w:hAnsi="Times New Roman" w:cs="Times New Roman"/>
          <w:sz w:val="26"/>
          <w:szCs w:val="26"/>
        </w:rPr>
      </w:pPr>
      <w:r w:rsidRPr="000C5EDE">
        <w:rPr>
          <w:rFonts w:ascii="Times New Roman" w:eastAsia="Times New Roman" w:hAnsi="Times New Roman" w:cs="Times New Roman"/>
          <w:sz w:val="26"/>
          <w:szCs w:val="26"/>
        </w:rPr>
        <w:t>Müjde Derya Ocaktan – 2629822</w:t>
      </w:r>
    </w:p>
    <w:p w14:paraId="6B156DAA" w14:textId="77777777" w:rsidR="000C5EDE" w:rsidRPr="000C5EDE" w:rsidRDefault="000C5EDE" w:rsidP="000C5EDE">
      <w:pPr>
        <w:spacing w:line="240" w:lineRule="auto"/>
        <w:jc w:val="center"/>
        <w:rPr>
          <w:rFonts w:ascii="Times New Roman" w:eastAsia="Times New Roman" w:hAnsi="Times New Roman" w:cs="Times New Roman"/>
          <w:sz w:val="26"/>
          <w:szCs w:val="26"/>
        </w:rPr>
      </w:pPr>
    </w:p>
    <w:p w14:paraId="301D12F6" w14:textId="352079B1" w:rsidR="000C5EDE" w:rsidRPr="000C5EDE" w:rsidRDefault="000C5EDE" w:rsidP="000C5EDE">
      <w:pPr>
        <w:jc w:val="center"/>
        <w:rPr>
          <w:rFonts w:ascii="Times New Roman" w:eastAsia="Times New Roman" w:hAnsi="Times New Roman" w:cs="Times New Roman"/>
          <w:sz w:val="26"/>
          <w:szCs w:val="26"/>
        </w:rPr>
      </w:pPr>
      <w:r w:rsidRPr="000C5EDE">
        <w:rPr>
          <w:rFonts w:ascii="Times New Roman" w:eastAsia="Times New Roman" w:hAnsi="Times New Roman" w:cs="Times New Roman"/>
          <w:sz w:val="26"/>
          <w:szCs w:val="26"/>
        </w:rPr>
        <w:t>0</w:t>
      </w:r>
      <w:r w:rsidR="00092042">
        <w:rPr>
          <w:rFonts w:ascii="Times New Roman" w:eastAsia="Times New Roman" w:hAnsi="Times New Roman" w:cs="Times New Roman"/>
          <w:sz w:val="26"/>
          <w:szCs w:val="26"/>
        </w:rPr>
        <w:t>5</w:t>
      </w:r>
      <w:r w:rsidRPr="000C5EDE">
        <w:rPr>
          <w:rFonts w:ascii="Times New Roman" w:eastAsia="Times New Roman" w:hAnsi="Times New Roman" w:cs="Times New Roman"/>
          <w:sz w:val="26"/>
          <w:szCs w:val="26"/>
        </w:rPr>
        <w:t>.05.2024</w:t>
      </w:r>
    </w:p>
    <w:p w14:paraId="19762679" w14:textId="77777777" w:rsidR="000C5EDE" w:rsidRPr="000C5EDE" w:rsidRDefault="000C5EDE" w:rsidP="002B12C6">
      <w:pPr>
        <w:spacing w:after="0" w:line="240" w:lineRule="auto"/>
        <w:rPr>
          <w:rFonts w:ascii="Times New Roman" w:eastAsia="Times New Roman" w:hAnsi="Times New Roman" w:cs="Times New Roman"/>
          <w:kern w:val="0"/>
          <w:sz w:val="24"/>
          <w:szCs w:val="24"/>
          <w14:ligatures w14:val="none"/>
        </w:rPr>
      </w:pPr>
    </w:p>
    <w:p w14:paraId="1E5E415B" w14:textId="77777777" w:rsidR="000C5EDE" w:rsidRPr="000C5EDE" w:rsidRDefault="000C5EDE" w:rsidP="002B12C6">
      <w:pPr>
        <w:spacing w:after="0" w:line="240" w:lineRule="auto"/>
        <w:rPr>
          <w:rFonts w:ascii="Times New Roman" w:eastAsia="Times New Roman" w:hAnsi="Times New Roman" w:cs="Times New Roman"/>
          <w:kern w:val="0"/>
          <w:sz w:val="24"/>
          <w:szCs w:val="24"/>
          <w14:ligatures w14:val="none"/>
        </w:rPr>
      </w:pPr>
    </w:p>
    <w:p w14:paraId="4BBF060F" w14:textId="77777777" w:rsidR="000C5EDE" w:rsidRPr="000C5EDE" w:rsidRDefault="000C5EDE" w:rsidP="002B12C6">
      <w:pPr>
        <w:spacing w:after="0" w:line="240" w:lineRule="auto"/>
        <w:rPr>
          <w:rFonts w:ascii="Times New Roman" w:eastAsia="Times New Roman" w:hAnsi="Times New Roman" w:cs="Times New Roman"/>
          <w:kern w:val="0"/>
          <w:sz w:val="24"/>
          <w:szCs w:val="24"/>
          <w14:ligatures w14:val="none"/>
        </w:rPr>
      </w:pPr>
    </w:p>
    <w:p w14:paraId="2820EEA4" w14:textId="77777777" w:rsidR="000C5EDE" w:rsidRPr="000C5EDE" w:rsidRDefault="000C5EDE" w:rsidP="002B12C6">
      <w:pPr>
        <w:spacing w:after="0" w:line="240" w:lineRule="auto"/>
        <w:rPr>
          <w:rFonts w:ascii="Times New Roman" w:eastAsia="Times New Roman" w:hAnsi="Times New Roman" w:cs="Times New Roman"/>
          <w:kern w:val="0"/>
          <w:sz w:val="24"/>
          <w:szCs w:val="24"/>
          <w14:ligatures w14:val="none"/>
        </w:rPr>
      </w:pPr>
    </w:p>
    <w:p w14:paraId="68EA57C0" w14:textId="77777777" w:rsidR="000C5EDE" w:rsidRPr="000C5EDE" w:rsidRDefault="000C5EDE" w:rsidP="002B12C6">
      <w:pPr>
        <w:spacing w:after="0" w:line="240" w:lineRule="auto"/>
        <w:rPr>
          <w:rFonts w:ascii="Times New Roman" w:eastAsia="Times New Roman" w:hAnsi="Times New Roman" w:cs="Times New Roman"/>
          <w:kern w:val="0"/>
          <w:sz w:val="24"/>
          <w:szCs w:val="24"/>
          <w14:ligatures w14:val="none"/>
        </w:rPr>
      </w:pPr>
    </w:p>
    <w:p w14:paraId="72EA3AF4" w14:textId="77777777" w:rsidR="000C5EDE" w:rsidRPr="000C5EDE" w:rsidRDefault="000C5EDE" w:rsidP="002B12C6">
      <w:pPr>
        <w:spacing w:after="0" w:line="240" w:lineRule="auto"/>
        <w:rPr>
          <w:rFonts w:ascii="Times New Roman" w:eastAsia="Times New Roman" w:hAnsi="Times New Roman" w:cs="Times New Roman"/>
          <w:kern w:val="0"/>
          <w:sz w:val="24"/>
          <w:szCs w:val="24"/>
          <w14:ligatures w14:val="none"/>
        </w:rPr>
      </w:pPr>
    </w:p>
    <w:p w14:paraId="4481932B" w14:textId="77777777" w:rsidR="000C5EDE" w:rsidRPr="000C5EDE" w:rsidRDefault="000C5EDE" w:rsidP="002B12C6">
      <w:pPr>
        <w:spacing w:after="0" w:line="240" w:lineRule="auto"/>
        <w:rPr>
          <w:rFonts w:ascii="Times New Roman" w:eastAsia="Times New Roman" w:hAnsi="Times New Roman" w:cs="Times New Roman"/>
          <w:kern w:val="0"/>
          <w:sz w:val="24"/>
          <w:szCs w:val="24"/>
          <w14:ligatures w14:val="none"/>
        </w:rPr>
      </w:pPr>
    </w:p>
    <w:p w14:paraId="67828E0C" w14:textId="77777777" w:rsidR="000C5EDE" w:rsidRPr="000C5EDE" w:rsidRDefault="000C5EDE" w:rsidP="000C5EDE">
      <w:pPr>
        <w:spacing w:before="240" w:after="240" w:line="240" w:lineRule="auto"/>
        <w:rPr>
          <w:rFonts w:ascii="Times New Roman" w:eastAsia="Times New Roman" w:hAnsi="Times New Roman" w:cs="Times New Roman"/>
          <w:kern w:val="0"/>
          <w:sz w:val="24"/>
          <w:szCs w:val="24"/>
          <w:lang w:eastAsia="tr-TR"/>
          <w14:ligatures w14:val="none"/>
        </w:rPr>
      </w:pPr>
      <w:r w:rsidRPr="000C5EDE">
        <w:rPr>
          <w:rFonts w:ascii="Times New Roman" w:eastAsia="Times New Roman" w:hAnsi="Times New Roman" w:cs="Times New Roman"/>
          <w:b/>
          <w:bCs/>
          <w:color w:val="000000"/>
          <w:kern w:val="0"/>
          <w:sz w:val="32"/>
          <w:szCs w:val="32"/>
          <w:lang w:eastAsia="tr-TR"/>
          <w14:ligatures w14:val="none"/>
        </w:rPr>
        <w:lastRenderedPageBreak/>
        <w:t>Part 2 – Statistical Inference</w:t>
      </w:r>
    </w:p>
    <w:p w14:paraId="16905740" w14:textId="6E8D507D" w:rsidR="000C5EDE" w:rsidRPr="000C5EDE" w:rsidRDefault="000C5EDE" w:rsidP="000C5EDE">
      <w:pPr>
        <w:spacing w:before="240" w:after="240" w:line="360" w:lineRule="auto"/>
        <w:jc w:val="both"/>
        <w:rPr>
          <w:rFonts w:ascii="Times New Roman" w:eastAsia="Times New Roman" w:hAnsi="Times New Roman" w:cs="Times New Roman"/>
          <w:kern w:val="0"/>
          <w:sz w:val="24"/>
          <w:szCs w:val="24"/>
          <w:lang w:eastAsia="tr-TR"/>
          <w14:ligatures w14:val="none"/>
        </w:rPr>
      </w:pPr>
      <w:r w:rsidRPr="000C5EDE">
        <w:rPr>
          <w:rFonts w:ascii="Times New Roman" w:eastAsia="Times New Roman" w:hAnsi="Times New Roman" w:cs="Times New Roman"/>
          <w:b/>
          <w:bCs/>
          <w:color w:val="000000"/>
          <w:kern w:val="0"/>
          <w:sz w:val="24"/>
          <w:szCs w:val="24"/>
          <w:lang w:eastAsia="tr-TR"/>
          <w14:ligatures w14:val="none"/>
        </w:rPr>
        <w:tab/>
      </w:r>
      <w:r w:rsidRPr="000C5EDE">
        <w:rPr>
          <w:rFonts w:ascii="Times New Roman" w:eastAsia="Times New Roman" w:hAnsi="Times New Roman" w:cs="Times New Roman"/>
          <w:color w:val="000000"/>
          <w:kern w:val="0"/>
          <w:sz w:val="24"/>
          <w:szCs w:val="24"/>
          <w:lang w:eastAsia="tr-TR"/>
          <w14:ligatures w14:val="none"/>
        </w:rPr>
        <w:t xml:space="preserve">With the increasing awareness of retailers to environmental issues, they have started to inspect the actions of their farmers more closely. The top management team of a large retailer, which has many stores in different regions and countries, wants their sustainability department to prepare a report so that the team can </w:t>
      </w:r>
      <w:r w:rsidR="004F4C9B" w:rsidRPr="000C5EDE">
        <w:rPr>
          <w:rFonts w:ascii="Times New Roman" w:eastAsia="Times New Roman" w:hAnsi="Times New Roman" w:cs="Times New Roman"/>
          <w:color w:val="000000"/>
          <w:kern w:val="0"/>
          <w:sz w:val="24"/>
          <w:szCs w:val="24"/>
          <w:lang w:eastAsia="tr-TR"/>
          <w14:ligatures w14:val="none"/>
        </w:rPr>
        <w:t>set</w:t>
      </w:r>
      <w:r w:rsidRPr="000C5EDE">
        <w:rPr>
          <w:rFonts w:ascii="Times New Roman" w:eastAsia="Times New Roman" w:hAnsi="Times New Roman" w:cs="Times New Roman"/>
          <w:color w:val="000000"/>
          <w:kern w:val="0"/>
          <w:sz w:val="24"/>
          <w:szCs w:val="24"/>
          <w:lang w:eastAsia="tr-TR"/>
          <w14:ligatures w14:val="none"/>
        </w:rPr>
        <w:t xml:space="preserve"> new goals on GHG emission levels from agriculture.</w:t>
      </w:r>
    </w:p>
    <w:p w14:paraId="0E1BD8C2" w14:textId="1CBAEF2C" w:rsidR="000C5EDE" w:rsidRPr="000C5EDE" w:rsidRDefault="000C5EDE" w:rsidP="000C5EDE">
      <w:pPr>
        <w:spacing w:after="0" w:line="360" w:lineRule="auto"/>
        <w:jc w:val="both"/>
        <w:rPr>
          <w:rFonts w:ascii="Times New Roman" w:eastAsia="Times New Roman" w:hAnsi="Times New Roman" w:cs="Times New Roman"/>
          <w:kern w:val="0"/>
          <w:sz w:val="24"/>
          <w:szCs w:val="24"/>
          <w14:ligatures w14:val="none"/>
        </w:rPr>
      </w:pPr>
      <w:r w:rsidRPr="000C5EDE">
        <w:rPr>
          <w:rFonts w:ascii="Times New Roman" w:eastAsia="Times New Roman" w:hAnsi="Times New Roman" w:cs="Times New Roman"/>
          <w:color w:val="000000"/>
          <w:kern w:val="0"/>
          <w:sz w:val="24"/>
          <w:szCs w:val="24"/>
          <w:lang w:eastAsia="tr-TR"/>
          <w14:ligatures w14:val="none"/>
        </w:rPr>
        <w:tab/>
        <w:t>The department investigates the farmers in regions A and B with identical climate and earth conditions. Since a region contains more than 500 farms, samples of 20 farms from region A and 25 farms from region B are taken</w:t>
      </w:r>
      <w:r w:rsidRPr="000C5EDE">
        <w:rPr>
          <w:rFonts w:ascii="Arial" w:eastAsia="Times New Roman" w:hAnsi="Arial" w:cs="Arial"/>
          <w:color w:val="000000"/>
          <w:kern w:val="0"/>
          <w:lang w:eastAsia="tr-TR"/>
          <w14:ligatures w14:val="none"/>
        </w:rPr>
        <w:t xml:space="preserve">. </w:t>
      </w:r>
      <w:r w:rsidRPr="000C5EDE">
        <w:rPr>
          <w:rFonts w:ascii="Times New Roman" w:eastAsia="Times New Roman" w:hAnsi="Times New Roman" w:cs="Times New Roman"/>
          <w:color w:val="000000"/>
          <w:kern w:val="0"/>
          <w:sz w:val="24"/>
          <w:szCs w:val="24"/>
          <w:lang w:eastAsia="tr-TR"/>
          <w14:ligatures w14:val="none"/>
        </w:rPr>
        <w:t>It is assumed that the farms’ operations are independent of each other and each week. The data has 12 weeks, the duration of a harvest season. After harvesting one area, the farmer cannot crop the same area again.</w:t>
      </w:r>
    </w:p>
    <w:p w14:paraId="29FB1F6A" w14:textId="77777777" w:rsidR="002B12C6" w:rsidRPr="000C5EDE" w:rsidRDefault="002B12C6" w:rsidP="000C5EDE">
      <w:pPr>
        <w:spacing w:after="0" w:line="360" w:lineRule="auto"/>
        <w:jc w:val="both"/>
        <w:rPr>
          <w:rFonts w:ascii="Times New Roman" w:eastAsia="Times New Roman" w:hAnsi="Times New Roman" w:cs="Times New Roman"/>
          <w:kern w:val="0"/>
          <w:sz w:val="24"/>
          <w:szCs w:val="24"/>
          <w14:ligatures w14:val="none"/>
        </w:rPr>
      </w:pPr>
    </w:p>
    <w:p w14:paraId="1136F45B" w14:textId="2BDC7701" w:rsidR="006F0393" w:rsidRPr="000C5EDE" w:rsidRDefault="000C5EDE" w:rsidP="000C5EDE">
      <w:pPr>
        <w:spacing w:after="0" w:line="360" w:lineRule="auto"/>
        <w:jc w:val="both"/>
        <w:rPr>
          <w:rFonts w:ascii="Times New Roman" w:eastAsia="Times New Roman" w:hAnsi="Times New Roman" w:cs="Times New Roman"/>
          <w:kern w:val="0"/>
          <w:sz w:val="24"/>
          <w:szCs w:val="24"/>
          <w14:ligatures w14:val="none"/>
        </w:rPr>
      </w:pPr>
      <w:r w:rsidRPr="000C5EDE">
        <w:rPr>
          <w:rFonts w:ascii="Times New Roman" w:eastAsia="Times New Roman" w:hAnsi="Times New Roman" w:cs="Times New Roman"/>
          <w:b/>
          <w:bCs/>
          <w:color w:val="000000"/>
          <w:kern w:val="0"/>
          <w:sz w:val="24"/>
          <w:szCs w:val="24"/>
          <w14:ligatures w14:val="none"/>
        </w:rPr>
        <w:t>a)</w:t>
      </w:r>
      <w:r w:rsidRPr="000C5EDE">
        <w:rPr>
          <w:rFonts w:ascii="Times New Roman" w:eastAsia="Times New Roman" w:hAnsi="Times New Roman" w:cs="Times New Roman"/>
          <w:color w:val="000000"/>
          <w:kern w:val="0"/>
          <w:sz w:val="24"/>
          <w:szCs w:val="24"/>
          <w14:ligatures w14:val="none"/>
        </w:rPr>
        <w:t xml:space="preserve"> </w:t>
      </w:r>
      <w:r w:rsidRPr="000C5EDE">
        <w:rPr>
          <w:rFonts w:ascii="Times New Roman" w:eastAsia="Times New Roman" w:hAnsi="Times New Roman" w:cs="Times New Roman"/>
          <w:color w:val="000000"/>
          <w:kern w:val="0"/>
          <w:sz w:val="24"/>
          <w:szCs w:val="24"/>
          <w14:ligatures w14:val="none"/>
        </w:rPr>
        <w:tab/>
      </w:r>
      <w:r w:rsidR="002B12C6" w:rsidRPr="000C5EDE">
        <w:rPr>
          <w:rFonts w:ascii="Times New Roman" w:eastAsia="Times New Roman" w:hAnsi="Times New Roman" w:cs="Times New Roman"/>
          <w:color w:val="000000"/>
          <w:kern w:val="0"/>
          <w:sz w:val="24"/>
          <w:szCs w:val="24"/>
          <w14:ligatures w14:val="none"/>
        </w:rPr>
        <w:t xml:space="preserve">We are required to comment on the data based on the total </w:t>
      </w:r>
      <w:r w:rsidRPr="000C5EDE">
        <w:rPr>
          <w:rFonts w:ascii="Times New Roman" w:eastAsia="Times New Roman" w:hAnsi="Times New Roman" w:cs="Times New Roman"/>
          <w:color w:val="000000"/>
          <w:kern w:val="0"/>
          <w:sz w:val="24"/>
          <w:szCs w:val="24"/>
          <w14:ligatures w14:val="none"/>
        </w:rPr>
        <w:t>harvest-related</w:t>
      </w:r>
      <w:r w:rsidR="002B12C6" w:rsidRPr="000C5EDE">
        <w:rPr>
          <w:rFonts w:ascii="Times New Roman" w:eastAsia="Times New Roman" w:hAnsi="Times New Roman" w:cs="Times New Roman"/>
          <w:color w:val="000000"/>
          <w:kern w:val="0"/>
          <w:sz w:val="24"/>
          <w:szCs w:val="24"/>
          <w14:ligatures w14:val="none"/>
        </w:rPr>
        <w:t xml:space="preserve"> emissions</w:t>
      </w:r>
      <w:r w:rsidRPr="000C5EDE">
        <w:rPr>
          <w:rFonts w:ascii="Times New Roman" w:eastAsia="Times New Roman" w:hAnsi="Times New Roman" w:cs="Times New Roman"/>
          <w:kern w:val="0"/>
          <w:sz w:val="24"/>
          <w:szCs w:val="24"/>
          <w14:ligatures w14:val="none"/>
        </w:rPr>
        <w:t xml:space="preserve"> </w:t>
      </w:r>
      <w:r w:rsidR="002B12C6" w:rsidRPr="000C5EDE">
        <w:rPr>
          <w:rFonts w:ascii="Times New Roman" w:eastAsia="Times New Roman" w:hAnsi="Times New Roman" w:cs="Times New Roman"/>
          <w:color w:val="000000"/>
          <w:kern w:val="0"/>
          <w:sz w:val="24"/>
          <w:szCs w:val="24"/>
          <w14:ligatures w14:val="none"/>
        </w:rPr>
        <w:t xml:space="preserve">per farm in </w:t>
      </w:r>
      <w:r w:rsidR="00323A7C" w:rsidRPr="000C5EDE">
        <w:rPr>
          <w:rFonts w:ascii="Times New Roman" w:eastAsia="Times New Roman" w:hAnsi="Times New Roman" w:cs="Times New Roman"/>
          <w:color w:val="000000"/>
          <w:kern w:val="0"/>
          <w:sz w:val="24"/>
          <w:szCs w:val="24"/>
          <w14:ligatures w14:val="none"/>
        </w:rPr>
        <w:t>region</w:t>
      </w:r>
      <w:r w:rsidR="002B12C6" w:rsidRPr="000C5EDE">
        <w:rPr>
          <w:rFonts w:ascii="Times New Roman" w:eastAsia="Times New Roman" w:hAnsi="Times New Roman" w:cs="Times New Roman"/>
          <w:color w:val="000000"/>
          <w:kern w:val="0"/>
          <w:sz w:val="24"/>
          <w:szCs w:val="24"/>
          <w14:ligatures w14:val="none"/>
        </w:rPr>
        <w:t xml:space="preserve"> A for the first and the second month</w:t>
      </w:r>
      <w:bookmarkStart w:id="1" w:name="_Hlk165320439"/>
      <w:r>
        <w:rPr>
          <w:rFonts w:ascii="Times New Roman" w:eastAsia="Times New Roman" w:hAnsi="Times New Roman" w:cs="Times New Roman"/>
          <w:color w:val="000000"/>
          <w:kern w:val="0"/>
          <w:sz w:val="24"/>
          <w:szCs w:val="24"/>
          <w14:ligatures w14:val="none"/>
        </w:rPr>
        <w:t xml:space="preserve"> w</w:t>
      </w:r>
      <w:r w:rsidR="002B12C6" w:rsidRPr="000C5EDE">
        <w:rPr>
          <w:rFonts w:ascii="Times New Roman" w:eastAsia="Times New Roman" w:hAnsi="Times New Roman" w:cs="Times New Roman"/>
          <w:color w:val="000000"/>
          <w:kern w:val="0"/>
          <w:sz w:val="24"/>
          <w:szCs w:val="24"/>
          <w14:ligatures w14:val="none"/>
        </w:rPr>
        <w:t>ith a significance level of 0.05. Before conducting the analysis and deciding on confidence intervals</w:t>
      </w:r>
      <w:r>
        <w:rPr>
          <w:rFonts w:ascii="Times New Roman" w:eastAsia="Times New Roman" w:hAnsi="Times New Roman" w:cs="Times New Roman"/>
          <w:color w:val="000000"/>
          <w:kern w:val="0"/>
          <w:sz w:val="24"/>
          <w:szCs w:val="24"/>
          <w14:ligatures w14:val="none"/>
        </w:rPr>
        <w:t>,</w:t>
      </w:r>
      <w:r w:rsidR="002B12C6" w:rsidRPr="000C5EDE">
        <w:rPr>
          <w:rFonts w:ascii="Times New Roman" w:eastAsia="Times New Roman" w:hAnsi="Times New Roman" w:cs="Times New Roman"/>
          <w:color w:val="000000"/>
          <w:kern w:val="0"/>
          <w:sz w:val="24"/>
          <w:szCs w:val="24"/>
          <w14:ligatures w14:val="none"/>
        </w:rPr>
        <w:t xml:space="preserve"> we must check the variances and the similarity of the variances. After summing the total harvest related emissions per farm and filtering the data accordingly we observe that result of the var test as follows:</w:t>
      </w:r>
    </w:p>
    <w:p w14:paraId="2E18CAD3" w14:textId="703D772D" w:rsidR="00B805B6" w:rsidRPr="000C5EDE" w:rsidRDefault="00000000" w:rsidP="000C5EDE">
      <w:pPr>
        <w:spacing w:after="0" w:line="360" w:lineRule="auto"/>
        <w:ind w:left="360"/>
        <w:rPr>
          <w:rFonts w:ascii="Times New Roman" w:eastAsia="Times New Roman" w:hAnsi="Times New Roman" w:cs="Times New Roman"/>
          <w:color w:val="000000"/>
          <w:kern w:val="0"/>
          <w:sz w:val="24"/>
          <w:szCs w:val="24"/>
          <w14:ligatures w14:val="none"/>
        </w:rPr>
      </w:pPr>
      <m:oMathPara>
        <m:oMath>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H</m:t>
              </m:r>
            </m:e>
            <m:sub>
              <m:r>
                <w:rPr>
                  <w:rFonts w:ascii="Cambria Math" w:eastAsia="Times New Roman" w:hAnsi="Cambria Math" w:cs="Times New Roman"/>
                  <w:color w:val="000000"/>
                  <w:kern w:val="0"/>
                  <w:sz w:val="24"/>
                  <w:szCs w:val="24"/>
                  <w14:ligatures w14:val="none"/>
                </w:rPr>
                <m:t>0</m:t>
              </m:r>
            </m:sub>
          </m:sSub>
          <m:r>
            <w:rPr>
              <w:rFonts w:ascii="Cambria Math" w:eastAsia="Times New Roman" w:hAnsi="Cambria Math" w:cs="Times New Roman"/>
              <w:color w:val="000000"/>
              <w:kern w:val="0"/>
              <w:sz w:val="24"/>
              <w:szCs w:val="24"/>
              <w14:ligatures w14:val="none"/>
            </w:rPr>
            <m:t xml:space="preserve">: </m:t>
          </m:r>
          <m:sSubSup>
            <m:sSubSupPr>
              <m:ctrlPr>
                <w:rPr>
                  <w:rFonts w:ascii="Cambria Math" w:eastAsia="Times New Roman" w:hAnsi="Cambria Math" w:cs="Times New Roman"/>
                  <w:i/>
                  <w:color w:val="000000"/>
                  <w:kern w:val="0"/>
                  <w:sz w:val="24"/>
                  <w:szCs w:val="24"/>
                  <w14:ligatures w14:val="none"/>
                </w:rPr>
              </m:ctrlPr>
            </m:sSubSupPr>
            <m:e>
              <m:r>
                <w:rPr>
                  <w:rFonts w:ascii="Cambria Math" w:eastAsia="Times New Roman" w:hAnsi="Cambria Math" w:cs="Times New Roman"/>
                  <w:color w:val="000000"/>
                  <w:kern w:val="0"/>
                  <w:sz w:val="24"/>
                  <w:szCs w:val="24"/>
                  <w14:ligatures w14:val="none"/>
                </w:rPr>
                <m:t>σ</m:t>
              </m:r>
            </m:e>
            <m:sub>
              <m:r>
                <w:rPr>
                  <w:rFonts w:ascii="Cambria Math" w:eastAsia="Times New Roman" w:hAnsi="Cambria Math" w:cs="Times New Roman"/>
                  <w:color w:val="000000"/>
                  <w:kern w:val="0"/>
                  <w:sz w:val="24"/>
                  <w:szCs w:val="24"/>
                  <w14:ligatures w14:val="none"/>
                </w:rPr>
                <m:t>1</m:t>
              </m:r>
            </m:sub>
            <m:sup>
              <m:r>
                <w:rPr>
                  <w:rFonts w:ascii="Cambria Math" w:eastAsia="Times New Roman" w:hAnsi="Cambria Math" w:cs="Times New Roman"/>
                  <w:color w:val="000000"/>
                  <w:kern w:val="0"/>
                  <w:sz w:val="24"/>
                  <w:szCs w:val="24"/>
                  <w14:ligatures w14:val="none"/>
                </w:rPr>
                <m:t>2</m:t>
              </m:r>
            </m:sup>
          </m:sSubSup>
          <m:r>
            <w:rPr>
              <w:rFonts w:ascii="Cambria Math" w:eastAsia="Times New Roman" w:hAnsi="Cambria Math" w:cs="Times New Roman"/>
              <w:color w:val="000000"/>
              <w:kern w:val="0"/>
              <w:sz w:val="24"/>
              <w:szCs w:val="24"/>
              <w14:ligatures w14:val="none"/>
            </w:rPr>
            <m:t>=</m:t>
          </m:r>
          <m:sSubSup>
            <m:sSubSupPr>
              <m:ctrlPr>
                <w:rPr>
                  <w:rFonts w:ascii="Cambria Math" w:eastAsia="Times New Roman" w:hAnsi="Cambria Math" w:cs="Times New Roman"/>
                  <w:i/>
                  <w:color w:val="000000"/>
                  <w:kern w:val="0"/>
                  <w:sz w:val="24"/>
                  <w:szCs w:val="24"/>
                  <w14:ligatures w14:val="none"/>
                </w:rPr>
              </m:ctrlPr>
            </m:sSubSupPr>
            <m:e>
              <m:r>
                <w:rPr>
                  <w:rFonts w:ascii="Cambria Math" w:eastAsia="Times New Roman" w:hAnsi="Cambria Math" w:cs="Times New Roman"/>
                  <w:color w:val="000000"/>
                  <w:kern w:val="0"/>
                  <w:sz w:val="24"/>
                  <w:szCs w:val="24"/>
                  <w14:ligatures w14:val="none"/>
                </w:rPr>
                <m:t>σ</m:t>
              </m:r>
            </m:e>
            <m:sub>
              <m:r>
                <w:rPr>
                  <w:rFonts w:ascii="Cambria Math" w:eastAsia="Times New Roman" w:hAnsi="Cambria Math" w:cs="Times New Roman"/>
                  <w:color w:val="000000"/>
                  <w:kern w:val="0"/>
                  <w:sz w:val="24"/>
                  <w:szCs w:val="24"/>
                  <w14:ligatures w14:val="none"/>
                </w:rPr>
                <m:t>2</m:t>
              </m:r>
            </m:sub>
            <m:sup>
              <m:r>
                <w:rPr>
                  <w:rFonts w:ascii="Cambria Math" w:eastAsia="Times New Roman" w:hAnsi="Cambria Math" w:cs="Times New Roman"/>
                  <w:color w:val="000000"/>
                  <w:kern w:val="0"/>
                  <w:sz w:val="24"/>
                  <w:szCs w:val="24"/>
                  <w14:ligatures w14:val="none"/>
                </w:rPr>
                <m:t>2</m:t>
              </m:r>
            </m:sup>
          </m:sSubSup>
        </m:oMath>
      </m:oMathPara>
    </w:p>
    <w:p w14:paraId="33CBD4E7" w14:textId="28AF7525" w:rsidR="00B805B6" w:rsidRPr="000C5EDE" w:rsidRDefault="00000000" w:rsidP="000C5EDE">
      <w:pPr>
        <w:spacing w:after="0" w:line="360" w:lineRule="auto"/>
        <w:ind w:left="360"/>
        <w:rPr>
          <w:rFonts w:ascii="Times New Roman" w:eastAsia="Times New Roman" w:hAnsi="Times New Roman" w:cs="Times New Roman"/>
          <w:color w:val="000000"/>
          <w:kern w:val="0"/>
          <w:sz w:val="24"/>
          <w:szCs w:val="24"/>
          <w14:ligatures w14:val="none"/>
        </w:rPr>
      </w:pPr>
      <m:oMathPara>
        <m:oMath>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H</m:t>
              </m:r>
            </m:e>
            <m:sub>
              <m:r>
                <w:rPr>
                  <w:rFonts w:ascii="Cambria Math" w:eastAsia="Times New Roman" w:hAnsi="Cambria Math" w:cs="Times New Roman"/>
                  <w:color w:val="000000"/>
                  <w:kern w:val="0"/>
                  <w:sz w:val="24"/>
                  <w:szCs w:val="24"/>
                  <w14:ligatures w14:val="none"/>
                </w:rPr>
                <m:t>a</m:t>
              </m:r>
            </m:sub>
          </m:sSub>
          <m:r>
            <w:rPr>
              <w:rFonts w:ascii="Cambria Math" w:eastAsia="Times New Roman" w:hAnsi="Cambria Math" w:cs="Times New Roman"/>
              <w:color w:val="000000"/>
              <w:kern w:val="0"/>
              <w:sz w:val="24"/>
              <w:szCs w:val="24"/>
              <w14:ligatures w14:val="none"/>
            </w:rPr>
            <m:t xml:space="preserve">: </m:t>
          </m:r>
          <m:sSubSup>
            <m:sSubSupPr>
              <m:ctrlPr>
                <w:rPr>
                  <w:rFonts w:ascii="Cambria Math" w:eastAsia="Times New Roman" w:hAnsi="Cambria Math" w:cs="Times New Roman"/>
                  <w:i/>
                  <w:color w:val="000000"/>
                  <w:kern w:val="0"/>
                  <w:sz w:val="24"/>
                  <w:szCs w:val="24"/>
                  <w14:ligatures w14:val="none"/>
                </w:rPr>
              </m:ctrlPr>
            </m:sSubSupPr>
            <m:e>
              <m:r>
                <w:rPr>
                  <w:rFonts w:ascii="Cambria Math" w:eastAsia="Times New Roman" w:hAnsi="Cambria Math" w:cs="Times New Roman"/>
                  <w:color w:val="000000"/>
                  <w:kern w:val="0"/>
                  <w:sz w:val="24"/>
                  <w:szCs w:val="24"/>
                  <w14:ligatures w14:val="none"/>
                </w:rPr>
                <m:t>σ</m:t>
              </m:r>
            </m:e>
            <m:sub>
              <m:r>
                <w:rPr>
                  <w:rFonts w:ascii="Cambria Math" w:eastAsia="Times New Roman" w:hAnsi="Cambria Math" w:cs="Times New Roman"/>
                  <w:color w:val="000000"/>
                  <w:kern w:val="0"/>
                  <w:sz w:val="24"/>
                  <w:szCs w:val="24"/>
                  <w14:ligatures w14:val="none"/>
                </w:rPr>
                <m:t>1</m:t>
              </m:r>
            </m:sub>
            <m:sup>
              <m:r>
                <w:rPr>
                  <w:rFonts w:ascii="Cambria Math" w:eastAsia="Times New Roman" w:hAnsi="Cambria Math" w:cs="Times New Roman"/>
                  <w:color w:val="000000"/>
                  <w:kern w:val="0"/>
                  <w:sz w:val="24"/>
                  <w:szCs w:val="24"/>
                  <w14:ligatures w14:val="none"/>
                </w:rPr>
                <m:t>2</m:t>
              </m:r>
            </m:sup>
          </m:sSubSup>
          <m:r>
            <w:rPr>
              <w:rFonts w:ascii="Cambria Math" w:eastAsia="Times New Roman" w:hAnsi="Cambria Math" w:cs="Times New Roman"/>
              <w:color w:val="000000"/>
              <w:kern w:val="0"/>
              <w:sz w:val="24"/>
              <w:szCs w:val="24"/>
              <w14:ligatures w14:val="none"/>
            </w:rPr>
            <m:t>≠</m:t>
          </m:r>
          <m:sSubSup>
            <m:sSubSupPr>
              <m:ctrlPr>
                <w:rPr>
                  <w:rFonts w:ascii="Cambria Math" w:eastAsia="Times New Roman" w:hAnsi="Cambria Math" w:cs="Times New Roman"/>
                  <w:i/>
                  <w:color w:val="000000"/>
                  <w:kern w:val="0"/>
                  <w:sz w:val="24"/>
                  <w:szCs w:val="24"/>
                  <w14:ligatures w14:val="none"/>
                </w:rPr>
              </m:ctrlPr>
            </m:sSubSupPr>
            <m:e>
              <m:r>
                <w:rPr>
                  <w:rFonts w:ascii="Cambria Math" w:eastAsia="Times New Roman" w:hAnsi="Cambria Math" w:cs="Times New Roman"/>
                  <w:color w:val="000000"/>
                  <w:kern w:val="0"/>
                  <w:sz w:val="24"/>
                  <w:szCs w:val="24"/>
                  <w14:ligatures w14:val="none"/>
                </w:rPr>
                <m:t>σ</m:t>
              </m:r>
            </m:e>
            <m:sub>
              <m:r>
                <w:rPr>
                  <w:rFonts w:ascii="Cambria Math" w:eastAsia="Times New Roman" w:hAnsi="Cambria Math" w:cs="Times New Roman"/>
                  <w:color w:val="000000"/>
                  <w:kern w:val="0"/>
                  <w:sz w:val="24"/>
                  <w:szCs w:val="24"/>
                  <w14:ligatures w14:val="none"/>
                </w:rPr>
                <m:t>2</m:t>
              </m:r>
            </m:sub>
            <m:sup>
              <m:r>
                <w:rPr>
                  <w:rFonts w:ascii="Cambria Math" w:eastAsia="Times New Roman" w:hAnsi="Cambria Math" w:cs="Times New Roman"/>
                  <w:color w:val="000000"/>
                  <w:kern w:val="0"/>
                  <w:sz w:val="24"/>
                  <w:szCs w:val="24"/>
                  <w14:ligatures w14:val="none"/>
                </w:rPr>
                <m:t>2</m:t>
              </m:r>
            </m:sup>
          </m:sSubSup>
        </m:oMath>
      </m:oMathPara>
    </w:p>
    <w:bookmarkEnd w:id="1"/>
    <w:p w14:paraId="60AE9395" w14:textId="56F33ABC" w:rsidR="002B12C6" w:rsidRPr="000C5EDE" w:rsidRDefault="002B12C6" w:rsidP="000C5EDE">
      <w:pPr>
        <w:spacing w:after="0" w:line="360" w:lineRule="auto"/>
        <w:ind w:left="360"/>
        <w:rPr>
          <w:rFonts w:ascii="Arial" w:eastAsia="Times New Roman" w:hAnsi="Arial" w:cs="Arial"/>
          <w:color w:val="000000"/>
          <w:kern w:val="0"/>
          <w:sz w:val="24"/>
          <w:szCs w:val="24"/>
          <w14:ligatures w14:val="none"/>
        </w:rPr>
      </w:pPr>
      <m:oMathPara>
        <m:oMath>
          <m:r>
            <w:rPr>
              <w:rFonts w:ascii="Cambria Math" w:eastAsia="Times New Roman" w:hAnsi="Cambria Math" w:cs="Arial"/>
              <w:color w:val="000000"/>
              <w:kern w:val="0"/>
              <w:sz w:val="24"/>
              <w:szCs w:val="24"/>
              <w14:ligatures w14:val="none"/>
            </w:rPr>
            <m:t>1∈[</m:t>
          </m:r>
          <m:r>
            <m:rPr>
              <m:sty m:val="p"/>
            </m:rPr>
            <w:rPr>
              <w:rFonts w:ascii="Cambria Math" w:eastAsia="Times New Roman" w:hAnsi="Cambria Math" w:cs="Arial"/>
              <w:color w:val="000000"/>
              <w:kern w:val="0"/>
              <w:sz w:val="24"/>
              <w:szCs w:val="24"/>
              <w14:ligatures w14:val="none"/>
            </w:rPr>
            <m:t>0.5604884, 3.5775717</m:t>
          </m:r>
          <m:r>
            <m:rPr>
              <m:sty m:val="p"/>
            </m:rPr>
            <w:rPr>
              <w:rFonts w:ascii="Cambria Math" w:eastAsia="Times New Roman" w:hAnsi="Arial" w:cs="Arial"/>
              <w:color w:val="000000"/>
              <w:kern w:val="0"/>
              <w:sz w:val="24"/>
              <w:szCs w:val="24"/>
              <w14:ligatures w14:val="none"/>
            </w:rPr>
            <m:t>]</m:t>
          </m:r>
        </m:oMath>
      </m:oMathPara>
    </w:p>
    <w:p w14:paraId="77F23EA7" w14:textId="77777777" w:rsidR="002B12C6" w:rsidRPr="000C5EDE" w:rsidRDefault="002B12C6" w:rsidP="002B12C6">
      <w:pPr>
        <w:spacing w:after="0" w:line="240" w:lineRule="auto"/>
        <w:rPr>
          <w:rFonts w:ascii="Arial" w:eastAsia="Times New Roman" w:hAnsi="Arial" w:cs="Arial"/>
          <w:color w:val="000000"/>
          <w:kern w:val="0"/>
          <w14:ligatures w14:val="none"/>
        </w:rPr>
      </w:pPr>
    </w:p>
    <w:p w14:paraId="7711632A" w14:textId="3570F474" w:rsidR="006F0393" w:rsidRDefault="004D086B" w:rsidP="000C5EDE">
      <w:pPr>
        <w:spacing w:after="0" w:line="360" w:lineRule="auto"/>
        <w:ind w:firstLine="360"/>
        <w:jc w:val="both"/>
        <w:rPr>
          <w:rFonts w:ascii="Times New Roman" w:eastAsia="Times New Roman" w:hAnsi="Times New Roman" w:cs="Times New Roman"/>
          <w:color w:val="000000"/>
          <w:kern w:val="0"/>
          <w:sz w:val="24"/>
          <w:szCs w:val="24"/>
          <w14:ligatures w14:val="none"/>
        </w:rPr>
      </w:pPr>
      <w:r w:rsidRPr="000C5EDE">
        <w:rPr>
          <w:rFonts w:ascii="Times New Roman" w:eastAsia="Times New Roman" w:hAnsi="Times New Roman" w:cs="Times New Roman"/>
          <w:color w:val="000000"/>
          <w:kern w:val="0"/>
          <w:sz w:val="24"/>
          <w:szCs w:val="24"/>
          <w14:ligatures w14:val="none"/>
        </w:rPr>
        <w:t>As 1 falls into the interval</w:t>
      </w:r>
      <w:r w:rsidR="006F0393" w:rsidRPr="000C5EDE">
        <w:rPr>
          <w:rFonts w:ascii="Times New Roman" w:eastAsia="Times New Roman" w:hAnsi="Times New Roman" w:cs="Times New Roman"/>
          <w:color w:val="000000"/>
          <w:kern w:val="0"/>
          <w:sz w:val="24"/>
          <w:szCs w:val="24"/>
          <w14:ligatures w14:val="none"/>
        </w:rPr>
        <w:t>,</w:t>
      </w:r>
      <w:r w:rsidR="002B12C6" w:rsidRPr="000C5EDE">
        <w:rPr>
          <w:rFonts w:ascii="Times New Roman" w:eastAsia="Times New Roman" w:hAnsi="Times New Roman" w:cs="Times New Roman"/>
          <w:color w:val="000000"/>
          <w:kern w:val="0"/>
          <w:sz w:val="24"/>
          <w:szCs w:val="24"/>
          <w14:ligatures w14:val="none"/>
        </w:rPr>
        <w:t xml:space="preserve"> we fail to reject the null hypothesis and conclude that the two population variances are identical with 0.05 significance level.</w:t>
      </w:r>
    </w:p>
    <w:p w14:paraId="05A4B651" w14:textId="5EB72F92" w:rsidR="004600E8" w:rsidRPr="000C5EDE" w:rsidRDefault="004600E8" w:rsidP="004600E8">
      <w:pPr>
        <w:spacing w:after="0" w:line="360" w:lineRule="auto"/>
        <w:ind w:firstLine="36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We are given the information that </w:t>
      </w:r>
      <w:r w:rsidRPr="000C5EDE">
        <w:rPr>
          <w:rFonts w:ascii="Times New Roman" w:eastAsia="Times New Roman" w:hAnsi="Times New Roman" w:cs="Times New Roman"/>
          <w:color w:val="000000"/>
          <w:kern w:val="0"/>
          <w:sz w:val="24"/>
          <w:szCs w:val="24"/>
          <w:lang w:eastAsia="tr-TR"/>
          <w14:ligatures w14:val="none"/>
        </w:rPr>
        <w:t>farms’ operations are independent of each other and each week.</w:t>
      </w:r>
      <w:r>
        <w:rPr>
          <w:rFonts w:ascii="Times New Roman" w:eastAsia="Times New Roman" w:hAnsi="Times New Roman" w:cs="Times New Roman"/>
          <w:color w:val="000000"/>
          <w:kern w:val="0"/>
          <w:sz w:val="24"/>
          <w:szCs w:val="24"/>
          <w:lang w:eastAsia="tr-TR"/>
          <w14:ligatures w14:val="none"/>
        </w:rPr>
        <w:t xml:space="preserve"> Therefore, we consider first and last months independent from each other.</w:t>
      </w:r>
    </w:p>
    <w:p w14:paraId="2B4A2549" w14:textId="63F38FCF" w:rsidR="002B12C6" w:rsidRPr="000C5EDE" w:rsidRDefault="002B12C6" w:rsidP="000C5EDE">
      <w:pPr>
        <w:spacing w:after="0" w:line="360" w:lineRule="auto"/>
        <w:ind w:firstLine="360"/>
        <w:jc w:val="both"/>
        <w:rPr>
          <w:rFonts w:ascii="Times New Roman" w:eastAsia="Times New Roman" w:hAnsi="Times New Roman" w:cs="Times New Roman"/>
          <w:color w:val="000000"/>
          <w:kern w:val="0"/>
          <w:sz w:val="24"/>
          <w:szCs w:val="24"/>
          <w14:ligatures w14:val="none"/>
        </w:rPr>
      </w:pPr>
      <w:r w:rsidRPr="000C5EDE">
        <w:rPr>
          <w:rFonts w:ascii="Times New Roman" w:eastAsia="Times New Roman" w:hAnsi="Times New Roman" w:cs="Times New Roman"/>
          <w:color w:val="000000"/>
          <w:kern w:val="0"/>
          <w:sz w:val="24"/>
          <w:szCs w:val="24"/>
          <w14:ligatures w14:val="none"/>
        </w:rPr>
        <w:t>Before conducting the t-test</w:t>
      </w:r>
      <w:r w:rsidR="00323A7C">
        <w:rPr>
          <w:rFonts w:ascii="Times New Roman" w:eastAsia="Times New Roman" w:hAnsi="Times New Roman" w:cs="Times New Roman"/>
          <w:color w:val="000000"/>
          <w:kern w:val="0"/>
          <w:sz w:val="24"/>
          <w:szCs w:val="24"/>
          <w14:ligatures w14:val="none"/>
        </w:rPr>
        <w:t xml:space="preserve">, </w:t>
      </w:r>
      <w:r w:rsidRPr="000C5EDE">
        <w:rPr>
          <w:rFonts w:ascii="Times New Roman" w:eastAsia="Times New Roman" w:hAnsi="Times New Roman" w:cs="Times New Roman"/>
          <w:color w:val="000000"/>
          <w:kern w:val="0"/>
          <w:sz w:val="24"/>
          <w:szCs w:val="24"/>
          <w14:ligatures w14:val="none"/>
        </w:rPr>
        <w:t>we also have to check the normality of the data.</w:t>
      </w:r>
    </w:p>
    <w:p w14:paraId="104F515B" w14:textId="77777777" w:rsidR="000C5EDE" w:rsidRPr="000C5EDE" w:rsidRDefault="000C5EDE" w:rsidP="000C5EDE">
      <w:pPr>
        <w:spacing w:after="0" w:line="360" w:lineRule="auto"/>
        <w:ind w:firstLine="360"/>
        <w:jc w:val="both"/>
        <w:rPr>
          <w:rFonts w:ascii="Times New Roman" w:eastAsia="Times New Roman" w:hAnsi="Times New Roman" w:cs="Times New Roman"/>
          <w:color w:val="000000"/>
          <w:kern w:val="0"/>
          <w:sz w:val="24"/>
          <w:szCs w:val="24"/>
          <w14:ligatures w14:val="none"/>
        </w:rPr>
      </w:pPr>
    </w:p>
    <w:p w14:paraId="27176120" w14:textId="77777777" w:rsidR="000C5EDE" w:rsidRPr="000C5EDE" w:rsidRDefault="000C5EDE" w:rsidP="000C5EDE">
      <w:pPr>
        <w:spacing w:after="0" w:line="360" w:lineRule="auto"/>
        <w:ind w:firstLine="360"/>
        <w:jc w:val="both"/>
        <w:rPr>
          <w:rFonts w:ascii="Times New Roman" w:eastAsia="Times New Roman" w:hAnsi="Times New Roman" w:cs="Times New Roman"/>
          <w:color w:val="000000"/>
          <w:kern w:val="0"/>
          <w:sz w:val="24"/>
          <w:szCs w:val="24"/>
          <w14:ligatures w14:val="none"/>
        </w:rPr>
      </w:pPr>
    </w:p>
    <w:p w14:paraId="611AAB1E" w14:textId="77777777" w:rsidR="000C5EDE" w:rsidRPr="000C5EDE" w:rsidRDefault="000C5EDE" w:rsidP="000C5EDE">
      <w:pPr>
        <w:spacing w:after="0" w:line="360" w:lineRule="auto"/>
        <w:ind w:firstLine="360"/>
        <w:jc w:val="both"/>
        <w:rPr>
          <w:rFonts w:ascii="Times New Roman" w:eastAsia="Times New Roman" w:hAnsi="Times New Roman" w:cs="Times New Roman"/>
          <w:color w:val="000000"/>
          <w:kern w:val="0"/>
          <w:sz w:val="24"/>
          <w:szCs w:val="24"/>
          <w14:ligatures w14:val="none"/>
        </w:rPr>
      </w:pPr>
    </w:p>
    <w:p w14:paraId="10DA4B58" w14:textId="6B99E8C5" w:rsidR="002B12C6" w:rsidRPr="000C5EDE" w:rsidRDefault="002B12C6" w:rsidP="000C5EDE">
      <w:pPr>
        <w:spacing w:after="0" w:line="360" w:lineRule="auto"/>
        <w:jc w:val="both"/>
        <w:rPr>
          <w:rFonts w:ascii="Times New Roman" w:eastAsia="Times New Roman" w:hAnsi="Times New Roman" w:cs="Times New Roman"/>
          <w:kern w:val="0"/>
          <w:sz w:val="24"/>
          <w:szCs w:val="24"/>
          <w14:ligatures w14:val="none"/>
        </w:rPr>
      </w:pPr>
    </w:p>
    <w:p w14:paraId="60669A35" w14:textId="2F996F68" w:rsidR="00FB1806" w:rsidRPr="000C5EDE" w:rsidRDefault="00FB1806" w:rsidP="002B12C6">
      <w:pPr>
        <w:ind w:left="360"/>
        <w:rPr>
          <w:rFonts w:ascii="Times New Roman" w:hAnsi="Times New Roman" w:cs="Times New Roman"/>
          <w:sz w:val="24"/>
          <w:szCs w:val="24"/>
        </w:rPr>
      </w:pPr>
    </w:p>
    <w:p w14:paraId="0C1CD2A7" w14:textId="2C53BF2D" w:rsidR="002B12C6" w:rsidRPr="000C5EDE" w:rsidRDefault="00323A7C">
      <w:r w:rsidRPr="000C5EDE">
        <w:rPr>
          <w:rFonts w:ascii="Arial" w:eastAsia="Times New Roman" w:hAnsi="Arial" w:cs="Arial"/>
          <w:noProof/>
          <w:color w:val="000000"/>
          <w:kern w:val="0"/>
          <w14:ligatures w14:val="none"/>
        </w:rPr>
        <w:lastRenderedPageBreak/>
        <w:drawing>
          <wp:anchor distT="0" distB="0" distL="114300" distR="114300" simplePos="0" relativeHeight="251658240" behindDoc="1" locked="0" layoutInCell="1" allowOverlap="1" wp14:anchorId="37235D5B" wp14:editId="552A6075">
            <wp:simplePos x="0" y="0"/>
            <wp:positionH relativeFrom="margin">
              <wp:align>center</wp:align>
            </wp:positionH>
            <wp:positionV relativeFrom="paragraph">
              <wp:posOffset>6350</wp:posOffset>
            </wp:positionV>
            <wp:extent cx="5234670" cy="3066980"/>
            <wp:effectExtent l="0" t="0" r="4445" b="635"/>
            <wp:wrapSquare wrapText="bothSides"/>
            <wp:docPr id="25464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34670" cy="3066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519742" w14:textId="77777777" w:rsidR="006F0393" w:rsidRPr="000C5EDE" w:rsidRDefault="006F0393"/>
    <w:p w14:paraId="46EDB3BC" w14:textId="77777777" w:rsidR="006F0393" w:rsidRPr="000C5EDE" w:rsidRDefault="006F0393"/>
    <w:p w14:paraId="4C691515" w14:textId="77777777" w:rsidR="006F0393" w:rsidRPr="000C5EDE" w:rsidRDefault="006F0393"/>
    <w:p w14:paraId="0E80051F" w14:textId="77777777" w:rsidR="006F0393" w:rsidRPr="000C5EDE" w:rsidRDefault="006F0393"/>
    <w:p w14:paraId="2602BA97" w14:textId="77777777" w:rsidR="006F0393" w:rsidRPr="000C5EDE" w:rsidRDefault="006F0393"/>
    <w:p w14:paraId="5B216B68" w14:textId="77777777" w:rsidR="006F0393" w:rsidRPr="000C5EDE" w:rsidRDefault="006F0393"/>
    <w:p w14:paraId="3C263050" w14:textId="77777777" w:rsidR="006F0393" w:rsidRPr="000C5EDE" w:rsidRDefault="006F0393"/>
    <w:p w14:paraId="5CF4EE24" w14:textId="77777777" w:rsidR="006F0393" w:rsidRPr="000C5EDE" w:rsidRDefault="006F0393"/>
    <w:p w14:paraId="0C47FC29" w14:textId="77777777" w:rsidR="006F0393" w:rsidRPr="000C5EDE" w:rsidRDefault="006F0393"/>
    <w:p w14:paraId="69F140DF" w14:textId="77777777" w:rsidR="006F0393" w:rsidRPr="000C5EDE" w:rsidRDefault="006F0393"/>
    <w:p w14:paraId="0584AA08" w14:textId="55D50819" w:rsidR="006F0393" w:rsidRPr="000C5EDE" w:rsidRDefault="006F0393" w:rsidP="000C5EDE">
      <w:pPr>
        <w:jc w:val="center"/>
        <w:rPr>
          <w:rFonts w:ascii="Times New Roman" w:hAnsi="Times New Roman" w:cs="Times New Roman"/>
          <w:i/>
          <w:iCs/>
        </w:rPr>
      </w:pPr>
      <w:r w:rsidRPr="000C5EDE">
        <w:rPr>
          <w:rFonts w:ascii="Times New Roman" w:hAnsi="Times New Roman" w:cs="Times New Roman"/>
          <w:i/>
          <w:iCs/>
        </w:rPr>
        <w:t xml:space="preserve">Figure 1: Normal Q-Q Plot for Total Harvest-Related Emissions per Farm (CO2eq kt/farm) for Region A in the first </w:t>
      </w:r>
      <w:r w:rsidR="000C5EDE">
        <w:rPr>
          <w:rFonts w:ascii="Times New Roman" w:hAnsi="Times New Roman" w:cs="Times New Roman"/>
          <w:i/>
          <w:iCs/>
        </w:rPr>
        <w:t>m</w:t>
      </w:r>
      <w:r w:rsidRPr="000C5EDE">
        <w:rPr>
          <w:rFonts w:ascii="Times New Roman" w:hAnsi="Times New Roman" w:cs="Times New Roman"/>
          <w:i/>
          <w:iCs/>
        </w:rPr>
        <w:t>onth</w:t>
      </w:r>
    </w:p>
    <w:p w14:paraId="1D2B1B70" w14:textId="587EAB8F" w:rsidR="006F0393" w:rsidRPr="000C5EDE" w:rsidRDefault="006F0393" w:rsidP="00323A7C">
      <w:pPr>
        <w:jc w:val="center"/>
        <w:rPr>
          <w:i/>
          <w:iCs/>
          <w:sz w:val="18"/>
          <w:szCs w:val="18"/>
        </w:rPr>
      </w:pPr>
      <w:r w:rsidRPr="000C5EDE">
        <w:rPr>
          <w:i/>
          <w:iCs/>
          <w:noProof/>
          <w:sz w:val="18"/>
          <w:szCs w:val="18"/>
        </w:rPr>
        <w:drawing>
          <wp:inline distT="0" distB="0" distL="0" distR="0" wp14:anchorId="3A4C6A58" wp14:editId="43CE1C8F">
            <wp:extent cx="5229225" cy="3063790"/>
            <wp:effectExtent l="0" t="0" r="0" b="3810"/>
            <wp:docPr id="2052586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2113" cy="3065482"/>
                    </a:xfrm>
                    <a:prstGeom prst="rect">
                      <a:avLst/>
                    </a:prstGeom>
                    <a:noFill/>
                    <a:ln>
                      <a:noFill/>
                    </a:ln>
                  </pic:spPr>
                </pic:pic>
              </a:graphicData>
            </a:graphic>
          </wp:inline>
        </w:drawing>
      </w:r>
    </w:p>
    <w:p w14:paraId="2359A1F6" w14:textId="6C162BF3" w:rsidR="006F0393" w:rsidRPr="00323A7C" w:rsidRDefault="006F0393" w:rsidP="00323A7C">
      <w:pPr>
        <w:jc w:val="center"/>
        <w:rPr>
          <w:rFonts w:ascii="Times New Roman" w:hAnsi="Times New Roman" w:cs="Times New Roman"/>
          <w:i/>
          <w:iCs/>
          <w:sz w:val="20"/>
          <w:szCs w:val="20"/>
        </w:rPr>
      </w:pPr>
      <w:r w:rsidRPr="00323A7C">
        <w:rPr>
          <w:rFonts w:ascii="Times New Roman" w:hAnsi="Times New Roman" w:cs="Times New Roman"/>
          <w:i/>
          <w:iCs/>
          <w:sz w:val="20"/>
          <w:szCs w:val="20"/>
        </w:rPr>
        <w:t xml:space="preserve">Figure </w:t>
      </w:r>
      <w:r w:rsidR="000C5EDE" w:rsidRPr="00323A7C">
        <w:rPr>
          <w:rFonts w:ascii="Times New Roman" w:hAnsi="Times New Roman" w:cs="Times New Roman"/>
          <w:i/>
          <w:iCs/>
          <w:sz w:val="20"/>
          <w:szCs w:val="20"/>
        </w:rPr>
        <w:t>2</w:t>
      </w:r>
      <w:r w:rsidRPr="00323A7C">
        <w:rPr>
          <w:rFonts w:ascii="Times New Roman" w:hAnsi="Times New Roman" w:cs="Times New Roman"/>
          <w:i/>
          <w:iCs/>
          <w:sz w:val="20"/>
          <w:szCs w:val="20"/>
        </w:rPr>
        <w:t xml:space="preserve">: Normal Q-Q Plot for Total Harvest-Related Emissions per Farm (CO2eq kt/farm) for Region A in the last </w:t>
      </w:r>
      <w:r w:rsidR="000C5EDE" w:rsidRPr="00323A7C">
        <w:rPr>
          <w:rFonts w:ascii="Times New Roman" w:hAnsi="Times New Roman" w:cs="Times New Roman"/>
          <w:i/>
          <w:iCs/>
          <w:sz w:val="20"/>
          <w:szCs w:val="20"/>
        </w:rPr>
        <w:t>m</w:t>
      </w:r>
      <w:r w:rsidRPr="00323A7C">
        <w:rPr>
          <w:rFonts w:ascii="Times New Roman" w:hAnsi="Times New Roman" w:cs="Times New Roman"/>
          <w:i/>
          <w:iCs/>
          <w:sz w:val="20"/>
          <w:szCs w:val="20"/>
        </w:rPr>
        <w:t>onth</w:t>
      </w:r>
    </w:p>
    <w:p w14:paraId="67DB7A53" w14:textId="2A8FFBDA" w:rsidR="006F0393" w:rsidRPr="000C5EDE" w:rsidRDefault="006F0393" w:rsidP="000C5EDE">
      <w:pPr>
        <w:spacing w:line="360" w:lineRule="auto"/>
        <w:ind w:firstLine="720"/>
        <w:jc w:val="both"/>
        <w:rPr>
          <w:rFonts w:ascii="Times New Roman" w:hAnsi="Times New Roman" w:cs="Times New Roman"/>
          <w:sz w:val="24"/>
          <w:szCs w:val="24"/>
        </w:rPr>
      </w:pPr>
      <w:r w:rsidRPr="000C5EDE">
        <w:rPr>
          <w:rFonts w:ascii="Times New Roman" w:hAnsi="Times New Roman" w:cs="Times New Roman"/>
          <w:sz w:val="24"/>
          <w:szCs w:val="24"/>
        </w:rPr>
        <w:t>According to Figure</w:t>
      </w:r>
      <w:r w:rsidR="000C5EDE">
        <w:rPr>
          <w:rFonts w:ascii="Times New Roman" w:hAnsi="Times New Roman" w:cs="Times New Roman"/>
          <w:sz w:val="24"/>
          <w:szCs w:val="24"/>
        </w:rPr>
        <w:t xml:space="preserve"> </w:t>
      </w:r>
      <w:r w:rsidRPr="000C5EDE">
        <w:rPr>
          <w:rFonts w:ascii="Times New Roman" w:hAnsi="Times New Roman" w:cs="Times New Roman"/>
          <w:sz w:val="24"/>
          <w:szCs w:val="24"/>
        </w:rPr>
        <w:t xml:space="preserve">1 and Figure </w:t>
      </w:r>
      <w:r w:rsidR="00883E5E" w:rsidRPr="000C5EDE">
        <w:rPr>
          <w:rFonts w:ascii="Times New Roman" w:hAnsi="Times New Roman" w:cs="Times New Roman"/>
          <w:sz w:val="24"/>
          <w:szCs w:val="24"/>
        </w:rPr>
        <w:t>2</w:t>
      </w:r>
      <w:r w:rsidR="00883E5E">
        <w:rPr>
          <w:rFonts w:ascii="Times New Roman" w:hAnsi="Times New Roman" w:cs="Times New Roman"/>
          <w:sz w:val="24"/>
          <w:szCs w:val="24"/>
        </w:rPr>
        <w:t>,</w:t>
      </w:r>
      <w:r w:rsidR="00883E5E" w:rsidRPr="000C5EDE">
        <w:rPr>
          <w:rFonts w:ascii="Times New Roman" w:hAnsi="Times New Roman" w:cs="Times New Roman"/>
          <w:sz w:val="24"/>
          <w:szCs w:val="24"/>
        </w:rPr>
        <w:t xml:space="preserve"> we</w:t>
      </w:r>
      <w:r w:rsidRPr="000C5EDE">
        <w:rPr>
          <w:rFonts w:ascii="Times New Roman" w:hAnsi="Times New Roman" w:cs="Times New Roman"/>
          <w:sz w:val="24"/>
          <w:szCs w:val="24"/>
        </w:rPr>
        <w:t xml:space="preserve"> observe points close to the normality line and our data mostly follows a normal distribution. </w:t>
      </w:r>
      <w:r w:rsidR="00824D99" w:rsidRPr="000C5EDE">
        <w:rPr>
          <w:rFonts w:ascii="Times New Roman" w:hAnsi="Times New Roman" w:cs="Times New Roman"/>
          <w:sz w:val="24"/>
          <w:szCs w:val="24"/>
        </w:rPr>
        <w:t>Therefore,</w:t>
      </w:r>
      <w:r w:rsidRPr="000C5EDE">
        <w:rPr>
          <w:rFonts w:ascii="Times New Roman" w:hAnsi="Times New Roman" w:cs="Times New Roman"/>
          <w:sz w:val="24"/>
          <w:szCs w:val="24"/>
        </w:rPr>
        <w:t xml:space="preserve"> we can assume that Total Harvest Related Emissions per Farm for Region A in the first month and Total Harvest Related Emissions per Farm for Region A in the </w:t>
      </w:r>
      <w:r w:rsidR="008B2395" w:rsidRPr="000C5EDE">
        <w:rPr>
          <w:rFonts w:ascii="Times New Roman" w:hAnsi="Times New Roman" w:cs="Times New Roman"/>
          <w:sz w:val="24"/>
          <w:szCs w:val="24"/>
        </w:rPr>
        <w:t>last</w:t>
      </w:r>
      <w:r w:rsidRPr="000C5EDE">
        <w:rPr>
          <w:rFonts w:ascii="Times New Roman" w:hAnsi="Times New Roman" w:cs="Times New Roman"/>
          <w:sz w:val="24"/>
          <w:szCs w:val="24"/>
        </w:rPr>
        <w:t xml:space="preserve"> month </w:t>
      </w:r>
      <w:r w:rsidR="00824D99" w:rsidRPr="000C5EDE">
        <w:rPr>
          <w:rFonts w:ascii="Times New Roman" w:hAnsi="Times New Roman" w:cs="Times New Roman"/>
          <w:sz w:val="24"/>
          <w:szCs w:val="24"/>
        </w:rPr>
        <w:t>are</w:t>
      </w:r>
      <w:r w:rsidRPr="000C5EDE">
        <w:rPr>
          <w:rFonts w:ascii="Times New Roman" w:hAnsi="Times New Roman" w:cs="Times New Roman"/>
          <w:sz w:val="24"/>
          <w:szCs w:val="24"/>
        </w:rPr>
        <w:t xml:space="preserve"> normally distributed.</w:t>
      </w:r>
    </w:p>
    <w:p w14:paraId="37C84FD0" w14:textId="4250D979" w:rsidR="00824D99" w:rsidRPr="000C5EDE" w:rsidRDefault="00824D99" w:rsidP="000C5EDE">
      <w:pPr>
        <w:spacing w:line="360" w:lineRule="auto"/>
        <w:ind w:firstLine="720"/>
        <w:jc w:val="both"/>
        <w:rPr>
          <w:rFonts w:ascii="Times New Roman" w:hAnsi="Times New Roman" w:cs="Times New Roman"/>
          <w:sz w:val="24"/>
          <w:szCs w:val="24"/>
        </w:rPr>
      </w:pPr>
      <w:r w:rsidRPr="000C5EDE">
        <w:rPr>
          <w:rFonts w:ascii="Times New Roman" w:hAnsi="Times New Roman" w:cs="Times New Roman"/>
          <w:sz w:val="24"/>
          <w:szCs w:val="24"/>
        </w:rPr>
        <w:lastRenderedPageBreak/>
        <w:t>Proceeding with the t-test to decide on the similarity of the means for the first month and the last month. Since we assumed the normality of the data and equality of the variances our null and alternative hypothesis</w:t>
      </w:r>
      <w:r w:rsidR="000C5EDE">
        <w:rPr>
          <w:rFonts w:ascii="Times New Roman" w:hAnsi="Times New Roman" w:cs="Times New Roman"/>
          <w:sz w:val="24"/>
          <w:szCs w:val="24"/>
        </w:rPr>
        <w:t xml:space="preserve"> are</w:t>
      </w:r>
      <w:r w:rsidRPr="000C5EDE">
        <w:rPr>
          <w:rFonts w:ascii="Times New Roman" w:hAnsi="Times New Roman" w:cs="Times New Roman"/>
          <w:sz w:val="24"/>
          <w:szCs w:val="24"/>
        </w:rPr>
        <w:t xml:space="preserve"> described as follows:</w:t>
      </w:r>
      <w:r w:rsidRPr="000C5EDE">
        <w:rPr>
          <w:rFonts w:ascii="Cambria Math" w:hAnsi="Cambria Math" w:cs="Times New Roman"/>
          <w:i/>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r>
            <w:rPr>
              <w:rFonts w:ascii="Cambria Math" w:hAnsi="Cambria Math" w:cs="Times New Roman"/>
              <w:sz w:val="24"/>
              <w:szCs w:val="24"/>
            </w:rPr>
            <m:t xml:space="preserve">=0 </m:t>
          </m:r>
        </m:oMath>
      </m:oMathPara>
    </w:p>
    <w:p w14:paraId="10B48AC2" w14:textId="1641F087" w:rsidR="00824D99" w:rsidRPr="000C5EDE" w:rsidRDefault="00000000" w:rsidP="00824D99">
      <w:pPr>
        <w:spacing w:line="36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r>
            <w:rPr>
              <w:rFonts w:ascii="Cambria Math" w:hAnsi="Cambria Math" w:cs="Times New Roman"/>
              <w:sz w:val="24"/>
              <w:szCs w:val="24"/>
            </w:rPr>
            <m:t>≠0</m:t>
          </m:r>
        </m:oMath>
      </m:oMathPara>
    </w:p>
    <w:p w14:paraId="74DA956A" w14:textId="4F09DA41" w:rsidR="009B01C2" w:rsidRPr="000C5EDE" w:rsidRDefault="009B01C2" w:rsidP="000C5EDE">
      <w:pPr>
        <w:spacing w:line="360" w:lineRule="auto"/>
        <w:ind w:firstLine="720"/>
        <w:rPr>
          <w:rFonts w:ascii="Times New Roman" w:eastAsiaTheme="minorEastAsia" w:hAnsi="Times New Roman" w:cs="Times New Roman"/>
          <w:iCs/>
          <w:sz w:val="24"/>
          <w:szCs w:val="24"/>
        </w:rPr>
      </w:pPr>
      <w:r w:rsidRPr="000C5EDE">
        <w:rPr>
          <w:rFonts w:ascii="Times New Roman" w:eastAsiaTheme="minorEastAsia" w:hAnsi="Times New Roman" w:cs="Times New Roman"/>
          <w:iCs/>
          <w:sz w:val="24"/>
          <w:szCs w:val="24"/>
        </w:rPr>
        <w:t xml:space="preserve">And our test statistic </w:t>
      </w:r>
      <w:r w:rsidR="000C5EDE">
        <w:rPr>
          <w:rFonts w:ascii="Times New Roman" w:eastAsiaTheme="minorEastAsia" w:hAnsi="Times New Roman" w:cs="Times New Roman"/>
          <w:iCs/>
          <w:sz w:val="24"/>
          <w:szCs w:val="24"/>
        </w:rPr>
        <w:t xml:space="preserve">is </w:t>
      </w:r>
      <w:r w:rsidRPr="000C5EDE">
        <w:rPr>
          <w:rFonts w:ascii="Times New Roman" w:eastAsiaTheme="minorEastAsia" w:hAnsi="Times New Roman" w:cs="Times New Roman"/>
          <w:iCs/>
          <w:sz w:val="24"/>
          <w:szCs w:val="24"/>
        </w:rPr>
        <w:t xml:space="preserve">described as: </w:t>
      </w:r>
    </w:p>
    <w:p w14:paraId="2FE0A989" w14:textId="770864DF" w:rsidR="009B01C2" w:rsidRPr="000C5EDE" w:rsidRDefault="00000000" w:rsidP="00824D99">
      <w:pPr>
        <w:spacing w:line="36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 xml:space="preserve">2535.604-2334.137 </m:t>
                  </m:r>
                </m:e>
              </m:d>
              <m:r>
                <w:rPr>
                  <w:rFonts w:ascii="Cambria Math" w:eastAsiaTheme="minorEastAsia" w:hAnsi="Cambria Math" w:cs="Times New Roman"/>
                  <w:sz w:val="24"/>
                  <w:szCs w:val="24"/>
                </w:rPr>
                <m:t>-0</m:t>
              </m:r>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iCs/>
                      <w:sz w:val="24"/>
                      <w:szCs w:val="24"/>
                    </w:rPr>
                  </m:ctrlPr>
                </m:radPr>
                <m:deg/>
                <m:e>
                  <m:f>
                    <m:fPr>
                      <m:type m:val="skw"/>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r>
                    <w:rPr>
                      <w:rFonts w:ascii="Cambria Math" w:eastAsiaTheme="minorEastAsia" w:hAnsi="Cambria Math" w:cs="Times New Roman"/>
                      <w:sz w:val="24"/>
                      <w:szCs w:val="24"/>
                    </w:rPr>
                    <m:t>+</m:t>
                  </m:r>
                  <m:f>
                    <m:fPr>
                      <m:type m:val="skw"/>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m:t>
                      </m:r>
                    </m:den>
                  </m:f>
                </m:e>
              </m:rad>
            </m:den>
          </m:f>
        </m:oMath>
      </m:oMathPara>
    </w:p>
    <w:p w14:paraId="5AA746AB" w14:textId="3F52C6F7" w:rsidR="00824D99" w:rsidRPr="004F4C9B" w:rsidRDefault="00000000" w:rsidP="004F4C9B">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p</m:t>
              </m:r>
            </m:sub>
          </m:sSub>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20-1</m:t>
                  </m:r>
                </m:e>
              </m:d>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+(20-1)</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2</m:t>
                  </m:r>
                </m:sub>
                <m:sup>
                  <m:r>
                    <w:rPr>
                      <w:rFonts w:ascii="Cambria Math" w:hAnsi="Cambria Math" w:cs="Times New Roman"/>
                      <w:sz w:val="24"/>
                      <w:szCs w:val="24"/>
                    </w:rPr>
                    <m:t>2</m:t>
                  </m:r>
                </m:sup>
              </m:sSubSup>
            </m:num>
            <m:den>
              <m:r>
                <w:rPr>
                  <w:rFonts w:ascii="Cambria Math" w:hAnsi="Cambria Math" w:cs="Times New Roman"/>
                  <w:sz w:val="24"/>
                  <w:szCs w:val="24"/>
                </w:rPr>
                <m:t>20-20-2</m:t>
              </m:r>
            </m:den>
          </m:f>
          <m:r>
            <w:rPr>
              <w:rFonts w:ascii="Cambria Math" w:hAnsi="Cambria Math" w:cs="Times New Roman"/>
              <w:sz w:val="24"/>
              <w:szCs w:val="24"/>
            </w:rPr>
            <m:t xml:space="preserve"> </m:t>
          </m:r>
        </m:oMath>
      </m:oMathPara>
    </w:p>
    <w:p w14:paraId="5B443687" w14:textId="259E2734" w:rsidR="008B39CC" w:rsidRPr="004F4C9B" w:rsidRDefault="0019117D" w:rsidP="006F0393">
      <w:pPr>
        <w:rPr>
          <w:rFonts w:ascii="Times New Roman" w:eastAsiaTheme="minorEastAsia" w:hAnsi="Times New Roman" w:cs="Times New Roman"/>
          <w:i/>
          <w:iCs/>
          <w:sz w:val="24"/>
          <w:szCs w:val="24"/>
        </w:rPr>
      </w:pPr>
      <m:oMathPara>
        <m:oMath>
          <m:r>
            <w:rPr>
              <w:rFonts w:ascii="Cambria Math" w:hAnsi="Cambria Math" w:cs="Times New Roman"/>
              <w:sz w:val="24"/>
              <w:szCs w:val="24"/>
            </w:rPr>
            <m:t>0∈</m:t>
          </m:r>
          <m:d>
            <m:dPr>
              <m:begChr m:val="["/>
              <m:endChr m:val="]"/>
              <m:ctrlPr>
                <w:rPr>
                  <w:rFonts w:ascii="Cambria Math" w:hAnsi="Cambria Math" w:cs="Times New Roman"/>
                  <w:i/>
                  <w:iCs/>
                  <w:sz w:val="24"/>
                  <w:szCs w:val="24"/>
                </w:rPr>
              </m:ctrlPr>
            </m:dPr>
            <m:e>
              <m:r>
                <w:rPr>
                  <w:rFonts w:ascii="Cambria Math" w:hAnsi="Cambria Math" w:cs="Times New Roman"/>
                  <w:sz w:val="24"/>
                  <w:szCs w:val="24"/>
                </w:rPr>
                <m:t>-323.8341 , 726.7685</m:t>
              </m:r>
            </m:e>
          </m:d>
          <m:r>
            <w:rPr>
              <w:rFonts w:ascii="Cambria Math" w:hAnsi="Cambria Math" w:cs="Times New Roman"/>
              <w:sz w:val="24"/>
              <w:szCs w:val="24"/>
            </w:rPr>
            <m:t xml:space="preserve">→Fail to Reject </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m:oMathPara>
    </w:p>
    <w:p w14:paraId="097D8186" w14:textId="52363E5C" w:rsidR="008B39CC" w:rsidRPr="000C5EDE" w:rsidRDefault="008B39CC" w:rsidP="000C5EDE">
      <w:pPr>
        <w:spacing w:line="360" w:lineRule="auto"/>
        <w:ind w:firstLine="720"/>
        <w:jc w:val="both"/>
        <w:rPr>
          <w:rFonts w:ascii="Times New Roman" w:hAnsi="Times New Roman" w:cs="Times New Roman"/>
          <w:sz w:val="24"/>
          <w:szCs w:val="24"/>
        </w:rPr>
      </w:pPr>
      <w:r w:rsidRPr="000C5EDE">
        <w:rPr>
          <w:rFonts w:ascii="Times New Roman" w:hAnsi="Times New Roman" w:cs="Times New Roman"/>
          <w:sz w:val="24"/>
          <w:szCs w:val="24"/>
        </w:rPr>
        <w:t>Therefore, we fail to reject the null hypothesis and conclude that the means of first and the last month are equal.</w:t>
      </w:r>
    </w:p>
    <w:p w14:paraId="2F33588A" w14:textId="09B05B21" w:rsidR="008B39CC" w:rsidRPr="000C5EDE" w:rsidRDefault="008B39CC" w:rsidP="000C5EDE">
      <w:pPr>
        <w:spacing w:line="360" w:lineRule="auto"/>
        <w:ind w:firstLine="720"/>
        <w:jc w:val="both"/>
        <w:rPr>
          <w:rFonts w:ascii="Times New Roman" w:hAnsi="Times New Roman" w:cs="Times New Roman"/>
          <w:sz w:val="24"/>
          <w:szCs w:val="24"/>
        </w:rPr>
      </w:pPr>
      <w:r w:rsidRPr="000C5EDE">
        <w:rPr>
          <w:rFonts w:ascii="Times New Roman" w:hAnsi="Times New Roman" w:cs="Times New Roman"/>
          <w:sz w:val="24"/>
          <w:szCs w:val="24"/>
        </w:rPr>
        <w:t xml:space="preserve">Additionally, we are required to conclude the equality of total storage related emissions per farm for the first and the last month in </w:t>
      </w:r>
      <w:r w:rsidR="000C5EDE" w:rsidRPr="000C5EDE">
        <w:rPr>
          <w:rFonts w:ascii="Times New Roman" w:hAnsi="Times New Roman" w:cs="Times New Roman"/>
          <w:sz w:val="24"/>
          <w:szCs w:val="24"/>
        </w:rPr>
        <w:t>Region</w:t>
      </w:r>
      <w:r w:rsidRPr="000C5EDE">
        <w:rPr>
          <w:rFonts w:ascii="Times New Roman" w:hAnsi="Times New Roman" w:cs="Times New Roman"/>
          <w:sz w:val="24"/>
          <w:szCs w:val="24"/>
        </w:rPr>
        <w:t xml:space="preserve"> A, with a significance level of 0.05. Before conducting the analysis and deciding on confidence intervals we must check the variances and the similarity of the variances. After summing the total storage related emissions per farm and filtering the data accordingly, we observe that the result of the var-test as follows:</w:t>
      </w:r>
    </w:p>
    <w:p w14:paraId="50FA0AC7" w14:textId="77777777" w:rsidR="004D086B" w:rsidRPr="000C5EDE" w:rsidRDefault="00000000" w:rsidP="000C5EDE">
      <w:pPr>
        <w:spacing w:after="0" w:line="360" w:lineRule="auto"/>
        <w:ind w:left="360"/>
        <w:rPr>
          <w:rFonts w:ascii="Times New Roman" w:eastAsia="Times New Roman" w:hAnsi="Times New Roman" w:cs="Times New Roman"/>
          <w:color w:val="000000"/>
          <w:kern w:val="0"/>
          <w:sz w:val="24"/>
          <w:szCs w:val="24"/>
          <w14:ligatures w14:val="none"/>
        </w:rPr>
      </w:pPr>
      <m:oMathPara>
        <m:oMath>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H</m:t>
              </m:r>
            </m:e>
            <m:sub>
              <m:r>
                <w:rPr>
                  <w:rFonts w:ascii="Cambria Math" w:eastAsia="Times New Roman" w:hAnsi="Cambria Math" w:cs="Times New Roman"/>
                  <w:color w:val="000000"/>
                  <w:kern w:val="0"/>
                  <w:sz w:val="24"/>
                  <w:szCs w:val="24"/>
                  <w14:ligatures w14:val="none"/>
                </w:rPr>
                <m:t>0</m:t>
              </m:r>
            </m:sub>
          </m:sSub>
          <m:r>
            <w:rPr>
              <w:rFonts w:ascii="Cambria Math" w:eastAsia="Times New Roman" w:hAnsi="Cambria Math" w:cs="Times New Roman"/>
              <w:color w:val="000000"/>
              <w:kern w:val="0"/>
              <w:sz w:val="24"/>
              <w:szCs w:val="24"/>
              <w14:ligatures w14:val="none"/>
            </w:rPr>
            <m:t xml:space="preserve">: </m:t>
          </m:r>
          <m:sSubSup>
            <m:sSubSupPr>
              <m:ctrlPr>
                <w:rPr>
                  <w:rFonts w:ascii="Cambria Math" w:eastAsia="Times New Roman" w:hAnsi="Cambria Math" w:cs="Times New Roman"/>
                  <w:i/>
                  <w:color w:val="000000"/>
                  <w:kern w:val="0"/>
                  <w:sz w:val="24"/>
                  <w:szCs w:val="24"/>
                  <w14:ligatures w14:val="none"/>
                </w:rPr>
              </m:ctrlPr>
            </m:sSubSupPr>
            <m:e>
              <m:r>
                <w:rPr>
                  <w:rFonts w:ascii="Cambria Math" w:eastAsia="Times New Roman" w:hAnsi="Cambria Math" w:cs="Times New Roman"/>
                  <w:color w:val="000000"/>
                  <w:kern w:val="0"/>
                  <w:sz w:val="24"/>
                  <w:szCs w:val="24"/>
                  <w14:ligatures w14:val="none"/>
                </w:rPr>
                <m:t>σ</m:t>
              </m:r>
            </m:e>
            <m:sub>
              <m:r>
                <w:rPr>
                  <w:rFonts w:ascii="Cambria Math" w:eastAsia="Times New Roman" w:hAnsi="Cambria Math" w:cs="Times New Roman"/>
                  <w:color w:val="000000"/>
                  <w:kern w:val="0"/>
                  <w:sz w:val="24"/>
                  <w:szCs w:val="24"/>
                  <w14:ligatures w14:val="none"/>
                </w:rPr>
                <m:t>1</m:t>
              </m:r>
            </m:sub>
            <m:sup>
              <m:r>
                <w:rPr>
                  <w:rFonts w:ascii="Cambria Math" w:eastAsia="Times New Roman" w:hAnsi="Cambria Math" w:cs="Times New Roman"/>
                  <w:color w:val="000000"/>
                  <w:kern w:val="0"/>
                  <w:sz w:val="24"/>
                  <w:szCs w:val="24"/>
                  <w14:ligatures w14:val="none"/>
                </w:rPr>
                <m:t>2</m:t>
              </m:r>
            </m:sup>
          </m:sSubSup>
          <m:r>
            <w:rPr>
              <w:rFonts w:ascii="Cambria Math" w:eastAsia="Times New Roman" w:hAnsi="Cambria Math" w:cs="Times New Roman"/>
              <w:color w:val="000000"/>
              <w:kern w:val="0"/>
              <w:sz w:val="24"/>
              <w:szCs w:val="24"/>
              <w14:ligatures w14:val="none"/>
            </w:rPr>
            <m:t>=</m:t>
          </m:r>
          <m:sSubSup>
            <m:sSubSupPr>
              <m:ctrlPr>
                <w:rPr>
                  <w:rFonts w:ascii="Cambria Math" w:eastAsia="Times New Roman" w:hAnsi="Cambria Math" w:cs="Times New Roman"/>
                  <w:i/>
                  <w:color w:val="000000"/>
                  <w:kern w:val="0"/>
                  <w:sz w:val="24"/>
                  <w:szCs w:val="24"/>
                  <w14:ligatures w14:val="none"/>
                </w:rPr>
              </m:ctrlPr>
            </m:sSubSupPr>
            <m:e>
              <m:r>
                <w:rPr>
                  <w:rFonts w:ascii="Cambria Math" w:eastAsia="Times New Roman" w:hAnsi="Cambria Math" w:cs="Times New Roman"/>
                  <w:color w:val="000000"/>
                  <w:kern w:val="0"/>
                  <w:sz w:val="24"/>
                  <w:szCs w:val="24"/>
                  <w14:ligatures w14:val="none"/>
                </w:rPr>
                <m:t>σ</m:t>
              </m:r>
            </m:e>
            <m:sub>
              <m:r>
                <w:rPr>
                  <w:rFonts w:ascii="Cambria Math" w:eastAsia="Times New Roman" w:hAnsi="Cambria Math" w:cs="Times New Roman"/>
                  <w:color w:val="000000"/>
                  <w:kern w:val="0"/>
                  <w:sz w:val="24"/>
                  <w:szCs w:val="24"/>
                  <w14:ligatures w14:val="none"/>
                </w:rPr>
                <m:t>2</m:t>
              </m:r>
            </m:sub>
            <m:sup>
              <m:r>
                <w:rPr>
                  <w:rFonts w:ascii="Cambria Math" w:eastAsia="Times New Roman" w:hAnsi="Cambria Math" w:cs="Times New Roman"/>
                  <w:color w:val="000000"/>
                  <w:kern w:val="0"/>
                  <w:sz w:val="24"/>
                  <w:szCs w:val="24"/>
                  <w14:ligatures w14:val="none"/>
                </w:rPr>
                <m:t>2</m:t>
              </m:r>
            </m:sup>
          </m:sSubSup>
        </m:oMath>
      </m:oMathPara>
    </w:p>
    <w:p w14:paraId="6A0B5CF5" w14:textId="7784A9D9" w:rsidR="004D086B" w:rsidRPr="000C5EDE" w:rsidRDefault="00000000" w:rsidP="000C5EDE">
      <w:pPr>
        <w:spacing w:after="0" w:line="360" w:lineRule="auto"/>
        <w:ind w:left="360"/>
        <w:rPr>
          <w:rFonts w:ascii="Times New Roman" w:eastAsia="Times New Roman" w:hAnsi="Times New Roman" w:cs="Times New Roman"/>
          <w:color w:val="000000"/>
          <w:kern w:val="0"/>
          <w:sz w:val="24"/>
          <w:szCs w:val="24"/>
          <w14:ligatures w14:val="none"/>
        </w:rPr>
      </w:pPr>
      <m:oMathPara>
        <m:oMath>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H</m:t>
              </m:r>
            </m:e>
            <m:sub>
              <m:r>
                <w:rPr>
                  <w:rFonts w:ascii="Cambria Math" w:eastAsia="Times New Roman" w:hAnsi="Cambria Math" w:cs="Times New Roman"/>
                  <w:color w:val="000000"/>
                  <w:kern w:val="0"/>
                  <w:sz w:val="24"/>
                  <w:szCs w:val="24"/>
                  <w14:ligatures w14:val="none"/>
                </w:rPr>
                <m:t>a</m:t>
              </m:r>
            </m:sub>
          </m:sSub>
          <m:r>
            <w:rPr>
              <w:rFonts w:ascii="Cambria Math" w:eastAsia="Times New Roman" w:hAnsi="Cambria Math" w:cs="Times New Roman"/>
              <w:color w:val="000000"/>
              <w:kern w:val="0"/>
              <w:sz w:val="24"/>
              <w:szCs w:val="24"/>
              <w14:ligatures w14:val="none"/>
            </w:rPr>
            <m:t xml:space="preserve">: </m:t>
          </m:r>
          <m:sSubSup>
            <m:sSubSupPr>
              <m:ctrlPr>
                <w:rPr>
                  <w:rFonts w:ascii="Cambria Math" w:eastAsia="Times New Roman" w:hAnsi="Cambria Math" w:cs="Times New Roman"/>
                  <w:i/>
                  <w:color w:val="000000"/>
                  <w:kern w:val="0"/>
                  <w:sz w:val="24"/>
                  <w:szCs w:val="24"/>
                  <w14:ligatures w14:val="none"/>
                </w:rPr>
              </m:ctrlPr>
            </m:sSubSupPr>
            <m:e>
              <m:r>
                <w:rPr>
                  <w:rFonts w:ascii="Cambria Math" w:eastAsia="Times New Roman" w:hAnsi="Cambria Math" w:cs="Times New Roman"/>
                  <w:color w:val="000000"/>
                  <w:kern w:val="0"/>
                  <w:sz w:val="24"/>
                  <w:szCs w:val="24"/>
                  <w14:ligatures w14:val="none"/>
                </w:rPr>
                <m:t>σ</m:t>
              </m:r>
            </m:e>
            <m:sub>
              <m:r>
                <w:rPr>
                  <w:rFonts w:ascii="Cambria Math" w:eastAsia="Times New Roman" w:hAnsi="Cambria Math" w:cs="Times New Roman"/>
                  <w:color w:val="000000"/>
                  <w:kern w:val="0"/>
                  <w:sz w:val="24"/>
                  <w:szCs w:val="24"/>
                  <w14:ligatures w14:val="none"/>
                </w:rPr>
                <m:t>1</m:t>
              </m:r>
            </m:sub>
            <m:sup>
              <m:r>
                <w:rPr>
                  <w:rFonts w:ascii="Cambria Math" w:eastAsia="Times New Roman" w:hAnsi="Cambria Math" w:cs="Times New Roman"/>
                  <w:color w:val="000000"/>
                  <w:kern w:val="0"/>
                  <w:sz w:val="24"/>
                  <w:szCs w:val="24"/>
                  <w14:ligatures w14:val="none"/>
                </w:rPr>
                <m:t>2</m:t>
              </m:r>
            </m:sup>
          </m:sSubSup>
          <m:r>
            <w:rPr>
              <w:rFonts w:ascii="Cambria Math" w:eastAsia="Times New Roman" w:hAnsi="Cambria Math" w:cs="Times New Roman"/>
              <w:color w:val="000000"/>
              <w:kern w:val="0"/>
              <w:sz w:val="24"/>
              <w:szCs w:val="24"/>
              <w14:ligatures w14:val="none"/>
            </w:rPr>
            <m:t>≠</m:t>
          </m:r>
          <m:sSubSup>
            <m:sSubSupPr>
              <m:ctrlPr>
                <w:rPr>
                  <w:rFonts w:ascii="Cambria Math" w:eastAsia="Times New Roman" w:hAnsi="Cambria Math" w:cs="Times New Roman"/>
                  <w:i/>
                  <w:color w:val="000000"/>
                  <w:kern w:val="0"/>
                  <w:sz w:val="24"/>
                  <w:szCs w:val="24"/>
                  <w14:ligatures w14:val="none"/>
                </w:rPr>
              </m:ctrlPr>
            </m:sSubSupPr>
            <m:e>
              <m:r>
                <w:rPr>
                  <w:rFonts w:ascii="Cambria Math" w:eastAsia="Times New Roman" w:hAnsi="Cambria Math" w:cs="Times New Roman"/>
                  <w:color w:val="000000"/>
                  <w:kern w:val="0"/>
                  <w:sz w:val="24"/>
                  <w:szCs w:val="24"/>
                  <w14:ligatures w14:val="none"/>
                </w:rPr>
                <m:t>σ</m:t>
              </m:r>
            </m:e>
            <m:sub>
              <m:r>
                <w:rPr>
                  <w:rFonts w:ascii="Cambria Math" w:eastAsia="Times New Roman" w:hAnsi="Cambria Math" w:cs="Times New Roman"/>
                  <w:color w:val="000000"/>
                  <w:kern w:val="0"/>
                  <w:sz w:val="24"/>
                  <w:szCs w:val="24"/>
                  <w14:ligatures w14:val="none"/>
                </w:rPr>
                <m:t>2</m:t>
              </m:r>
            </m:sub>
            <m:sup>
              <m:r>
                <w:rPr>
                  <w:rFonts w:ascii="Cambria Math" w:eastAsia="Times New Roman" w:hAnsi="Cambria Math" w:cs="Times New Roman"/>
                  <w:color w:val="000000"/>
                  <w:kern w:val="0"/>
                  <w:sz w:val="24"/>
                  <w:szCs w:val="24"/>
                  <w14:ligatures w14:val="none"/>
                </w:rPr>
                <m:t>2</m:t>
              </m:r>
            </m:sup>
          </m:sSubSup>
        </m:oMath>
      </m:oMathPara>
    </w:p>
    <w:p w14:paraId="53BA0156" w14:textId="0A9C2801" w:rsidR="008B39CC" w:rsidRPr="000C5EDE" w:rsidRDefault="008B39CC" w:rsidP="006F0393">
      <w:pPr>
        <w:rPr>
          <w:rFonts w:ascii="Times New Roman" w:hAnsi="Times New Roman" w:cs="Times New Roman"/>
          <w:sz w:val="24"/>
          <w:szCs w:val="24"/>
        </w:rPr>
      </w:pPr>
      <m:oMathPara>
        <m:oMath>
          <m:r>
            <w:rPr>
              <w:rFonts w:ascii="Cambria Math" w:hAnsi="Cambria Math" w:cs="Times New Roman"/>
              <w:sz w:val="24"/>
              <w:szCs w:val="24"/>
            </w:rPr>
            <m:t>1∈[0.4664688, 2.9774492]</m:t>
          </m:r>
        </m:oMath>
      </m:oMathPara>
    </w:p>
    <w:p w14:paraId="5D0AA08F" w14:textId="040A3BCF" w:rsidR="007E04D4" w:rsidRDefault="007E04D4" w:rsidP="000C5EDE">
      <w:pPr>
        <w:spacing w:line="360" w:lineRule="auto"/>
        <w:ind w:firstLine="720"/>
        <w:jc w:val="both"/>
        <w:rPr>
          <w:rFonts w:ascii="Times New Roman" w:hAnsi="Times New Roman" w:cs="Times New Roman"/>
          <w:sz w:val="24"/>
          <w:szCs w:val="24"/>
        </w:rPr>
      </w:pPr>
      <w:r w:rsidRPr="000C5EDE">
        <w:rPr>
          <w:rFonts w:ascii="Times New Roman" w:hAnsi="Times New Roman" w:cs="Times New Roman"/>
          <w:sz w:val="24"/>
          <w:szCs w:val="24"/>
        </w:rPr>
        <w:t>As 1 falls into the interval</w:t>
      </w:r>
      <w:r w:rsidR="008B39CC" w:rsidRPr="000C5EDE">
        <w:rPr>
          <w:rFonts w:ascii="Times New Roman" w:hAnsi="Times New Roman" w:cs="Times New Roman"/>
          <w:sz w:val="24"/>
          <w:szCs w:val="24"/>
        </w:rPr>
        <w:t>, we can assume that the two populations has the same variance with a confidence coefficient of 0.05</w:t>
      </w:r>
      <w:r w:rsidR="000C5EDE" w:rsidRPr="000C5EDE">
        <w:rPr>
          <w:rFonts w:ascii="Times New Roman" w:hAnsi="Times New Roman" w:cs="Times New Roman"/>
          <w:sz w:val="24"/>
          <w:szCs w:val="24"/>
        </w:rPr>
        <w:t>.</w:t>
      </w:r>
    </w:p>
    <w:p w14:paraId="388570E2" w14:textId="77777777" w:rsidR="00883E5E" w:rsidRDefault="00883E5E" w:rsidP="000C5EDE">
      <w:pPr>
        <w:spacing w:line="360" w:lineRule="auto"/>
        <w:ind w:firstLine="720"/>
        <w:jc w:val="both"/>
        <w:rPr>
          <w:rFonts w:ascii="Times New Roman" w:hAnsi="Times New Roman" w:cs="Times New Roman"/>
          <w:sz w:val="24"/>
          <w:szCs w:val="24"/>
        </w:rPr>
      </w:pPr>
    </w:p>
    <w:p w14:paraId="79E1B544" w14:textId="77777777" w:rsidR="004F4C9B" w:rsidRDefault="004F4C9B" w:rsidP="000C5EDE">
      <w:pPr>
        <w:spacing w:line="360" w:lineRule="auto"/>
        <w:ind w:firstLine="720"/>
        <w:jc w:val="both"/>
        <w:rPr>
          <w:rFonts w:ascii="Times New Roman" w:hAnsi="Times New Roman" w:cs="Times New Roman"/>
          <w:sz w:val="24"/>
          <w:szCs w:val="24"/>
        </w:rPr>
      </w:pPr>
    </w:p>
    <w:p w14:paraId="79A461AE" w14:textId="77777777" w:rsidR="00883E5E" w:rsidRPr="000C5EDE" w:rsidRDefault="00883E5E" w:rsidP="000C5EDE">
      <w:pPr>
        <w:spacing w:line="360" w:lineRule="auto"/>
        <w:ind w:firstLine="720"/>
        <w:jc w:val="both"/>
        <w:rPr>
          <w:rFonts w:ascii="Times New Roman" w:hAnsi="Times New Roman" w:cs="Times New Roman"/>
          <w:sz w:val="24"/>
          <w:szCs w:val="24"/>
        </w:rPr>
      </w:pPr>
    </w:p>
    <w:p w14:paraId="4E7FD61F" w14:textId="2795FAAC" w:rsidR="007E04D4" w:rsidRPr="000C5EDE" w:rsidRDefault="000C5EDE" w:rsidP="006F0393">
      <w:pPr>
        <w:rPr>
          <w:rFonts w:ascii="Times New Roman" w:hAnsi="Times New Roman" w:cs="Times New Roman"/>
          <w:sz w:val="24"/>
          <w:szCs w:val="24"/>
        </w:rPr>
      </w:pPr>
      <w:r w:rsidRPr="000C5EDE">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0A4FC604" wp14:editId="665ADB16">
            <wp:simplePos x="0" y="0"/>
            <wp:positionH relativeFrom="margin">
              <wp:align>center</wp:align>
            </wp:positionH>
            <wp:positionV relativeFrom="paragraph">
              <wp:posOffset>11430</wp:posOffset>
            </wp:positionV>
            <wp:extent cx="4943475" cy="2896369"/>
            <wp:effectExtent l="0" t="0" r="0" b="0"/>
            <wp:wrapNone/>
            <wp:docPr id="12365584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43475" cy="28963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4F585C" w14:textId="77777777" w:rsidR="007E04D4" w:rsidRPr="000C5EDE" w:rsidRDefault="007E04D4" w:rsidP="006F0393">
      <w:pPr>
        <w:rPr>
          <w:rFonts w:ascii="Times New Roman" w:hAnsi="Times New Roman" w:cs="Times New Roman"/>
          <w:sz w:val="24"/>
          <w:szCs w:val="24"/>
        </w:rPr>
      </w:pPr>
    </w:p>
    <w:p w14:paraId="0E998947" w14:textId="77777777" w:rsidR="007E04D4" w:rsidRPr="000C5EDE" w:rsidRDefault="007E04D4" w:rsidP="006F0393">
      <w:pPr>
        <w:rPr>
          <w:rFonts w:ascii="Times New Roman" w:hAnsi="Times New Roman" w:cs="Times New Roman"/>
          <w:sz w:val="24"/>
          <w:szCs w:val="24"/>
        </w:rPr>
      </w:pPr>
    </w:p>
    <w:p w14:paraId="71E54C75" w14:textId="77777777" w:rsidR="007E04D4" w:rsidRPr="000C5EDE" w:rsidRDefault="007E04D4" w:rsidP="006F0393">
      <w:pPr>
        <w:rPr>
          <w:rFonts w:ascii="Times New Roman" w:hAnsi="Times New Roman" w:cs="Times New Roman"/>
          <w:sz w:val="24"/>
          <w:szCs w:val="24"/>
        </w:rPr>
      </w:pPr>
    </w:p>
    <w:p w14:paraId="683ABDFF" w14:textId="77777777" w:rsidR="007E04D4" w:rsidRPr="000C5EDE" w:rsidRDefault="007E04D4" w:rsidP="006F0393">
      <w:pPr>
        <w:rPr>
          <w:rFonts w:ascii="Times New Roman" w:hAnsi="Times New Roman" w:cs="Times New Roman"/>
          <w:sz w:val="24"/>
          <w:szCs w:val="24"/>
        </w:rPr>
      </w:pPr>
    </w:p>
    <w:p w14:paraId="4D19F0C9" w14:textId="77777777" w:rsidR="007E04D4" w:rsidRPr="000C5EDE" w:rsidRDefault="007E04D4" w:rsidP="006F0393">
      <w:pPr>
        <w:rPr>
          <w:rFonts w:ascii="Times New Roman" w:hAnsi="Times New Roman" w:cs="Times New Roman"/>
          <w:sz w:val="24"/>
          <w:szCs w:val="24"/>
        </w:rPr>
      </w:pPr>
    </w:p>
    <w:p w14:paraId="1BFBDC84" w14:textId="77777777" w:rsidR="007E04D4" w:rsidRPr="000C5EDE" w:rsidRDefault="007E04D4" w:rsidP="006F0393">
      <w:pPr>
        <w:rPr>
          <w:rFonts w:ascii="Times New Roman" w:hAnsi="Times New Roman" w:cs="Times New Roman"/>
          <w:sz w:val="24"/>
          <w:szCs w:val="24"/>
        </w:rPr>
      </w:pPr>
    </w:p>
    <w:p w14:paraId="591AD8D1" w14:textId="77777777" w:rsidR="007E04D4" w:rsidRPr="000C5EDE" w:rsidRDefault="007E04D4" w:rsidP="006F0393">
      <w:pPr>
        <w:rPr>
          <w:rFonts w:ascii="Times New Roman" w:hAnsi="Times New Roman" w:cs="Times New Roman"/>
          <w:sz w:val="24"/>
          <w:szCs w:val="24"/>
        </w:rPr>
      </w:pPr>
    </w:p>
    <w:p w14:paraId="7B5F42A0" w14:textId="77777777" w:rsidR="007E04D4" w:rsidRPr="000C5EDE" w:rsidRDefault="007E04D4" w:rsidP="006F0393">
      <w:pPr>
        <w:rPr>
          <w:rFonts w:ascii="Times New Roman" w:hAnsi="Times New Roman" w:cs="Times New Roman"/>
          <w:sz w:val="24"/>
          <w:szCs w:val="24"/>
        </w:rPr>
      </w:pPr>
    </w:p>
    <w:p w14:paraId="7E8D29CC" w14:textId="77777777" w:rsidR="007E04D4" w:rsidRPr="000C5EDE" w:rsidRDefault="007E04D4" w:rsidP="007E04D4">
      <w:pPr>
        <w:rPr>
          <w:rFonts w:ascii="Times New Roman" w:hAnsi="Times New Roman" w:cs="Times New Roman"/>
          <w:sz w:val="24"/>
          <w:szCs w:val="24"/>
        </w:rPr>
      </w:pPr>
    </w:p>
    <w:p w14:paraId="2F4970D5" w14:textId="1D5621AB" w:rsidR="007E04D4" w:rsidRPr="003B580A" w:rsidRDefault="007E04D4" w:rsidP="008A112C">
      <w:pPr>
        <w:jc w:val="center"/>
        <w:rPr>
          <w:rFonts w:ascii="Times New Roman" w:hAnsi="Times New Roman" w:cs="Times New Roman"/>
          <w:i/>
          <w:iCs/>
        </w:rPr>
      </w:pPr>
      <w:r w:rsidRPr="003B580A">
        <w:rPr>
          <w:rFonts w:ascii="Times New Roman" w:hAnsi="Times New Roman" w:cs="Times New Roman"/>
          <w:i/>
          <w:iCs/>
        </w:rPr>
        <w:t xml:space="preserve">Figure 3: Normal Q-Q Plot for Total Storage-Related Emissions per Farm for Region A in the first </w:t>
      </w:r>
      <w:r w:rsidR="008A112C">
        <w:rPr>
          <w:rFonts w:ascii="Times New Roman" w:hAnsi="Times New Roman" w:cs="Times New Roman"/>
          <w:i/>
          <w:iCs/>
        </w:rPr>
        <w:t>m</w:t>
      </w:r>
      <w:r w:rsidRPr="003B580A">
        <w:rPr>
          <w:rFonts w:ascii="Times New Roman" w:hAnsi="Times New Roman" w:cs="Times New Roman"/>
          <w:i/>
          <w:iCs/>
        </w:rPr>
        <w:t>ont</w:t>
      </w:r>
      <w:r w:rsidR="000C5EDE" w:rsidRPr="003B580A">
        <w:rPr>
          <w:rFonts w:ascii="Times New Roman" w:hAnsi="Times New Roman" w:cs="Times New Roman"/>
          <w:i/>
          <w:iCs/>
        </w:rPr>
        <w:t>h</w:t>
      </w:r>
    </w:p>
    <w:p w14:paraId="054395CD" w14:textId="0C5661FC" w:rsidR="007E04D4" w:rsidRPr="000C5EDE" w:rsidRDefault="00883E5E" w:rsidP="007E04D4">
      <w:pPr>
        <w:rPr>
          <w:rFonts w:ascii="Times New Roman" w:hAnsi="Times New Roman" w:cs="Times New Roman"/>
          <w:sz w:val="24"/>
          <w:szCs w:val="24"/>
        </w:rPr>
      </w:pPr>
      <w:r w:rsidRPr="003B580A">
        <w:rPr>
          <w:i/>
          <w:iCs/>
          <w:noProof/>
        </w:rPr>
        <w:drawing>
          <wp:anchor distT="0" distB="0" distL="114300" distR="114300" simplePos="0" relativeHeight="251660288" behindDoc="1" locked="0" layoutInCell="1" allowOverlap="1" wp14:anchorId="45036C99" wp14:editId="73E25FA0">
            <wp:simplePos x="0" y="0"/>
            <wp:positionH relativeFrom="margin">
              <wp:align>center</wp:align>
            </wp:positionH>
            <wp:positionV relativeFrom="paragraph">
              <wp:posOffset>18415</wp:posOffset>
            </wp:positionV>
            <wp:extent cx="5180042" cy="3032760"/>
            <wp:effectExtent l="0" t="0" r="1905" b="0"/>
            <wp:wrapNone/>
            <wp:docPr id="11569471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80042" cy="3032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5AB570" w14:textId="77777777" w:rsidR="007E04D4" w:rsidRPr="000C5EDE" w:rsidRDefault="007E04D4" w:rsidP="007E04D4">
      <w:pPr>
        <w:rPr>
          <w:rFonts w:ascii="Times New Roman" w:hAnsi="Times New Roman" w:cs="Times New Roman"/>
          <w:sz w:val="24"/>
          <w:szCs w:val="24"/>
        </w:rPr>
      </w:pPr>
    </w:p>
    <w:p w14:paraId="54CD661D" w14:textId="77777777" w:rsidR="007E04D4" w:rsidRPr="000C5EDE" w:rsidRDefault="007E04D4" w:rsidP="007E04D4">
      <w:pPr>
        <w:rPr>
          <w:rFonts w:ascii="Times New Roman" w:hAnsi="Times New Roman" w:cs="Times New Roman"/>
          <w:sz w:val="24"/>
          <w:szCs w:val="24"/>
        </w:rPr>
      </w:pPr>
    </w:p>
    <w:p w14:paraId="5495664E" w14:textId="77777777" w:rsidR="007E04D4" w:rsidRPr="000C5EDE" w:rsidRDefault="007E04D4" w:rsidP="007E04D4">
      <w:pPr>
        <w:rPr>
          <w:rFonts w:ascii="Times New Roman" w:hAnsi="Times New Roman" w:cs="Times New Roman"/>
          <w:sz w:val="24"/>
          <w:szCs w:val="24"/>
        </w:rPr>
      </w:pPr>
    </w:p>
    <w:p w14:paraId="6603B44E" w14:textId="77777777" w:rsidR="007E04D4" w:rsidRPr="000C5EDE" w:rsidRDefault="007E04D4" w:rsidP="007E04D4">
      <w:pPr>
        <w:rPr>
          <w:rFonts w:ascii="Times New Roman" w:hAnsi="Times New Roman" w:cs="Times New Roman"/>
          <w:sz w:val="24"/>
          <w:szCs w:val="24"/>
        </w:rPr>
      </w:pPr>
    </w:p>
    <w:p w14:paraId="3962B038" w14:textId="77777777" w:rsidR="007E04D4" w:rsidRPr="000C5EDE" w:rsidRDefault="007E04D4" w:rsidP="007E04D4">
      <w:pPr>
        <w:rPr>
          <w:rFonts w:ascii="Times New Roman" w:hAnsi="Times New Roman" w:cs="Times New Roman"/>
          <w:sz w:val="24"/>
          <w:szCs w:val="24"/>
        </w:rPr>
      </w:pPr>
    </w:p>
    <w:p w14:paraId="54180AFC" w14:textId="77777777" w:rsidR="007E04D4" w:rsidRPr="000C5EDE" w:rsidRDefault="007E04D4" w:rsidP="007E04D4">
      <w:pPr>
        <w:rPr>
          <w:rFonts w:ascii="Times New Roman" w:hAnsi="Times New Roman" w:cs="Times New Roman"/>
          <w:sz w:val="24"/>
          <w:szCs w:val="24"/>
        </w:rPr>
      </w:pPr>
    </w:p>
    <w:p w14:paraId="3F2DA6AF" w14:textId="77777777" w:rsidR="007E04D4" w:rsidRPr="000C5EDE" w:rsidRDefault="007E04D4" w:rsidP="007E04D4">
      <w:pPr>
        <w:rPr>
          <w:rFonts w:ascii="Times New Roman" w:hAnsi="Times New Roman" w:cs="Times New Roman"/>
          <w:sz w:val="24"/>
          <w:szCs w:val="24"/>
        </w:rPr>
      </w:pPr>
    </w:p>
    <w:p w14:paraId="12DD6B88" w14:textId="77777777" w:rsidR="000C5EDE" w:rsidRPr="000C5EDE" w:rsidRDefault="000C5EDE" w:rsidP="000C5EDE">
      <w:pPr>
        <w:rPr>
          <w:rFonts w:ascii="Times New Roman" w:hAnsi="Times New Roman" w:cs="Times New Roman"/>
          <w:sz w:val="24"/>
          <w:szCs w:val="24"/>
        </w:rPr>
      </w:pPr>
    </w:p>
    <w:p w14:paraId="1952A28D" w14:textId="77777777" w:rsidR="000C5EDE" w:rsidRPr="000C5EDE" w:rsidRDefault="000C5EDE" w:rsidP="000C5EDE">
      <w:pPr>
        <w:ind w:firstLine="720"/>
        <w:rPr>
          <w:rFonts w:ascii="Times New Roman" w:hAnsi="Times New Roman" w:cs="Times New Roman"/>
          <w:i/>
          <w:iCs/>
          <w:sz w:val="18"/>
          <w:szCs w:val="18"/>
        </w:rPr>
      </w:pPr>
    </w:p>
    <w:p w14:paraId="16C43A35" w14:textId="77777777" w:rsidR="000C5EDE" w:rsidRPr="000C5EDE" w:rsidRDefault="000C5EDE" w:rsidP="000D74CF">
      <w:pPr>
        <w:rPr>
          <w:rFonts w:ascii="Times New Roman" w:hAnsi="Times New Roman" w:cs="Times New Roman"/>
          <w:i/>
          <w:iCs/>
          <w:sz w:val="18"/>
          <w:szCs w:val="18"/>
        </w:rPr>
      </w:pPr>
    </w:p>
    <w:p w14:paraId="1ADB570B" w14:textId="441D2099" w:rsidR="007E04D4" w:rsidRPr="003B580A" w:rsidRDefault="007E04D4" w:rsidP="008A112C">
      <w:pPr>
        <w:jc w:val="center"/>
        <w:rPr>
          <w:rFonts w:ascii="Times New Roman" w:hAnsi="Times New Roman" w:cs="Times New Roman"/>
          <w:i/>
          <w:iCs/>
        </w:rPr>
      </w:pPr>
      <w:r w:rsidRPr="003B580A">
        <w:rPr>
          <w:rFonts w:ascii="Times New Roman" w:hAnsi="Times New Roman" w:cs="Times New Roman"/>
          <w:i/>
          <w:iCs/>
        </w:rPr>
        <w:t xml:space="preserve">Figure 4: Normal Q-Q Plot for Total Storage-Related Emissions per Farm for Region A in the </w:t>
      </w:r>
      <w:r w:rsidR="003B580A" w:rsidRPr="003B580A">
        <w:rPr>
          <w:rFonts w:ascii="Times New Roman" w:hAnsi="Times New Roman" w:cs="Times New Roman"/>
          <w:i/>
          <w:iCs/>
        </w:rPr>
        <w:t>last month</w:t>
      </w:r>
    </w:p>
    <w:p w14:paraId="7C559900" w14:textId="4A3336A7" w:rsidR="008B2395" w:rsidRPr="000C5EDE" w:rsidRDefault="008B2395" w:rsidP="000C5EDE">
      <w:pPr>
        <w:spacing w:line="360" w:lineRule="auto"/>
        <w:ind w:firstLine="720"/>
        <w:jc w:val="both"/>
        <w:rPr>
          <w:rFonts w:ascii="Times New Roman" w:hAnsi="Times New Roman" w:cs="Times New Roman"/>
          <w:sz w:val="24"/>
          <w:szCs w:val="24"/>
        </w:rPr>
      </w:pPr>
      <w:r w:rsidRPr="000C5EDE">
        <w:rPr>
          <w:rFonts w:ascii="Times New Roman" w:hAnsi="Times New Roman" w:cs="Times New Roman"/>
          <w:sz w:val="24"/>
          <w:szCs w:val="24"/>
        </w:rPr>
        <w:t>Referring to Figure</w:t>
      </w:r>
      <w:r w:rsidR="003B580A">
        <w:rPr>
          <w:rFonts w:ascii="Times New Roman" w:hAnsi="Times New Roman" w:cs="Times New Roman"/>
          <w:sz w:val="24"/>
          <w:szCs w:val="24"/>
        </w:rPr>
        <w:t xml:space="preserve"> </w:t>
      </w:r>
      <w:r w:rsidRPr="000C5EDE">
        <w:rPr>
          <w:rFonts w:ascii="Times New Roman" w:hAnsi="Times New Roman" w:cs="Times New Roman"/>
          <w:sz w:val="24"/>
          <w:szCs w:val="24"/>
        </w:rPr>
        <w:t xml:space="preserve">3 and Figure </w:t>
      </w:r>
      <w:r w:rsidR="00883E5E" w:rsidRPr="000C5EDE">
        <w:rPr>
          <w:rFonts w:ascii="Times New Roman" w:hAnsi="Times New Roman" w:cs="Times New Roman"/>
          <w:sz w:val="24"/>
          <w:szCs w:val="24"/>
        </w:rPr>
        <w:t>4</w:t>
      </w:r>
      <w:r w:rsidR="00883E5E">
        <w:rPr>
          <w:rFonts w:ascii="Times New Roman" w:hAnsi="Times New Roman" w:cs="Times New Roman"/>
          <w:sz w:val="24"/>
          <w:szCs w:val="24"/>
        </w:rPr>
        <w:t>,</w:t>
      </w:r>
      <w:r w:rsidR="00883E5E" w:rsidRPr="000C5EDE">
        <w:rPr>
          <w:rFonts w:ascii="Times New Roman" w:hAnsi="Times New Roman" w:cs="Times New Roman"/>
          <w:sz w:val="24"/>
          <w:szCs w:val="24"/>
        </w:rPr>
        <w:t xml:space="preserve"> we</w:t>
      </w:r>
      <w:r w:rsidRPr="000C5EDE">
        <w:rPr>
          <w:rFonts w:ascii="Times New Roman" w:hAnsi="Times New Roman" w:cs="Times New Roman"/>
          <w:sz w:val="24"/>
          <w:szCs w:val="24"/>
        </w:rPr>
        <w:t xml:space="preserve"> visualize points near to the normality line and our data mostly follows a normal distribution. Therefore, we can assume that Total Storage Related Emissions per Farm for Region A in the first month and Total Storage Related Emissions per Farm for Region A in the last month are normally distributed.</w:t>
      </w:r>
    </w:p>
    <w:p w14:paraId="007066F3" w14:textId="147A0967" w:rsidR="007E04D4" w:rsidRPr="000C5EDE" w:rsidRDefault="003B580A" w:rsidP="000C5ED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We </w:t>
      </w:r>
      <w:r w:rsidR="008A112C">
        <w:rPr>
          <w:rFonts w:ascii="Times New Roman" w:hAnsi="Times New Roman" w:cs="Times New Roman"/>
          <w:sz w:val="24"/>
          <w:szCs w:val="24"/>
        </w:rPr>
        <w:t xml:space="preserve">are </w:t>
      </w:r>
      <w:r>
        <w:rPr>
          <w:rFonts w:ascii="Times New Roman" w:hAnsi="Times New Roman" w:cs="Times New Roman"/>
          <w:sz w:val="24"/>
          <w:szCs w:val="24"/>
        </w:rPr>
        <w:t>mov</w:t>
      </w:r>
      <w:r w:rsidR="008A112C">
        <w:rPr>
          <w:rFonts w:ascii="Times New Roman" w:hAnsi="Times New Roman" w:cs="Times New Roman"/>
          <w:sz w:val="24"/>
          <w:szCs w:val="24"/>
        </w:rPr>
        <w:t>ing</w:t>
      </w:r>
      <w:r w:rsidR="008B2395" w:rsidRPr="000C5EDE">
        <w:rPr>
          <w:rFonts w:ascii="Times New Roman" w:hAnsi="Times New Roman" w:cs="Times New Roman"/>
          <w:sz w:val="24"/>
          <w:szCs w:val="24"/>
        </w:rPr>
        <w:t xml:space="preserve"> on with the t-test to decide on the similarity of the means for the first month and the last month. Since we assumed the normality of the data and equality of the variances, our null and alternative hypothesis </w:t>
      </w:r>
      <w:r>
        <w:rPr>
          <w:rFonts w:ascii="Times New Roman" w:hAnsi="Times New Roman" w:cs="Times New Roman"/>
          <w:sz w:val="24"/>
          <w:szCs w:val="24"/>
        </w:rPr>
        <w:t xml:space="preserve">can be </w:t>
      </w:r>
      <w:r w:rsidR="008B2395" w:rsidRPr="000C5EDE">
        <w:rPr>
          <w:rFonts w:ascii="Times New Roman" w:hAnsi="Times New Roman" w:cs="Times New Roman"/>
          <w:sz w:val="24"/>
          <w:szCs w:val="24"/>
        </w:rPr>
        <w:t>described as follows:</w:t>
      </w:r>
    </w:p>
    <w:p w14:paraId="69526E19" w14:textId="20D8E15F" w:rsidR="008B2395" w:rsidRPr="000C5EDE" w:rsidRDefault="00000000" w:rsidP="008B2395">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r>
            <w:rPr>
              <w:rFonts w:ascii="Cambria Math" w:hAnsi="Cambria Math" w:cs="Times New Roman"/>
              <w:sz w:val="24"/>
              <w:szCs w:val="24"/>
            </w:rPr>
            <m:t>=0</m:t>
          </m:r>
        </m:oMath>
      </m:oMathPara>
    </w:p>
    <w:p w14:paraId="32C1207B" w14:textId="77777777" w:rsidR="008B2395" w:rsidRPr="000C5EDE" w:rsidRDefault="00000000" w:rsidP="008B2395">
      <w:pPr>
        <w:spacing w:line="36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r>
            <w:rPr>
              <w:rFonts w:ascii="Cambria Math" w:hAnsi="Cambria Math" w:cs="Times New Roman"/>
              <w:sz w:val="24"/>
              <w:szCs w:val="24"/>
            </w:rPr>
            <m:t>≠0</m:t>
          </m:r>
        </m:oMath>
      </m:oMathPara>
    </w:p>
    <w:p w14:paraId="5D1EAD38" w14:textId="220E9909" w:rsidR="008B2395" w:rsidRPr="000C5EDE" w:rsidRDefault="008B2395" w:rsidP="000C5EDE">
      <w:pPr>
        <w:spacing w:line="360" w:lineRule="auto"/>
        <w:ind w:firstLine="720"/>
        <w:rPr>
          <w:rFonts w:ascii="Times New Roman" w:eastAsiaTheme="minorEastAsia" w:hAnsi="Times New Roman" w:cs="Times New Roman"/>
          <w:iCs/>
          <w:sz w:val="24"/>
          <w:szCs w:val="24"/>
        </w:rPr>
      </w:pPr>
      <w:r w:rsidRPr="000C5EDE">
        <w:rPr>
          <w:rFonts w:ascii="Times New Roman" w:eastAsiaTheme="minorEastAsia" w:hAnsi="Times New Roman" w:cs="Times New Roman"/>
          <w:iCs/>
          <w:sz w:val="24"/>
          <w:szCs w:val="24"/>
        </w:rPr>
        <w:t xml:space="preserve">And our test statistic </w:t>
      </w:r>
      <w:r w:rsidR="003B580A">
        <w:rPr>
          <w:rFonts w:ascii="Times New Roman" w:eastAsiaTheme="minorEastAsia" w:hAnsi="Times New Roman" w:cs="Times New Roman"/>
          <w:iCs/>
          <w:sz w:val="24"/>
          <w:szCs w:val="24"/>
        </w:rPr>
        <w:t xml:space="preserve">is </w:t>
      </w:r>
      <w:r w:rsidRPr="000C5EDE">
        <w:rPr>
          <w:rFonts w:ascii="Times New Roman" w:eastAsiaTheme="minorEastAsia" w:hAnsi="Times New Roman" w:cs="Times New Roman"/>
          <w:iCs/>
          <w:sz w:val="24"/>
          <w:szCs w:val="24"/>
        </w:rPr>
        <w:t xml:space="preserve">described as: </w:t>
      </w:r>
    </w:p>
    <w:p w14:paraId="0213ED42" w14:textId="13D68D30" w:rsidR="008B2395" w:rsidRPr="003B580A" w:rsidRDefault="00000000" w:rsidP="003B580A">
      <w:pPr>
        <w:spacing w:line="360" w:lineRule="auto"/>
        <w:jc w:val="center"/>
        <w:rPr>
          <w:rFonts w:ascii="Times New Roman" w:eastAsiaTheme="minorEastAsia" w:hAnsi="Times New Roman" w:cs="Times New Roman"/>
          <w:iCs/>
          <w:sz w:val="28"/>
          <w:szCs w:val="28"/>
        </w:rPr>
      </w:p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 xml:space="preserve">2534.819-2333.052 </m:t>
                </m:r>
              </m:e>
            </m:d>
            <m:r>
              <w:rPr>
                <w:rFonts w:ascii="Cambria Math" w:eastAsiaTheme="minorEastAsia" w:hAnsi="Cambria Math" w:cs="Times New Roman"/>
                <w:sz w:val="28"/>
                <w:szCs w:val="28"/>
              </w:rPr>
              <m:t>-0</m:t>
            </m:r>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 xml:space="preserve">* </m:t>
            </m:r>
            <m:rad>
              <m:radPr>
                <m:degHide m:val="1"/>
                <m:ctrlPr>
                  <w:rPr>
                    <w:rFonts w:ascii="Cambria Math" w:eastAsiaTheme="minorEastAsia" w:hAnsi="Cambria Math" w:cs="Times New Roman"/>
                    <w:i/>
                    <w:iCs/>
                    <w:sz w:val="28"/>
                    <w:szCs w:val="28"/>
                  </w:rPr>
                </m:ctrlPr>
              </m:radPr>
              <m:deg/>
              <m:e>
                <m:f>
                  <m:fPr>
                    <m:type m:val="skw"/>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20</m:t>
                    </m:r>
                  </m:den>
                </m:f>
                <m:r>
                  <w:rPr>
                    <w:rFonts w:ascii="Cambria Math" w:eastAsiaTheme="minorEastAsia" w:hAnsi="Cambria Math" w:cs="Times New Roman"/>
                    <w:sz w:val="28"/>
                    <w:szCs w:val="28"/>
                  </w:rPr>
                  <m:t>+</m:t>
                </m:r>
                <m:f>
                  <m:fPr>
                    <m:type m:val="skw"/>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20</m:t>
                    </m:r>
                  </m:den>
                </m:f>
              </m:e>
            </m:rad>
          </m:den>
        </m:f>
        <m:r>
          <w:rPr>
            <w:rFonts w:ascii="Cambria Math" w:eastAsiaTheme="minorEastAsia" w:hAnsi="Cambria Math" w:cs="Times New Roman"/>
            <w:sz w:val="28"/>
            <w:szCs w:val="28"/>
          </w:rPr>
          <m:t>, where</m:t>
        </m:r>
      </m:oMath>
      <w:r w:rsidR="003B580A" w:rsidRPr="003B580A">
        <w:rPr>
          <w:rFonts w:ascii="Times New Roman" w:eastAsiaTheme="minorEastAsia" w:hAnsi="Times New Roman" w:cs="Times New Roman"/>
          <w:iCs/>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p</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20-1</m:t>
                </m:r>
              </m:e>
            </m:d>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+(20-1)</m:t>
            </m:r>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2</m:t>
                </m:r>
              </m:sub>
              <m:sup>
                <m:r>
                  <w:rPr>
                    <w:rFonts w:ascii="Cambria Math" w:hAnsi="Cambria Math" w:cs="Times New Roman"/>
                    <w:sz w:val="28"/>
                    <w:szCs w:val="28"/>
                  </w:rPr>
                  <m:t>2</m:t>
                </m:r>
              </m:sup>
            </m:sSubSup>
          </m:num>
          <m:den>
            <m:r>
              <w:rPr>
                <w:rFonts w:ascii="Cambria Math" w:hAnsi="Cambria Math" w:cs="Times New Roman"/>
                <w:sz w:val="28"/>
                <w:szCs w:val="28"/>
              </w:rPr>
              <m:t>20-20-2</m:t>
            </m:r>
          </m:den>
        </m:f>
        <m:r>
          <w:rPr>
            <w:rFonts w:ascii="Cambria Math" w:hAnsi="Cambria Math" w:cs="Times New Roman"/>
            <w:sz w:val="28"/>
            <w:szCs w:val="28"/>
          </w:rPr>
          <m:t xml:space="preserve"> </m:t>
        </m:r>
      </m:oMath>
    </w:p>
    <w:p w14:paraId="32303F9A" w14:textId="60B95EEC" w:rsidR="008B2395" w:rsidRPr="000C5EDE" w:rsidRDefault="008B2395" w:rsidP="008B2395">
      <w:pPr>
        <w:rPr>
          <w:rFonts w:ascii="Times New Roman" w:eastAsiaTheme="minorEastAsia" w:hAnsi="Times New Roman" w:cs="Times New Roman"/>
          <w:i/>
          <w:iCs/>
          <w:sz w:val="24"/>
          <w:szCs w:val="24"/>
        </w:rPr>
      </w:pPr>
      <m:oMathPara>
        <m:oMath>
          <m:r>
            <w:rPr>
              <w:rFonts w:ascii="Cambria Math" w:hAnsi="Cambria Math" w:cs="Times New Roman"/>
              <w:sz w:val="24"/>
              <w:szCs w:val="24"/>
            </w:rPr>
            <m:t>0∈</m:t>
          </m:r>
          <m:d>
            <m:dPr>
              <m:begChr m:val="["/>
              <m:endChr m:val="]"/>
              <m:ctrlPr>
                <w:rPr>
                  <w:rFonts w:ascii="Cambria Math" w:hAnsi="Cambria Math" w:cs="Times New Roman"/>
                  <w:i/>
                  <w:iCs/>
                  <w:sz w:val="24"/>
                  <w:szCs w:val="24"/>
                </w:rPr>
              </m:ctrlPr>
            </m:dPr>
            <m:e>
              <m:r>
                <w:rPr>
                  <w:rFonts w:ascii="Cambria Math" w:hAnsi="Cambria Math" w:cs="Times New Roman"/>
                  <w:sz w:val="24"/>
                  <w:szCs w:val="24"/>
                </w:rPr>
                <m:t>-308.9291 , 712.4625</m:t>
              </m:r>
            </m:e>
          </m:d>
          <m:r>
            <w:rPr>
              <w:rFonts w:ascii="Cambria Math" w:hAnsi="Cambria Math" w:cs="Times New Roman"/>
              <w:sz w:val="24"/>
              <w:szCs w:val="24"/>
            </w:rPr>
            <m:t xml:space="preserve">→Fail to Reject </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m:oMathPara>
    </w:p>
    <w:p w14:paraId="2AB78BB7" w14:textId="77777777" w:rsidR="008B2395" w:rsidRPr="000C5EDE" w:rsidRDefault="008B2395" w:rsidP="003B580A">
      <w:pPr>
        <w:spacing w:line="360" w:lineRule="auto"/>
        <w:ind w:firstLine="720"/>
        <w:jc w:val="both"/>
        <w:rPr>
          <w:rFonts w:ascii="Times New Roman" w:hAnsi="Times New Roman" w:cs="Times New Roman"/>
          <w:sz w:val="24"/>
          <w:szCs w:val="24"/>
        </w:rPr>
      </w:pPr>
      <w:r w:rsidRPr="000C5EDE">
        <w:rPr>
          <w:rFonts w:ascii="Times New Roman" w:hAnsi="Times New Roman" w:cs="Times New Roman"/>
          <w:sz w:val="24"/>
          <w:szCs w:val="24"/>
        </w:rPr>
        <w:t>Therefore, we fail to reject the null hypothesis and conclude that the means of first and the last month are equal.</w:t>
      </w:r>
    </w:p>
    <w:p w14:paraId="2AB60F9A" w14:textId="15845931" w:rsidR="009A6D3F" w:rsidRDefault="00712562" w:rsidP="00712562">
      <w:pPr>
        <w:pStyle w:val="NormalWeb"/>
        <w:spacing w:before="0" w:beforeAutospacing="0" w:after="0" w:afterAutospacing="0" w:line="360" w:lineRule="auto"/>
        <w:jc w:val="both"/>
        <w:rPr>
          <w:color w:val="000000"/>
        </w:rPr>
      </w:pPr>
      <w:r w:rsidRPr="000C5EDE">
        <w:rPr>
          <w:b/>
          <w:bCs/>
          <w:color w:val="000000"/>
        </w:rPr>
        <w:t xml:space="preserve">b) </w:t>
      </w:r>
      <w:r w:rsidRPr="000C5EDE">
        <w:rPr>
          <w:b/>
          <w:bCs/>
          <w:color w:val="000000"/>
        </w:rPr>
        <w:tab/>
      </w:r>
      <w:r w:rsidRPr="000C5EDE">
        <w:rPr>
          <w:color w:val="000000"/>
        </w:rPr>
        <w:t>Firstly, we are required to compare the average Harvest Amount of Region A per farm for each week with Region B at 0.05 significance level. For this purpose, a two-sample t-test is applied, and the result of this test proves that the averages of regions A and B are similar to each other. Normality assumption is also made as we have used t-test</w:t>
      </w:r>
      <w:r w:rsidR="00B85F1B">
        <w:rPr>
          <w:color w:val="000000"/>
        </w:rPr>
        <w:t xml:space="preserve"> for all three cases in b part</w:t>
      </w:r>
      <w:r w:rsidRPr="000C5EDE">
        <w:rPr>
          <w:color w:val="000000"/>
        </w:rPr>
        <w:t xml:space="preserve">. </w:t>
      </w:r>
      <w:r w:rsidR="004F4C9B">
        <w:rPr>
          <w:color w:val="000000"/>
        </w:rPr>
        <w:t>By applying the variance test for each week separately, we find out that t</w:t>
      </w:r>
      <w:r w:rsidRPr="000C5EDE">
        <w:rPr>
          <w:color w:val="000000"/>
        </w:rPr>
        <w:t>he variances are also identical.</w:t>
      </w:r>
      <w:r w:rsidR="00EE0975">
        <w:rPr>
          <w:color w:val="000000"/>
        </w:rPr>
        <w:t xml:space="preserve"> For the first part, each week’s average harvest amounts for Region A and B are </w:t>
      </w:r>
      <w:r w:rsidR="005962F0">
        <w:rPr>
          <w:color w:val="000000"/>
        </w:rPr>
        <w:t>compared at</w:t>
      </w:r>
      <w:r w:rsidR="00EE0975">
        <w:rPr>
          <w:color w:val="000000"/>
        </w:rPr>
        <w:t xml:space="preserve"> a 0.05 significance level</w:t>
      </w:r>
      <w:r w:rsidR="009A6D3F">
        <w:rPr>
          <w:color w:val="000000"/>
        </w:rPr>
        <w:t xml:space="preserve"> with the test statistic:</w:t>
      </w:r>
    </w:p>
    <w:p w14:paraId="6EF7D5DD" w14:textId="71CB942D" w:rsidR="009A6D3F" w:rsidRPr="009A6D3F" w:rsidRDefault="00000000" w:rsidP="00712562">
      <w:pPr>
        <w:pStyle w:val="NormalWeb"/>
        <w:spacing w:before="0" w:beforeAutospacing="0" w:after="0" w:afterAutospacing="0" w:line="360" w:lineRule="auto"/>
        <w:jc w:val="both"/>
      </w:pPr>
      <m:oMathPara>
        <m:oMath>
          <m:sSub>
            <m:sSubPr>
              <m:ctrlPr>
                <w:rPr>
                  <w:rFonts w:ascii="Cambria Math" w:hAnsi="Cambria Math"/>
                  <w:i/>
                </w:rPr>
              </m:ctrlPr>
            </m:sSubPr>
            <m:e>
              <m:r>
                <w:rPr>
                  <w:rFonts w:ascii="Cambria Math" w:hAnsi="Cambria Math"/>
                </w:rPr>
                <m:t>T</m:t>
              </m:r>
            </m:e>
            <m:sub>
              <m:r>
                <w:rPr>
                  <w:rFonts w:ascii="Cambria Math" w:hAnsi="Cambria Math"/>
                </w:rPr>
                <m:t xml:space="preserve">0 </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ty m:val="p"/>
                    </m:rPr>
                    <w:rPr>
                      <w:rFonts w:ascii="Cambria Math" w:hAnsi="Cambria Math" w:cs="Arial"/>
                      <w:color w:val="1F1F1F"/>
                      <w:shd w:val="clear" w:color="auto" w:fill="FFFFFF"/>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cs="Arial"/>
                      <w:color w:val="1F1F1F"/>
                      <w:shd w:val="clear" w:color="auto" w:fill="FFFFFF"/>
                    </w:rPr>
                    <m:t>X̅</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p</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12</m:t>
                      </m:r>
                    </m:den>
                  </m:f>
                </m:e>
              </m:rad>
            </m:den>
          </m:f>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sub>
          </m:sSub>
          <m:r>
            <w:rPr>
              <w:rFonts w:ascii="Cambria Math" w:hAnsi="Cambria Math"/>
            </w:rPr>
            <m:t xml:space="preserve">  where  </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 xml:space="preserve">= </m:t>
          </m:r>
          <m:f>
            <m:fPr>
              <m:ctrlPr>
                <w:rPr>
                  <w:rFonts w:ascii="Cambria Math" w:hAnsi="Cambria Math"/>
                  <w:i/>
                </w:rPr>
              </m:ctrlPr>
            </m:fPr>
            <m:num>
              <m:r>
                <w:rPr>
                  <w:rFonts w:ascii="Cambria Math" w:hAnsi="Cambria Math"/>
                </w:rPr>
                <m:t>(12-1)*</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A</m:t>
                      </m:r>
                    </m:sub>
                  </m:sSub>
                </m:e>
                <m:sup>
                  <m:r>
                    <w:rPr>
                      <w:rFonts w:ascii="Cambria Math" w:hAnsi="Cambria Math"/>
                    </w:rPr>
                    <m:t>2</m:t>
                  </m:r>
                </m:sup>
              </m:sSup>
              <m:r>
                <w:rPr>
                  <w:rFonts w:ascii="Cambria Math" w:hAnsi="Cambria Math"/>
                </w:rPr>
                <m:t>+(12-1)*</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B</m:t>
                      </m:r>
                    </m:sub>
                  </m:sSub>
                </m:e>
                <m:sup>
                  <m:r>
                    <w:rPr>
                      <w:rFonts w:ascii="Cambria Math" w:hAnsi="Cambria Math"/>
                    </w:rPr>
                    <m:t>2</m:t>
                  </m:r>
                </m:sup>
              </m:sSup>
            </m:num>
            <m:den>
              <m:r>
                <w:rPr>
                  <w:rFonts w:ascii="Cambria Math" w:hAnsi="Cambria Math"/>
                </w:rPr>
                <m:t>(12+12-2)</m:t>
              </m:r>
            </m:den>
          </m:f>
        </m:oMath>
      </m:oMathPara>
    </w:p>
    <w:p w14:paraId="331A47A2" w14:textId="29C489AC" w:rsidR="00C1329F" w:rsidRDefault="00EE0975" w:rsidP="00883E5E">
      <w:pPr>
        <w:pStyle w:val="NormalWeb"/>
        <w:spacing w:before="0" w:beforeAutospacing="0" w:after="0" w:afterAutospacing="0" w:line="360" w:lineRule="auto"/>
        <w:ind w:firstLine="720"/>
        <w:jc w:val="both"/>
        <w:rPr>
          <w:color w:val="000000"/>
        </w:rPr>
      </w:pPr>
      <w:r>
        <w:rPr>
          <w:color w:val="000000"/>
        </w:rPr>
        <w:t xml:space="preserve"> The following test statistic values and p-values found are: </w:t>
      </w:r>
    </w:p>
    <w:p w14:paraId="71931D02" w14:textId="77777777" w:rsidR="002B6EE7" w:rsidRDefault="002B6EE7" w:rsidP="00883E5E">
      <w:pPr>
        <w:pStyle w:val="NormalWeb"/>
        <w:spacing w:before="0" w:beforeAutospacing="0" w:after="0" w:afterAutospacing="0" w:line="360" w:lineRule="auto"/>
        <w:ind w:firstLine="720"/>
        <w:jc w:val="both"/>
        <w:rPr>
          <w:color w:val="000000"/>
        </w:rPr>
      </w:pPr>
    </w:p>
    <w:p w14:paraId="503E4AFD" w14:textId="77777777" w:rsidR="002B6EE7" w:rsidRDefault="002B6EE7" w:rsidP="00883E5E">
      <w:pPr>
        <w:pStyle w:val="NormalWeb"/>
        <w:spacing w:before="0" w:beforeAutospacing="0" w:after="0" w:afterAutospacing="0" w:line="360" w:lineRule="auto"/>
        <w:ind w:firstLine="720"/>
        <w:jc w:val="both"/>
        <w:rPr>
          <w:color w:val="000000"/>
        </w:rPr>
      </w:pPr>
    </w:p>
    <w:p w14:paraId="3A38DB5C" w14:textId="77777777" w:rsidR="002B6EE7" w:rsidRDefault="002B6EE7" w:rsidP="00883E5E">
      <w:pPr>
        <w:pStyle w:val="NormalWeb"/>
        <w:spacing w:before="0" w:beforeAutospacing="0" w:after="0" w:afterAutospacing="0" w:line="360" w:lineRule="auto"/>
        <w:ind w:firstLine="720"/>
        <w:jc w:val="both"/>
        <w:rPr>
          <w:color w:val="000000"/>
        </w:rPr>
      </w:pPr>
    </w:p>
    <w:p w14:paraId="7E15284A" w14:textId="77777777" w:rsidR="002B6EE7" w:rsidRDefault="002B6EE7" w:rsidP="00883E5E">
      <w:pPr>
        <w:pStyle w:val="NormalWeb"/>
        <w:spacing w:before="0" w:beforeAutospacing="0" w:after="0" w:afterAutospacing="0" w:line="360" w:lineRule="auto"/>
        <w:ind w:firstLine="720"/>
        <w:jc w:val="both"/>
        <w:rPr>
          <w:color w:val="000000"/>
        </w:rPr>
      </w:pPr>
    </w:p>
    <w:p w14:paraId="7C3F16A6" w14:textId="77777777" w:rsidR="002B6EE7" w:rsidRDefault="002B6EE7" w:rsidP="00883E5E">
      <w:pPr>
        <w:pStyle w:val="NormalWeb"/>
        <w:spacing w:before="0" w:beforeAutospacing="0" w:after="0" w:afterAutospacing="0" w:line="360" w:lineRule="auto"/>
        <w:ind w:firstLine="720"/>
        <w:jc w:val="both"/>
        <w:rPr>
          <w:color w:val="000000"/>
        </w:rPr>
      </w:pPr>
    </w:p>
    <w:p w14:paraId="20B560BD" w14:textId="77777777" w:rsidR="002B6EE7" w:rsidRDefault="002B6EE7" w:rsidP="00883E5E">
      <w:pPr>
        <w:pStyle w:val="NormalWeb"/>
        <w:spacing w:before="0" w:beforeAutospacing="0" w:after="0" w:afterAutospacing="0" w:line="360" w:lineRule="auto"/>
        <w:ind w:firstLine="720"/>
        <w:jc w:val="both"/>
        <w:rPr>
          <w:color w:val="000000"/>
        </w:rPr>
      </w:pPr>
    </w:p>
    <w:p w14:paraId="77852D16" w14:textId="77777777" w:rsidR="00C1329F" w:rsidRDefault="00C1329F" w:rsidP="00712562">
      <w:pPr>
        <w:pStyle w:val="NormalWeb"/>
        <w:spacing w:before="0" w:beforeAutospacing="0" w:after="0" w:afterAutospacing="0" w:line="360" w:lineRule="auto"/>
        <w:jc w:val="both"/>
        <w:rPr>
          <w:color w:val="000000"/>
        </w:rPr>
      </w:pPr>
    </w:p>
    <w:tbl>
      <w:tblPr>
        <w:tblStyle w:val="TableGrid"/>
        <w:tblW w:w="0" w:type="auto"/>
        <w:tblLook w:val="04A0" w:firstRow="1" w:lastRow="0" w:firstColumn="1" w:lastColumn="0" w:noHBand="0" w:noVBand="1"/>
      </w:tblPr>
      <w:tblGrid>
        <w:gridCol w:w="2196"/>
        <w:gridCol w:w="2476"/>
        <w:gridCol w:w="2514"/>
        <w:gridCol w:w="2164"/>
      </w:tblGrid>
      <w:tr w:rsidR="00C1329F" w14:paraId="45BAA006" w14:textId="6EB0AADB" w:rsidTr="00C1329F">
        <w:tc>
          <w:tcPr>
            <w:tcW w:w="2196" w:type="dxa"/>
          </w:tcPr>
          <w:p w14:paraId="35DD5E30" w14:textId="1A82E8AA" w:rsidR="00C1329F" w:rsidRPr="003D0EB4" w:rsidRDefault="00C1329F" w:rsidP="005962F0">
            <w:pPr>
              <w:pStyle w:val="NormalWeb"/>
              <w:spacing w:before="0" w:beforeAutospacing="0" w:after="0" w:afterAutospacing="0" w:line="360" w:lineRule="auto"/>
              <w:jc w:val="center"/>
              <w:rPr>
                <w:b/>
                <w:bCs/>
                <w:color w:val="000000"/>
              </w:rPr>
            </w:pPr>
            <w:r w:rsidRPr="003D0EB4">
              <w:rPr>
                <w:b/>
                <w:bCs/>
                <w:color w:val="000000"/>
              </w:rPr>
              <w:lastRenderedPageBreak/>
              <w:t>Week</w:t>
            </w:r>
          </w:p>
        </w:tc>
        <w:tc>
          <w:tcPr>
            <w:tcW w:w="2476" w:type="dxa"/>
          </w:tcPr>
          <w:p w14:paraId="63DD6814" w14:textId="7506BF82" w:rsidR="00C1329F" w:rsidRPr="003D0EB4" w:rsidRDefault="00C1329F" w:rsidP="005962F0">
            <w:pPr>
              <w:pStyle w:val="NormalWeb"/>
              <w:spacing w:before="0" w:beforeAutospacing="0" w:after="0" w:afterAutospacing="0" w:line="360" w:lineRule="auto"/>
              <w:jc w:val="center"/>
              <w:rPr>
                <w:b/>
                <w:bCs/>
                <w:color w:val="000000"/>
              </w:rPr>
            </w:pPr>
            <w:r w:rsidRPr="003D0EB4">
              <w:rPr>
                <w:b/>
                <w:bCs/>
                <w:color w:val="000000"/>
              </w:rPr>
              <w:t>Test Statistic Value</w:t>
            </w:r>
          </w:p>
        </w:tc>
        <w:tc>
          <w:tcPr>
            <w:tcW w:w="2514" w:type="dxa"/>
          </w:tcPr>
          <w:p w14:paraId="3FEEC2F9" w14:textId="33481059" w:rsidR="00C1329F" w:rsidRPr="003D0EB4" w:rsidRDefault="00C1329F" w:rsidP="005962F0">
            <w:pPr>
              <w:pStyle w:val="NormalWeb"/>
              <w:spacing w:before="0" w:beforeAutospacing="0" w:after="0" w:afterAutospacing="0" w:line="360" w:lineRule="auto"/>
              <w:jc w:val="center"/>
              <w:rPr>
                <w:b/>
                <w:bCs/>
                <w:color w:val="000000"/>
              </w:rPr>
            </w:pPr>
            <w:r w:rsidRPr="003D0EB4">
              <w:rPr>
                <w:b/>
                <w:bCs/>
                <w:color w:val="000000"/>
              </w:rPr>
              <w:t>p-value</w:t>
            </w:r>
          </w:p>
        </w:tc>
        <w:tc>
          <w:tcPr>
            <w:tcW w:w="2164" w:type="dxa"/>
          </w:tcPr>
          <w:p w14:paraId="0A979929" w14:textId="5FB5C2A8" w:rsidR="00C1329F" w:rsidRPr="003D0EB4" w:rsidRDefault="00C1329F" w:rsidP="005962F0">
            <w:pPr>
              <w:pStyle w:val="NormalWeb"/>
              <w:spacing w:before="0" w:beforeAutospacing="0" w:after="0" w:afterAutospacing="0" w:line="360" w:lineRule="auto"/>
              <w:jc w:val="center"/>
              <w:rPr>
                <w:b/>
                <w:bCs/>
                <w:color w:val="000000"/>
              </w:rPr>
            </w:pPr>
            <w:r>
              <w:rPr>
                <w:b/>
                <w:bCs/>
                <w:color w:val="000000"/>
              </w:rPr>
              <w:t>Status</w:t>
            </w:r>
          </w:p>
        </w:tc>
      </w:tr>
      <w:tr w:rsidR="00C1329F" w14:paraId="41D3F587" w14:textId="74DB6846" w:rsidTr="00C1329F">
        <w:tc>
          <w:tcPr>
            <w:tcW w:w="2196" w:type="dxa"/>
          </w:tcPr>
          <w:p w14:paraId="46364277" w14:textId="2B249275" w:rsidR="00C1329F" w:rsidRDefault="00C1329F" w:rsidP="005962F0">
            <w:pPr>
              <w:pStyle w:val="NormalWeb"/>
              <w:spacing w:before="0" w:beforeAutospacing="0" w:after="0" w:afterAutospacing="0" w:line="360" w:lineRule="auto"/>
              <w:jc w:val="center"/>
              <w:rPr>
                <w:color w:val="000000"/>
              </w:rPr>
            </w:pPr>
            <w:r>
              <w:rPr>
                <w:color w:val="000000"/>
              </w:rPr>
              <w:t>1</w:t>
            </w:r>
          </w:p>
        </w:tc>
        <w:tc>
          <w:tcPr>
            <w:tcW w:w="2476" w:type="dxa"/>
          </w:tcPr>
          <w:p w14:paraId="2399F0A8" w14:textId="0C43A53E" w:rsidR="00C1329F" w:rsidRDefault="00C1329F" w:rsidP="005962F0">
            <w:pPr>
              <w:pStyle w:val="NormalWeb"/>
              <w:spacing w:before="0" w:beforeAutospacing="0" w:after="0" w:afterAutospacing="0" w:line="360" w:lineRule="auto"/>
              <w:jc w:val="center"/>
              <w:rPr>
                <w:color w:val="000000"/>
              </w:rPr>
            </w:pPr>
            <w:r w:rsidRPr="003D0EB4">
              <w:rPr>
                <w:color w:val="000000"/>
              </w:rPr>
              <w:t>0.85256</w:t>
            </w:r>
          </w:p>
        </w:tc>
        <w:tc>
          <w:tcPr>
            <w:tcW w:w="2514" w:type="dxa"/>
          </w:tcPr>
          <w:p w14:paraId="63B214C7" w14:textId="6E928E50" w:rsidR="00C1329F" w:rsidRDefault="00C1329F" w:rsidP="005962F0">
            <w:pPr>
              <w:pStyle w:val="NormalWeb"/>
              <w:spacing w:before="0" w:beforeAutospacing="0" w:after="0" w:afterAutospacing="0" w:line="360" w:lineRule="auto"/>
              <w:jc w:val="center"/>
              <w:rPr>
                <w:color w:val="000000"/>
              </w:rPr>
            </w:pPr>
            <w:r w:rsidRPr="0022638A">
              <w:rPr>
                <w:color w:val="000000"/>
              </w:rPr>
              <w:t>0.3986</w:t>
            </w:r>
          </w:p>
        </w:tc>
        <w:tc>
          <w:tcPr>
            <w:tcW w:w="2164" w:type="dxa"/>
          </w:tcPr>
          <w:p w14:paraId="203C2FFB" w14:textId="53CF7518" w:rsidR="00C1329F" w:rsidRPr="0022638A" w:rsidRDefault="00C1329F" w:rsidP="005962F0">
            <w:pPr>
              <w:pStyle w:val="NormalWeb"/>
              <w:spacing w:before="0" w:beforeAutospacing="0" w:after="0" w:afterAutospacing="0" w:line="360" w:lineRule="auto"/>
              <w:jc w:val="center"/>
              <w:rPr>
                <w:color w:val="000000"/>
              </w:rPr>
            </w:pPr>
            <w:r>
              <w:rPr>
                <w:color w:val="000000"/>
              </w:rPr>
              <w:t xml:space="preserve">Fail to reject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C1329F" w14:paraId="24680AF1" w14:textId="40096F0C" w:rsidTr="00C1329F">
        <w:tc>
          <w:tcPr>
            <w:tcW w:w="2196" w:type="dxa"/>
          </w:tcPr>
          <w:p w14:paraId="7071A9FC" w14:textId="35135E08" w:rsidR="00C1329F" w:rsidRDefault="00C1329F" w:rsidP="005962F0">
            <w:pPr>
              <w:pStyle w:val="NormalWeb"/>
              <w:spacing w:before="0" w:beforeAutospacing="0" w:after="0" w:afterAutospacing="0" w:line="360" w:lineRule="auto"/>
              <w:jc w:val="center"/>
              <w:rPr>
                <w:color w:val="000000"/>
              </w:rPr>
            </w:pPr>
            <w:r>
              <w:rPr>
                <w:color w:val="000000"/>
              </w:rPr>
              <w:t>2</w:t>
            </w:r>
          </w:p>
        </w:tc>
        <w:tc>
          <w:tcPr>
            <w:tcW w:w="2476" w:type="dxa"/>
          </w:tcPr>
          <w:p w14:paraId="7B7F10B5" w14:textId="42766A7F" w:rsidR="00C1329F" w:rsidRDefault="00C1329F" w:rsidP="005962F0">
            <w:pPr>
              <w:pStyle w:val="NormalWeb"/>
              <w:spacing w:before="0" w:beforeAutospacing="0" w:after="0" w:afterAutospacing="0" w:line="360" w:lineRule="auto"/>
              <w:jc w:val="center"/>
              <w:rPr>
                <w:color w:val="000000"/>
              </w:rPr>
            </w:pPr>
            <w:r w:rsidRPr="003D0EB4">
              <w:rPr>
                <w:color w:val="000000"/>
              </w:rPr>
              <w:t>1.4221</w:t>
            </w:r>
          </w:p>
        </w:tc>
        <w:tc>
          <w:tcPr>
            <w:tcW w:w="2514" w:type="dxa"/>
          </w:tcPr>
          <w:p w14:paraId="54B0F9B2" w14:textId="44C364B2" w:rsidR="00C1329F" w:rsidRDefault="00C1329F" w:rsidP="005962F0">
            <w:pPr>
              <w:pStyle w:val="NormalWeb"/>
              <w:spacing w:before="0" w:beforeAutospacing="0" w:after="0" w:afterAutospacing="0" w:line="360" w:lineRule="auto"/>
              <w:jc w:val="center"/>
              <w:rPr>
                <w:color w:val="000000"/>
              </w:rPr>
            </w:pPr>
            <w:r w:rsidRPr="0022638A">
              <w:rPr>
                <w:color w:val="000000"/>
              </w:rPr>
              <w:t>0.1622</w:t>
            </w:r>
          </w:p>
        </w:tc>
        <w:tc>
          <w:tcPr>
            <w:tcW w:w="2164" w:type="dxa"/>
          </w:tcPr>
          <w:p w14:paraId="44F60869" w14:textId="59E6A181" w:rsidR="00C1329F" w:rsidRPr="0022638A" w:rsidRDefault="00C1329F" w:rsidP="005962F0">
            <w:pPr>
              <w:pStyle w:val="NormalWeb"/>
              <w:spacing w:before="0" w:beforeAutospacing="0" w:after="0" w:afterAutospacing="0" w:line="360" w:lineRule="auto"/>
              <w:jc w:val="center"/>
              <w:rPr>
                <w:color w:val="000000"/>
              </w:rPr>
            </w:pPr>
            <w:r>
              <w:rPr>
                <w:color w:val="000000"/>
              </w:rPr>
              <w:t xml:space="preserve">Fail to reject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C1329F" w14:paraId="476D76E4" w14:textId="2DAD70F3" w:rsidTr="00C1329F">
        <w:tc>
          <w:tcPr>
            <w:tcW w:w="2196" w:type="dxa"/>
          </w:tcPr>
          <w:p w14:paraId="4D72B7CF" w14:textId="430B3658" w:rsidR="00C1329F" w:rsidRDefault="00C1329F" w:rsidP="005962F0">
            <w:pPr>
              <w:pStyle w:val="NormalWeb"/>
              <w:spacing w:before="0" w:beforeAutospacing="0" w:after="0" w:afterAutospacing="0" w:line="360" w:lineRule="auto"/>
              <w:jc w:val="center"/>
              <w:rPr>
                <w:color w:val="000000"/>
              </w:rPr>
            </w:pPr>
            <w:r>
              <w:rPr>
                <w:color w:val="000000"/>
              </w:rPr>
              <w:t>3</w:t>
            </w:r>
          </w:p>
        </w:tc>
        <w:tc>
          <w:tcPr>
            <w:tcW w:w="2476" w:type="dxa"/>
          </w:tcPr>
          <w:p w14:paraId="46787AE5" w14:textId="7D9D6064" w:rsidR="00C1329F" w:rsidRDefault="00C1329F" w:rsidP="005962F0">
            <w:pPr>
              <w:pStyle w:val="NormalWeb"/>
              <w:spacing w:before="0" w:beforeAutospacing="0" w:after="0" w:afterAutospacing="0" w:line="360" w:lineRule="auto"/>
              <w:jc w:val="center"/>
              <w:rPr>
                <w:color w:val="000000"/>
              </w:rPr>
            </w:pPr>
            <w:r w:rsidRPr="003D0EB4">
              <w:rPr>
                <w:color w:val="000000"/>
              </w:rPr>
              <w:t>6.0187</w:t>
            </w:r>
          </w:p>
        </w:tc>
        <w:tc>
          <w:tcPr>
            <w:tcW w:w="2514" w:type="dxa"/>
          </w:tcPr>
          <w:p w14:paraId="170F77A3" w14:textId="50BBA255" w:rsidR="00C1329F" w:rsidRDefault="00C1329F" w:rsidP="005962F0">
            <w:pPr>
              <w:pStyle w:val="NormalWeb"/>
              <w:spacing w:before="0" w:beforeAutospacing="0" w:after="0" w:afterAutospacing="0" w:line="360" w:lineRule="auto"/>
              <w:jc w:val="center"/>
              <w:rPr>
                <w:color w:val="000000"/>
              </w:rPr>
            </w:pPr>
            <w:r w:rsidRPr="0022638A">
              <w:rPr>
                <w:color w:val="000000"/>
              </w:rPr>
              <w:t>3.434e-07</w:t>
            </w:r>
          </w:p>
        </w:tc>
        <w:tc>
          <w:tcPr>
            <w:tcW w:w="2164" w:type="dxa"/>
          </w:tcPr>
          <w:p w14:paraId="71D2D4B8" w14:textId="6941A489" w:rsidR="00C1329F" w:rsidRPr="0022638A" w:rsidRDefault="00C1329F" w:rsidP="005962F0">
            <w:pPr>
              <w:pStyle w:val="NormalWeb"/>
              <w:spacing w:before="0" w:beforeAutospacing="0" w:after="0" w:afterAutospacing="0" w:line="360" w:lineRule="auto"/>
              <w:jc w:val="center"/>
              <w:rPr>
                <w:color w:val="000000"/>
              </w:rPr>
            </w:pPr>
            <w:r>
              <w:rPr>
                <w:color w:val="000000"/>
              </w:rPr>
              <w:t xml:space="preserve">Reject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C1329F" w14:paraId="370B07AA" w14:textId="40378AC2" w:rsidTr="00C1329F">
        <w:tc>
          <w:tcPr>
            <w:tcW w:w="2196" w:type="dxa"/>
          </w:tcPr>
          <w:p w14:paraId="085E8B20" w14:textId="203094DA" w:rsidR="00C1329F" w:rsidRDefault="00C1329F" w:rsidP="005962F0">
            <w:pPr>
              <w:pStyle w:val="NormalWeb"/>
              <w:spacing w:before="0" w:beforeAutospacing="0" w:after="0" w:afterAutospacing="0" w:line="360" w:lineRule="auto"/>
              <w:jc w:val="center"/>
              <w:rPr>
                <w:color w:val="000000"/>
              </w:rPr>
            </w:pPr>
            <w:r>
              <w:rPr>
                <w:color w:val="000000"/>
              </w:rPr>
              <w:t>4</w:t>
            </w:r>
          </w:p>
        </w:tc>
        <w:tc>
          <w:tcPr>
            <w:tcW w:w="2476" w:type="dxa"/>
          </w:tcPr>
          <w:p w14:paraId="4D76D807" w14:textId="223A7E19" w:rsidR="00C1329F" w:rsidRDefault="00C1329F" w:rsidP="005962F0">
            <w:pPr>
              <w:pStyle w:val="NormalWeb"/>
              <w:spacing w:before="0" w:beforeAutospacing="0" w:after="0" w:afterAutospacing="0" w:line="360" w:lineRule="auto"/>
              <w:jc w:val="center"/>
              <w:rPr>
                <w:color w:val="000000"/>
              </w:rPr>
            </w:pPr>
            <w:r w:rsidRPr="003D0EB4">
              <w:rPr>
                <w:color w:val="000000"/>
              </w:rPr>
              <w:t>-0.9664</w:t>
            </w:r>
          </w:p>
        </w:tc>
        <w:tc>
          <w:tcPr>
            <w:tcW w:w="2514" w:type="dxa"/>
          </w:tcPr>
          <w:p w14:paraId="634A5E28" w14:textId="38B91F56" w:rsidR="00C1329F" w:rsidRDefault="00C1329F" w:rsidP="005962F0">
            <w:pPr>
              <w:pStyle w:val="NormalWeb"/>
              <w:spacing w:before="0" w:beforeAutospacing="0" w:after="0" w:afterAutospacing="0" w:line="360" w:lineRule="auto"/>
              <w:jc w:val="center"/>
              <w:rPr>
                <w:color w:val="000000"/>
              </w:rPr>
            </w:pPr>
            <w:r w:rsidRPr="0022638A">
              <w:rPr>
                <w:color w:val="000000"/>
              </w:rPr>
              <w:t>0.33</w:t>
            </w:r>
            <w:r w:rsidR="009D6F51">
              <w:rPr>
                <w:color w:val="000000"/>
              </w:rPr>
              <w:t>92</w:t>
            </w:r>
          </w:p>
        </w:tc>
        <w:tc>
          <w:tcPr>
            <w:tcW w:w="2164" w:type="dxa"/>
          </w:tcPr>
          <w:p w14:paraId="2DD30E51" w14:textId="6F369C44" w:rsidR="00C1329F" w:rsidRPr="0022638A" w:rsidRDefault="00C1329F" w:rsidP="005962F0">
            <w:pPr>
              <w:pStyle w:val="NormalWeb"/>
              <w:spacing w:before="0" w:beforeAutospacing="0" w:after="0" w:afterAutospacing="0" w:line="360" w:lineRule="auto"/>
              <w:jc w:val="center"/>
              <w:rPr>
                <w:color w:val="000000"/>
              </w:rPr>
            </w:pPr>
            <w:r>
              <w:rPr>
                <w:color w:val="000000"/>
              </w:rPr>
              <w:t xml:space="preserve">Fail to reject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C1329F" w14:paraId="3562449A" w14:textId="14D90B1A" w:rsidTr="00C1329F">
        <w:tc>
          <w:tcPr>
            <w:tcW w:w="2196" w:type="dxa"/>
          </w:tcPr>
          <w:p w14:paraId="1C8D63B7" w14:textId="02CB4298" w:rsidR="00C1329F" w:rsidRDefault="00C1329F" w:rsidP="005962F0">
            <w:pPr>
              <w:pStyle w:val="NormalWeb"/>
              <w:spacing w:before="0" w:beforeAutospacing="0" w:after="0" w:afterAutospacing="0" w:line="360" w:lineRule="auto"/>
              <w:jc w:val="center"/>
              <w:rPr>
                <w:color w:val="000000"/>
              </w:rPr>
            </w:pPr>
            <w:r>
              <w:rPr>
                <w:color w:val="000000"/>
              </w:rPr>
              <w:t>5</w:t>
            </w:r>
          </w:p>
        </w:tc>
        <w:tc>
          <w:tcPr>
            <w:tcW w:w="2476" w:type="dxa"/>
          </w:tcPr>
          <w:p w14:paraId="3D31C426" w14:textId="65FEC603" w:rsidR="00C1329F" w:rsidRDefault="00C1329F" w:rsidP="005962F0">
            <w:pPr>
              <w:pStyle w:val="NormalWeb"/>
              <w:spacing w:before="0" w:beforeAutospacing="0" w:after="0" w:afterAutospacing="0" w:line="360" w:lineRule="auto"/>
              <w:jc w:val="center"/>
              <w:rPr>
                <w:color w:val="000000"/>
              </w:rPr>
            </w:pPr>
            <w:r w:rsidRPr="003D0EB4">
              <w:rPr>
                <w:color w:val="000000"/>
              </w:rPr>
              <w:t>3.5504</w:t>
            </w:r>
          </w:p>
        </w:tc>
        <w:tc>
          <w:tcPr>
            <w:tcW w:w="2514" w:type="dxa"/>
          </w:tcPr>
          <w:p w14:paraId="393EB2E8" w14:textId="2815234C" w:rsidR="00C1329F" w:rsidRDefault="00C1329F" w:rsidP="005962F0">
            <w:pPr>
              <w:pStyle w:val="NormalWeb"/>
              <w:spacing w:before="0" w:beforeAutospacing="0" w:after="0" w:afterAutospacing="0" w:line="360" w:lineRule="auto"/>
              <w:jc w:val="center"/>
              <w:rPr>
                <w:color w:val="000000"/>
              </w:rPr>
            </w:pPr>
            <w:r w:rsidRPr="0022638A">
              <w:rPr>
                <w:color w:val="000000"/>
              </w:rPr>
              <w:t>0.0009466</w:t>
            </w:r>
          </w:p>
        </w:tc>
        <w:tc>
          <w:tcPr>
            <w:tcW w:w="2164" w:type="dxa"/>
          </w:tcPr>
          <w:p w14:paraId="658B9778" w14:textId="1D15E1A1" w:rsidR="00C1329F" w:rsidRPr="0022638A" w:rsidRDefault="00C1329F" w:rsidP="005962F0">
            <w:pPr>
              <w:pStyle w:val="NormalWeb"/>
              <w:spacing w:before="0" w:beforeAutospacing="0" w:after="0" w:afterAutospacing="0" w:line="360" w:lineRule="auto"/>
              <w:jc w:val="center"/>
              <w:rPr>
                <w:color w:val="000000"/>
              </w:rPr>
            </w:pPr>
            <w:r>
              <w:rPr>
                <w:color w:val="000000"/>
              </w:rPr>
              <w:t xml:space="preserve">Reject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C1329F" w14:paraId="73FB22AC" w14:textId="373ECB2F" w:rsidTr="00C1329F">
        <w:trPr>
          <w:trHeight w:val="422"/>
        </w:trPr>
        <w:tc>
          <w:tcPr>
            <w:tcW w:w="2196" w:type="dxa"/>
          </w:tcPr>
          <w:p w14:paraId="1A2787C5" w14:textId="639DA19D" w:rsidR="00C1329F" w:rsidRDefault="00C1329F" w:rsidP="005962F0">
            <w:pPr>
              <w:pStyle w:val="NormalWeb"/>
              <w:spacing w:before="0" w:beforeAutospacing="0" w:after="0" w:afterAutospacing="0" w:line="360" w:lineRule="auto"/>
              <w:jc w:val="center"/>
              <w:rPr>
                <w:color w:val="000000"/>
              </w:rPr>
            </w:pPr>
            <w:r>
              <w:rPr>
                <w:color w:val="000000"/>
              </w:rPr>
              <w:t>6</w:t>
            </w:r>
          </w:p>
        </w:tc>
        <w:tc>
          <w:tcPr>
            <w:tcW w:w="2476" w:type="dxa"/>
          </w:tcPr>
          <w:p w14:paraId="15EE8504" w14:textId="463E5D20" w:rsidR="00C1329F" w:rsidRPr="00C1329F" w:rsidRDefault="00C1329F" w:rsidP="0059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kern w:val="0"/>
                <w:sz w:val="24"/>
                <w:szCs w:val="24"/>
                <w:lang w:val="tr-TR" w:eastAsia="tr-TR"/>
                <w14:ligatures w14:val="none"/>
              </w:rPr>
            </w:pPr>
            <w:r w:rsidRPr="003D0EB4">
              <w:rPr>
                <w:rFonts w:ascii="Times New Roman" w:eastAsia="Times New Roman" w:hAnsi="Times New Roman" w:cs="Times New Roman"/>
                <w:color w:val="000000"/>
                <w:kern w:val="0"/>
                <w:sz w:val="24"/>
                <w:szCs w:val="24"/>
                <w:bdr w:val="none" w:sz="0" w:space="0" w:color="auto" w:frame="1"/>
                <w:lang w:val="tr-TR" w:eastAsia="tr-TR"/>
                <w14:ligatures w14:val="none"/>
              </w:rPr>
              <w:t>2.2951</w:t>
            </w:r>
          </w:p>
        </w:tc>
        <w:tc>
          <w:tcPr>
            <w:tcW w:w="2514" w:type="dxa"/>
          </w:tcPr>
          <w:p w14:paraId="7A719F59" w14:textId="4D08C1EF" w:rsidR="00C1329F" w:rsidRDefault="00C1329F" w:rsidP="005962F0">
            <w:pPr>
              <w:pStyle w:val="NormalWeb"/>
              <w:spacing w:before="0" w:beforeAutospacing="0" w:after="0" w:afterAutospacing="0" w:line="360" w:lineRule="auto"/>
              <w:jc w:val="center"/>
              <w:rPr>
                <w:color w:val="000000"/>
              </w:rPr>
            </w:pPr>
            <w:r w:rsidRPr="0022638A">
              <w:rPr>
                <w:color w:val="000000"/>
              </w:rPr>
              <w:t>0.02667</w:t>
            </w:r>
          </w:p>
        </w:tc>
        <w:tc>
          <w:tcPr>
            <w:tcW w:w="2164" w:type="dxa"/>
          </w:tcPr>
          <w:p w14:paraId="7F0595D3" w14:textId="6B7D99F4" w:rsidR="00C1329F" w:rsidRPr="0022638A" w:rsidRDefault="00C1329F" w:rsidP="005962F0">
            <w:pPr>
              <w:pStyle w:val="NormalWeb"/>
              <w:spacing w:before="0" w:beforeAutospacing="0" w:after="0" w:afterAutospacing="0" w:line="360" w:lineRule="auto"/>
              <w:jc w:val="center"/>
              <w:rPr>
                <w:color w:val="000000"/>
              </w:rPr>
            </w:pPr>
            <w:r>
              <w:rPr>
                <w:color w:val="000000"/>
              </w:rPr>
              <w:t xml:space="preserve">Reject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C1329F" w14:paraId="5FAD1612" w14:textId="1451B1FF" w:rsidTr="00C1329F">
        <w:tc>
          <w:tcPr>
            <w:tcW w:w="2196" w:type="dxa"/>
          </w:tcPr>
          <w:p w14:paraId="35A0B13F" w14:textId="314DE944" w:rsidR="00C1329F" w:rsidRDefault="00C1329F" w:rsidP="005962F0">
            <w:pPr>
              <w:pStyle w:val="NormalWeb"/>
              <w:spacing w:before="0" w:beforeAutospacing="0" w:after="0" w:afterAutospacing="0" w:line="360" w:lineRule="auto"/>
              <w:jc w:val="center"/>
              <w:rPr>
                <w:color w:val="000000"/>
              </w:rPr>
            </w:pPr>
            <w:r>
              <w:rPr>
                <w:color w:val="000000"/>
              </w:rPr>
              <w:t>7</w:t>
            </w:r>
          </w:p>
        </w:tc>
        <w:tc>
          <w:tcPr>
            <w:tcW w:w="2476" w:type="dxa"/>
          </w:tcPr>
          <w:p w14:paraId="70BC9FE4" w14:textId="450C8882" w:rsidR="00C1329F" w:rsidRDefault="00C1329F" w:rsidP="005962F0">
            <w:pPr>
              <w:pStyle w:val="NormalWeb"/>
              <w:spacing w:before="0" w:beforeAutospacing="0" w:after="0" w:afterAutospacing="0" w:line="360" w:lineRule="auto"/>
              <w:jc w:val="center"/>
              <w:rPr>
                <w:color w:val="000000"/>
              </w:rPr>
            </w:pPr>
            <w:r w:rsidRPr="003D0EB4">
              <w:rPr>
                <w:color w:val="000000"/>
              </w:rPr>
              <w:t>4.5377</w:t>
            </w:r>
          </w:p>
        </w:tc>
        <w:tc>
          <w:tcPr>
            <w:tcW w:w="2514" w:type="dxa"/>
          </w:tcPr>
          <w:p w14:paraId="0F4EDE26" w14:textId="7A6E5D8E" w:rsidR="00C1329F" w:rsidRPr="0022638A" w:rsidRDefault="00C1329F" w:rsidP="005962F0">
            <w:pPr>
              <w:pStyle w:val="NormalWeb"/>
              <w:spacing w:before="0" w:beforeAutospacing="0" w:after="0" w:afterAutospacing="0" w:line="360" w:lineRule="auto"/>
              <w:jc w:val="center"/>
              <w:rPr>
                <w:color w:val="000000"/>
              </w:rPr>
            </w:pPr>
            <w:r w:rsidRPr="003D0EB4">
              <w:rPr>
                <w:color w:val="000000"/>
              </w:rPr>
              <w:t>4.528e-05</w:t>
            </w:r>
          </w:p>
        </w:tc>
        <w:tc>
          <w:tcPr>
            <w:tcW w:w="2164" w:type="dxa"/>
          </w:tcPr>
          <w:p w14:paraId="1D263E4F" w14:textId="4C8815E2" w:rsidR="00C1329F" w:rsidRPr="003D0EB4" w:rsidRDefault="00C1329F" w:rsidP="005962F0">
            <w:pPr>
              <w:pStyle w:val="NormalWeb"/>
              <w:spacing w:before="0" w:beforeAutospacing="0" w:after="0" w:afterAutospacing="0" w:line="360" w:lineRule="auto"/>
              <w:jc w:val="center"/>
              <w:rPr>
                <w:color w:val="000000"/>
              </w:rPr>
            </w:pPr>
            <w:r>
              <w:rPr>
                <w:color w:val="000000"/>
              </w:rPr>
              <w:t xml:space="preserve">Reject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C1329F" w14:paraId="0AE68A08" w14:textId="5F3118CA" w:rsidTr="00C1329F">
        <w:tc>
          <w:tcPr>
            <w:tcW w:w="2196" w:type="dxa"/>
          </w:tcPr>
          <w:p w14:paraId="6BABDC8D" w14:textId="3D60E4E5" w:rsidR="00C1329F" w:rsidRDefault="00C1329F" w:rsidP="005962F0">
            <w:pPr>
              <w:pStyle w:val="NormalWeb"/>
              <w:spacing w:before="0" w:beforeAutospacing="0" w:after="0" w:afterAutospacing="0" w:line="360" w:lineRule="auto"/>
              <w:jc w:val="center"/>
              <w:rPr>
                <w:color w:val="000000"/>
              </w:rPr>
            </w:pPr>
            <w:r>
              <w:rPr>
                <w:color w:val="000000"/>
              </w:rPr>
              <w:t>8</w:t>
            </w:r>
          </w:p>
        </w:tc>
        <w:tc>
          <w:tcPr>
            <w:tcW w:w="2476" w:type="dxa"/>
          </w:tcPr>
          <w:p w14:paraId="3B38EE1B" w14:textId="59D45A43" w:rsidR="00C1329F" w:rsidRDefault="00C1329F" w:rsidP="005962F0">
            <w:pPr>
              <w:pStyle w:val="NormalWeb"/>
              <w:spacing w:before="0" w:beforeAutospacing="0" w:after="0" w:afterAutospacing="0" w:line="360" w:lineRule="auto"/>
              <w:jc w:val="center"/>
              <w:rPr>
                <w:color w:val="000000"/>
              </w:rPr>
            </w:pPr>
            <w:r w:rsidRPr="003D0EB4">
              <w:rPr>
                <w:color w:val="000000"/>
              </w:rPr>
              <w:t>2.4451</w:t>
            </w:r>
          </w:p>
        </w:tc>
        <w:tc>
          <w:tcPr>
            <w:tcW w:w="2514" w:type="dxa"/>
          </w:tcPr>
          <w:p w14:paraId="12135668" w14:textId="63BCE0B8" w:rsidR="00C1329F" w:rsidRPr="0022638A" w:rsidRDefault="00C1329F" w:rsidP="005962F0">
            <w:pPr>
              <w:pStyle w:val="NormalWeb"/>
              <w:spacing w:before="0" w:beforeAutospacing="0" w:after="0" w:afterAutospacing="0" w:line="360" w:lineRule="auto"/>
              <w:jc w:val="center"/>
              <w:rPr>
                <w:color w:val="000000"/>
              </w:rPr>
            </w:pPr>
            <w:r w:rsidRPr="003D0EB4">
              <w:rPr>
                <w:color w:val="000000"/>
              </w:rPr>
              <w:t>0.01865</w:t>
            </w:r>
          </w:p>
        </w:tc>
        <w:tc>
          <w:tcPr>
            <w:tcW w:w="2164" w:type="dxa"/>
          </w:tcPr>
          <w:p w14:paraId="7990F125" w14:textId="1BBC5CD7" w:rsidR="00C1329F" w:rsidRPr="003D0EB4" w:rsidRDefault="00C1329F" w:rsidP="005962F0">
            <w:pPr>
              <w:pStyle w:val="NormalWeb"/>
              <w:spacing w:before="0" w:beforeAutospacing="0" w:after="0" w:afterAutospacing="0" w:line="360" w:lineRule="auto"/>
              <w:jc w:val="center"/>
              <w:rPr>
                <w:color w:val="000000"/>
              </w:rPr>
            </w:pPr>
            <w:r>
              <w:rPr>
                <w:color w:val="000000"/>
              </w:rPr>
              <w:t xml:space="preserve">Reject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C1329F" w14:paraId="5E1C816C" w14:textId="48800AA2" w:rsidTr="00C1329F">
        <w:tc>
          <w:tcPr>
            <w:tcW w:w="2196" w:type="dxa"/>
          </w:tcPr>
          <w:p w14:paraId="70D63669" w14:textId="4939FA29" w:rsidR="00C1329F" w:rsidRDefault="00C1329F" w:rsidP="005962F0">
            <w:pPr>
              <w:pStyle w:val="NormalWeb"/>
              <w:spacing w:before="0" w:beforeAutospacing="0" w:after="0" w:afterAutospacing="0" w:line="360" w:lineRule="auto"/>
              <w:jc w:val="center"/>
              <w:rPr>
                <w:color w:val="000000"/>
              </w:rPr>
            </w:pPr>
            <w:r>
              <w:rPr>
                <w:color w:val="000000"/>
              </w:rPr>
              <w:t>9</w:t>
            </w:r>
          </w:p>
        </w:tc>
        <w:tc>
          <w:tcPr>
            <w:tcW w:w="2476" w:type="dxa"/>
          </w:tcPr>
          <w:p w14:paraId="64F23F12" w14:textId="5CE51E75" w:rsidR="00C1329F" w:rsidRDefault="00C1329F" w:rsidP="005962F0">
            <w:pPr>
              <w:pStyle w:val="NormalWeb"/>
              <w:spacing w:before="0" w:beforeAutospacing="0" w:after="0" w:afterAutospacing="0" w:line="360" w:lineRule="auto"/>
              <w:jc w:val="center"/>
              <w:rPr>
                <w:color w:val="000000"/>
              </w:rPr>
            </w:pPr>
            <w:r w:rsidRPr="003D0EB4">
              <w:rPr>
                <w:color w:val="000000"/>
              </w:rPr>
              <w:t>-1.6739</w:t>
            </w:r>
          </w:p>
        </w:tc>
        <w:tc>
          <w:tcPr>
            <w:tcW w:w="2514" w:type="dxa"/>
          </w:tcPr>
          <w:p w14:paraId="3C6A8927" w14:textId="5C36ABEB" w:rsidR="00C1329F" w:rsidRPr="0022638A" w:rsidRDefault="00C1329F" w:rsidP="005962F0">
            <w:pPr>
              <w:pStyle w:val="NormalWeb"/>
              <w:spacing w:before="0" w:beforeAutospacing="0" w:after="0" w:afterAutospacing="0" w:line="360" w:lineRule="auto"/>
              <w:jc w:val="center"/>
              <w:rPr>
                <w:color w:val="000000"/>
              </w:rPr>
            </w:pPr>
            <w:r w:rsidRPr="003D0EB4">
              <w:rPr>
                <w:color w:val="000000"/>
              </w:rPr>
              <w:t>0.1014</w:t>
            </w:r>
          </w:p>
        </w:tc>
        <w:tc>
          <w:tcPr>
            <w:tcW w:w="2164" w:type="dxa"/>
          </w:tcPr>
          <w:p w14:paraId="7324BBCB" w14:textId="3D92D96C" w:rsidR="00C1329F" w:rsidRPr="003D0EB4" w:rsidRDefault="00C1329F" w:rsidP="005962F0">
            <w:pPr>
              <w:pStyle w:val="NormalWeb"/>
              <w:spacing w:before="0" w:beforeAutospacing="0" w:after="0" w:afterAutospacing="0" w:line="360" w:lineRule="auto"/>
              <w:jc w:val="center"/>
              <w:rPr>
                <w:color w:val="000000"/>
              </w:rPr>
            </w:pPr>
            <w:r>
              <w:rPr>
                <w:color w:val="000000"/>
              </w:rPr>
              <w:t xml:space="preserve">Fail to reject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C1329F" w14:paraId="72CEC315" w14:textId="63455DDE" w:rsidTr="00C1329F">
        <w:tc>
          <w:tcPr>
            <w:tcW w:w="2196" w:type="dxa"/>
          </w:tcPr>
          <w:p w14:paraId="140835B3" w14:textId="14BDCF44" w:rsidR="00C1329F" w:rsidRDefault="00C1329F" w:rsidP="005962F0">
            <w:pPr>
              <w:pStyle w:val="NormalWeb"/>
              <w:spacing w:before="0" w:beforeAutospacing="0" w:after="0" w:afterAutospacing="0" w:line="360" w:lineRule="auto"/>
              <w:jc w:val="center"/>
              <w:rPr>
                <w:color w:val="000000"/>
              </w:rPr>
            </w:pPr>
            <w:r>
              <w:rPr>
                <w:color w:val="000000"/>
              </w:rPr>
              <w:t>10</w:t>
            </w:r>
          </w:p>
        </w:tc>
        <w:tc>
          <w:tcPr>
            <w:tcW w:w="2476" w:type="dxa"/>
          </w:tcPr>
          <w:p w14:paraId="1A00CDBA" w14:textId="3C6A8E36" w:rsidR="00C1329F" w:rsidRDefault="004A08C1" w:rsidP="005962F0">
            <w:pPr>
              <w:pStyle w:val="NormalWeb"/>
              <w:spacing w:before="0" w:beforeAutospacing="0" w:after="0" w:afterAutospacing="0" w:line="360" w:lineRule="auto"/>
              <w:jc w:val="center"/>
              <w:rPr>
                <w:color w:val="000000"/>
              </w:rPr>
            </w:pPr>
            <w:r w:rsidRPr="004A08C1">
              <w:rPr>
                <w:color w:val="000000"/>
              </w:rPr>
              <w:t>3.3338</w:t>
            </w:r>
          </w:p>
        </w:tc>
        <w:tc>
          <w:tcPr>
            <w:tcW w:w="2514" w:type="dxa"/>
          </w:tcPr>
          <w:p w14:paraId="2BE106CD" w14:textId="3CDE2D4E" w:rsidR="00C1329F" w:rsidRPr="0022638A" w:rsidRDefault="004A08C1" w:rsidP="005962F0">
            <w:pPr>
              <w:pStyle w:val="NormalWeb"/>
              <w:spacing w:before="0" w:beforeAutospacing="0" w:after="0" w:afterAutospacing="0" w:line="360" w:lineRule="auto"/>
              <w:jc w:val="center"/>
              <w:rPr>
                <w:color w:val="000000"/>
              </w:rPr>
            </w:pPr>
            <w:r w:rsidRPr="004A08C1">
              <w:rPr>
                <w:color w:val="000000"/>
              </w:rPr>
              <w:t>0.001771</w:t>
            </w:r>
          </w:p>
        </w:tc>
        <w:tc>
          <w:tcPr>
            <w:tcW w:w="2164" w:type="dxa"/>
          </w:tcPr>
          <w:p w14:paraId="772F090D" w14:textId="24426080" w:rsidR="00C1329F" w:rsidRPr="003D0EB4" w:rsidRDefault="00C1329F" w:rsidP="005962F0">
            <w:pPr>
              <w:pStyle w:val="NormalWeb"/>
              <w:spacing w:before="0" w:beforeAutospacing="0" w:after="0" w:afterAutospacing="0" w:line="360" w:lineRule="auto"/>
              <w:jc w:val="center"/>
              <w:rPr>
                <w:color w:val="000000"/>
              </w:rPr>
            </w:pPr>
            <w:r>
              <w:rPr>
                <w:color w:val="000000"/>
              </w:rPr>
              <w:t xml:space="preserve">Reject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C1329F" w14:paraId="1D4E312D" w14:textId="627B3E24" w:rsidTr="00C1329F">
        <w:tc>
          <w:tcPr>
            <w:tcW w:w="2196" w:type="dxa"/>
          </w:tcPr>
          <w:p w14:paraId="2005160F" w14:textId="34730D3F" w:rsidR="00C1329F" w:rsidRDefault="00C1329F" w:rsidP="005962F0">
            <w:pPr>
              <w:pStyle w:val="NormalWeb"/>
              <w:spacing w:before="0" w:beforeAutospacing="0" w:after="0" w:afterAutospacing="0" w:line="360" w:lineRule="auto"/>
              <w:jc w:val="center"/>
              <w:rPr>
                <w:color w:val="000000"/>
              </w:rPr>
            </w:pPr>
            <w:r>
              <w:rPr>
                <w:color w:val="000000"/>
              </w:rPr>
              <w:t>11</w:t>
            </w:r>
          </w:p>
        </w:tc>
        <w:tc>
          <w:tcPr>
            <w:tcW w:w="2476" w:type="dxa"/>
          </w:tcPr>
          <w:p w14:paraId="7E2BF6FE" w14:textId="76C13150" w:rsidR="00C1329F" w:rsidRDefault="00C1329F" w:rsidP="005962F0">
            <w:pPr>
              <w:pStyle w:val="NormalWeb"/>
              <w:spacing w:before="0" w:beforeAutospacing="0" w:after="0" w:afterAutospacing="0" w:line="360" w:lineRule="auto"/>
              <w:jc w:val="center"/>
              <w:rPr>
                <w:color w:val="000000"/>
              </w:rPr>
            </w:pPr>
            <w:r w:rsidRPr="003D0EB4">
              <w:rPr>
                <w:color w:val="000000"/>
              </w:rPr>
              <w:t>3.</w:t>
            </w:r>
            <w:r w:rsidR="009D6F51">
              <w:rPr>
                <w:color w:val="000000"/>
              </w:rPr>
              <w:t>6376</w:t>
            </w:r>
          </w:p>
        </w:tc>
        <w:tc>
          <w:tcPr>
            <w:tcW w:w="2514" w:type="dxa"/>
          </w:tcPr>
          <w:p w14:paraId="77AF5B4B" w14:textId="41F6B52B" w:rsidR="00C1329F" w:rsidRPr="0022638A" w:rsidRDefault="009D6F51" w:rsidP="005962F0">
            <w:pPr>
              <w:pStyle w:val="NormalWeb"/>
              <w:spacing w:before="0" w:beforeAutospacing="0" w:after="0" w:afterAutospacing="0" w:line="360" w:lineRule="auto"/>
              <w:jc w:val="center"/>
              <w:rPr>
                <w:color w:val="000000"/>
              </w:rPr>
            </w:pPr>
            <w:r w:rsidRPr="009D6F51">
              <w:rPr>
                <w:color w:val="000000"/>
              </w:rPr>
              <w:t>0.000732</w:t>
            </w:r>
          </w:p>
        </w:tc>
        <w:tc>
          <w:tcPr>
            <w:tcW w:w="2164" w:type="dxa"/>
          </w:tcPr>
          <w:p w14:paraId="2D0BE630" w14:textId="217CD16A" w:rsidR="00C1329F" w:rsidRPr="003D0EB4" w:rsidRDefault="00C1329F" w:rsidP="005962F0">
            <w:pPr>
              <w:pStyle w:val="NormalWeb"/>
              <w:spacing w:before="0" w:beforeAutospacing="0" w:after="0" w:afterAutospacing="0" w:line="360" w:lineRule="auto"/>
              <w:jc w:val="center"/>
              <w:rPr>
                <w:color w:val="000000"/>
              </w:rPr>
            </w:pPr>
            <w:r>
              <w:rPr>
                <w:color w:val="000000"/>
              </w:rPr>
              <w:t xml:space="preserve">Reject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C1329F" w14:paraId="49FA8182" w14:textId="3C8A839F" w:rsidTr="00C1329F">
        <w:tc>
          <w:tcPr>
            <w:tcW w:w="2196" w:type="dxa"/>
          </w:tcPr>
          <w:p w14:paraId="47242695" w14:textId="0A0A9453" w:rsidR="00C1329F" w:rsidRDefault="00C1329F" w:rsidP="005962F0">
            <w:pPr>
              <w:pStyle w:val="NormalWeb"/>
              <w:spacing w:before="0" w:beforeAutospacing="0" w:after="0" w:afterAutospacing="0" w:line="360" w:lineRule="auto"/>
              <w:jc w:val="center"/>
              <w:rPr>
                <w:color w:val="000000"/>
              </w:rPr>
            </w:pPr>
            <w:r>
              <w:rPr>
                <w:color w:val="000000"/>
              </w:rPr>
              <w:t>12</w:t>
            </w:r>
          </w:p>
        </w:tc>
        <w:tc>
          <w:tcPr>
            <w:tcW w:w="2476" w:type="dxa"/>
          </w:tcPr>
          <w:p w14:paraId="50E90FE6" w14:textId="5EDCE481" w:rsidR="00C1329F" w:rsidRDefault="00E82F4A" w:rsidP="005962F0">
            <w:pPr>
              <w:pStyle w:val="NormalWeb"/>
              <w:spacing w:before="0" w:beforeAutospacing="0" w:after="0" w:afterAutospacing="0" w:line="360" w:lineRule="auto"/>
              <w:jc w:val="center"/>
              <w:rPr>
                <w:color w:val="000000"/>
              </w:rPr>
            </w:pPr>
            <w:r>
              <w:rPr>
                <w:color w:val="000000"/>
              </w:rPr>
              <w:t>-0.08992</w:t>
            </w:r>
          </w:p>
        </w:tc>
        <w:tc>
          <w:tcPr>
            <w:tcW w:w="2514" w:type="dxa"/>
          </w:tcPr>
          <w:p w14:paraId="1813C85E" w14:textId="5C5B6EAD" w:rsidR="00C1329F" w:rsidRPr="003D0EB4" w:rsidRDefault="00C1329F" w:rsidP="005962F0">
            <w:pPr>
              <w:pStyle w:val="NormalWeb"/>
              <w:spacing w:before="0" w:beforeAutospacing="0" w:after="0" w:afterAutospacing="0" w:line="360" w:lineRule="auto"/>
              <w:jc w:val="center"/>
              <w:rPr>
                <w:color w:val="000000"/>
              </w:rPr>
            </w:pPr>
            <w:r w:rsidRPr="003D0EB4">
              <w:rPr>
                <w:color w:val="000000"/>
              </w:rPr>
              <w:t>0.</w:t>
            </w:r>
            <w:r w:rsidR="00E82F4A">
              <w:rPr>
                <w:color w:val="000000"/>
              </w:rPr>
              <w:t>9288</w:t>
            </w:r>
          </w:p>
        </w:tc>
        <w:tc>
          <w:tcPr>
            <w:tcW w:w="2164" w:type="dxa"/>
          </w:tcPr>
          <w:p w14:paraId="28E84FD7" w14:textId="45ABE9D6" w:rsidR="00C1329F" w:rsidRPr="003D0EB4" w:rsidRDefault="00C1329F" w:rsidP="005962F0">
            <w:pPr>
              <w:pStyle w:val="NormalWeb"/>
              <w:spacing w:before="0" w:beforeAutospacing="0" w:after="0" w:afterAutospacing="0" w:line="360" w:lineRule="auto"/>
              <w:jc w:val="center"/>
              <w:rPr>
                <w:color w:val="000000"/>
              </w:rPr>
            </w:pPr>
            <w:r>
              <w:rPr>
                <w:color w:val="000000"/>
              </w:rPr>
              <w:t xml:space="preserve">Fail to reject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bl>
    <w:p w14:paraId="43EE378D" w14:textId="3FB1CE11" w:rsidR="009D6F51" w:rsidRPr="005962F0" w:rsidRDefault="005962F0" w:rsidP="005962F0">
      <w:pPr>
        <w:pStyle w:val="NormalWeb"/>
        <w:spacing w:before="0" w:beforeAutospacing="0" w:after="0" w:afterAutospacing="0" w:line="360" w:lineRule="auto"/>
        <w:jc w:val="center"/>
        <w:rPr>
          <w:i/>
          <w:iCs/>
          <w:color w:val="000000"/>
          <w:sz w:val="20"/>
          <w:szCs w:val="20"/>
        </w:rPr>
      </w:pPr>
      <w:r w:rsidRPr="005962F0">
        <w:rPr>
          <w:i/>
          <w:iCs/>
          <w:color w:val="000000"/>
          <w:sz w:val="20"/>
          <w:szCs w:val="20"/>
        </w:rPr>
        <w:t>Table 1: Average Harvest Amount of Region A per farm for each week with Region B at 0.05 significance level</w:t>
      </w:r>
    </w:p>
    <w:p w14:paraId="40C064CD" w14:textId="08CA09AE" w:rsidR="009D6F51" w:rsidRDefault="009D6F51" w:rsidP="00712562">
      <w:pPr>
        <w:pStyle w:val="NormalWeb"/>
        <w:spacing w:before="0" w:beforeAutospacing="0" w:after="0" w:afterAutospacing="0" w:line="360" w:lineRule="auto"/>
        <w:jc w:val="both"/>
        <w:rPr>
          <w:color w:val="000000"/>
        </w:rPr>
      </w:pPr>
      <w:r>
        <w:rPr>
          <w:color w:val="000000"/>
        </w:rPr>
        <w:tab/>
        <w:t xml:space="preserve">From the results of the table above, we observe that the averages are distinct values in some weeks where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r>
        <w:rPr>
          <w:color w:val="000000"/>
        </w:rPr>
        <w:t xml:space="preserve"> is rejected. To compare their values, a one-sided </w:t>
      </w:r>
      <w:r w:rsidR="009A6D3F">
        <w:rPr>
          <w:color w:val="000000"/>
        </w:rPr>
        <w:t xml:space="preserve">95% </w:t>
      </w:r>
      <w:r>
        <w:rPr>
          <w:color w:val="000000"/>
        </w:rPr>
        <w:t>lower CI is established for those weeks</w:t>
      </w:r>
      <w:r w:rsidR="009A6D3F">
        <w:rPr>
          <w:color w:val="000000"/>
        </w:rPr>
        <w:t xml:space="preserve"> with a new null and alternative hypothesis</w:t>
      </w:r>
      <w:r>
        <w:rPr>
          <w:color w:val="000000"/>
        </w:rPr>
        <w:t>:</w:t>
      </w:r>
    </w:p>
    <w:p w14:paraId="006B6AAA" w14:textId="7271A98D" w:rsidR="009A6D3F" w:rsidRPr="009A6D3F" w:rsidRDefault="00000000" w:rsidP="00712562">
      <w:pPr>
        <w:pStyle w:val="NormalWeb"/>
        <w:spacing w:before="0" w:beforeAutospacing="0" w:after="0" w:afterAutospacing="0" w:line="360" w:lineRule="auto"/>
        <w:jc w:val="both"/>
        <w:rPr>
          <w:color w:val="000000"/>
        </w:rPr>
      </w:pPr>
      <m:oMathPara>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A</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B</m:t>
              </m:r>
            </m:sub>
          </m:sSub>
        </m:oMath>
      </m:oMathPara>
    </w:p>
    <w:p w14:paraId="64DB93B6" w14:textId="6468C9F6" w:rsidR="009A6D3F" w:rsidRPr="009A6D3F" w:rsidRDefault="00000000" w:rsidP="00712562">
      <w:pPr>
        <w:pStyle w:val="NormalWeb"/>
        <w:spacing w:before="0" w:beforeAutospacing="0" w:after="0" w:afterAutospacing="0" w:line="360" w:lineRule="auto"/>
        <w:jc w:val="both"/>
        <w:rPr>
          <w:color w:val="000000"/>
        </w:rPr>
      </w:pPr>
      <m:oMathPara>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a</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A</m:t>
              </m:r>
            </m:sub>
          </m:sSub>
          <m:r>
            <w:rPr>
              <w:rFonts w:ascii="Cambria Math" w:hAnsi="Cambria Math"/>
              <w:color w:val="000000"/>
            </w:rPr>
            <m:t xml:space="preserve">&gt; </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B</m:t>
              </m:r>
            </m:sub>
          </m:sSub>
        </m:oMath>
      </m:oMathPara>
    </w:p>
    <w:p w14:paraId="7C1E79BE" w14:textId="75CAB5AD" w:rsidR="009D6F51" w:rsidRDefault="009D6F51" w:rsidP="005962F0">
      <w:pPr>
        <w:pStyle w:val="NormalWeb"/>
        <w:spacing w:before="0" w:beforeAutospacing="0" w:after="0" w:afterAutospacing="0" w:line="360" w:lineRule="auto"/>
        <w:rPr>
          <w:color w:val="000000"/>
        </w:rPr>
      </w:pPr>
      <w:r>
        <w:rPr>
          <w:color w:val="000000"/>
        </w:rPr>
        <w:tab/>
      </w:r>
      <w:r w:rsidRPr="009D6F51">
        <w:rPr>
          <w:b/>
          <w:bCs/>
          <w:color w:val="000000"/>
        </w:rPr>
        <w:t>Week 3:</w:t>
      </w:r>
      <w:r>
        <w:rPr>
          <w:b/>
          <w:bCs/>
          <w:color w:val="000000"/>
        </w:rPr>
        <w:t xml:space="preserve">  </w:t>
      </w:r>
      <m:oMath>
        <m:r>
          <w:rPr>
            <w:rFonts w:ascii="Cambria Math" w:hAnsi="Cambria Math"/>
            <w:color w:val="000000"/>
          </w:rPr>
          <m:t>0</m:t>
        </m:r>
        <m:r>
          <m:rPr>
            <m:sty m:val="b"/>
          </m:rPr>
          <w:rPr>
            <w:rFonts w:ascii="Cambria Math" w:hAnsi="Cambria Math" w:cs="Cambria Math"/>
            <w:color w:val="1F1F1F"/>
            <w:sz w:val="21"/>
            <w:szCs w:val="21"/>
            <w:shd w:val="clear" w:color="auto" w:fill="FFFFFF"/>
          </w:rPr>
          <m:t>∉</m:t>
        </m:r>
        <m:r>
          <w:rPr>
            <w:rFonts w:ascii="Cambria Math" w:hAnsi="Cambria Math"/>
            <w:color w:val="000000"/>
          </w:rPr>
          <m:t>[416.7195, ∞)</m:t>
        </m:r>
        <m:r>
          <w:rPr>
            <w:rFonts w:ascii="Cambria Math" w:hAnsi="Cambria Math"/>
          </w:rPr>
          <m:t xml:space="preserve">→Reject </m:t>
        </m:r>
        <m:sSub>
          <m:sSubPr>
            <m:ctrlPr>
              <w:rPr>
                <w:rFonts w:ascii="Cambria Math" w:hAnsi="Cambria Math"/>
                <w:i/>
                <w:iCs/>
              </w:rPr>
            </m:ctrlPr>
          </m:sSubPr>
          <m:e>
            <m:r>
              <w:rPr>
                <w:rFonts w:ascii="Cambria Math" w:hAnsi="Cambria Math"/>
              </w:rPr>
              <m:t>H</m:t>
            </m:r>
          </m:e>
          <m:sub>
            <m:r>
              <w:rPr>
                <w:rFonts w:ascii="Cambria Math" w:hAnsi="Cambria Math"/>
              </w:rPr>
              <m:t>0</m:t>
            </m:r>
          </m:sub>
        </m:sSub>
      </m:oMath>
    </w:p>
    <w:p w14:paraId="1894DB42" w14:textId="26C4745D" w:rsidR="009D6F51" w:rsidRDefault="009D6F51" w:rsidP="005962F0">
      <w:pPr>
        <w:pStyle w:val="NormalWeb"/>
        <w:spacing w:before="0" w:beforeAutospacing="0" w:after="0" w:afterAutospacing="0" w:line="360" w:lineRule="auto"/>
        <w:rPr>
          <w:color w:val="000000"/>
        </w:rPr>
      </w:pPr>
      <w:r>
        <w:rPr>
          <w:color w:val="000000"/>
        </w:rPr>
        <w:tab/>
      </w:r>
      <w:r w:rsidRPr="009D6F51">
        <w:rPr>
          <w:b/>
          <w:bCs/>
          <w:color w:val="000000"/>
        </w:rPr>
        <w:t xml:space="preserve">Week 5: </w:t>
      </w:r>
      <m:oMath>
        <m:r>
          <w:rPr>
            <w:rFonts w:ascii="Cambria Math" w:hAnsi="Cambria Math"/>
            <w:color w:val="000000"/>
          </w:rPr>
          <m:t>0</m:t>
        </m:r>
        <m:r>
          <m:rPr>
            <m:sty m:val="b"/>
          </m:rPr>
          <w:rPr>
            <w:rFonts w:ascii="Cambria Math" w:hAnsi="Cambria Math" w:cs="Cambria Math"/>
            <w:color w:val="1F1F1F"/>
            <w:sz w:val="21"/>
            <w:szCs w:val="21"/>
            <w:shd w:val="clear" w:color="auto" w:fill="FFFFFF"/>
          </w:rPr>
          <m:t>∉</m:t>
        </m:r>
        <m:r>
          <w:rPr>
            <w:rFonts w:ascii="Cambria Math" w:hAnsi="Cambria Math"/>
            <w:color w:val="000000"/>
          </w:rPr>
          <m:t>[179.1313, ∞)</m:t>
        </m:r>
        <m:r>
          <w:rPr>
            <w:rFonts w:ascii="Cambria Math" w:hAnsi="Cambria Math"/>
          </w:rPr>
          <m:t xml:space="preserve">→Reject </m:t>
        </m:r>
        <m:sSub>
          <m:sSubPr>
            <m:ctrlPr>
              <w:rPr>
                <w:rFonts w:ascii="Cambria Math" w:hAnsi="Cambria Math"/>
                <w:i/>
                <w:iCs/>
              </w:rPr>
            </m:ctrlPr>
          </m:sSubPr>
          <m:e>
            <m:r>
              <w:rPr>
                <w:rFonts w:ascii="Cambria Math" w:hAnsi="Cambria Math"/>
              </w:rPr>
              <m:t>H</m:t>
            </m:r>
          </m:e>
          <m:sub>
            <m:r>
              <w:rPr>
                <w:rFonts w:ascii="Cambria Math" w:hAnsi="Cambria Math"/>
              </w:rPr>
              <m:t>0</m:t>
            </m:r>
          </m:sub>
        </m:sSub>
      </m:oMath>
    </w:p>
    <w:p w14:paraId="06083123" w14:textId="514CFB1B" w:rsidR="009D6F51" w:rsidRDefault="009D6F51" w:rsidP="005962F0">
      <w:pPr>
        <w:pStyle w:val="NormalWeb"/>
        <w:spacing w:before="0" w:beforeAutospacing="0" w:after="0" w:afterAutospacing="0" w:line="360" w:lineRule="auto"/>
        <w:rPr>
          <w:color w:val="000000"/>
        </w:rPr>
      </w:pPr>
      <w:r>
        <w:rPr>
          <w:color w:val="000000"/>
        </w:rPr>
        <w:tab/>
      </w:r>
      <w:r w:rsidRPr="009A6D3F">
        <w:rPr>
          <w:b/>
          <w:bCs/>
          <w:color w:val="000000"/>
        </w:rPr>
        <w:t>Week 6:</w:t>
      </w:r>
      <w:r>
        <w:rPr>
          <w:color w:val="000000"/>
        </w:rPr>
        <w:t xml:space="preserve"> </w:t>
      </w:r>
      <m:oMath>
        <m:r>
          <w:rPr>
            <w:rFonts w:ascii="Cambria Math" w:hAnsi="Cambria Math"/>
            <w:color w:val="000000"/>
          </w:rPr>
          <m:t>0</m:t>
        </m:r>
        <m:r>
          <m:rPr>
            <m:sty m:val="b"/>
          </m:rPr>
          <w:rPr>
            <w:rFonts w:ascii="Cambria Math" w:hAnsi="Cambria Math" w:cs="Cambria Math"/>
            <w:color w:val="1F1F1F"/>
            <w:sz w:val="21"/>
            <w:szCs w:val="21"/>
            <w:shd w:val="clear" w:color="auto" w:fill="FFFFFF"/>
          </w:rPr>
          <m:t>∉</m:t>
        </m:r>
        <m:r>
          <w:rPr>
            <w:rFonts w:ascii="Cambria Math" w:hAnsi="Cambria Math"/>
            <w:color w:val="000000"/>
          </w:rPr>
          <m:t>[58.90558, ∞)</m:t>
        </m:r>
        <m:r>
          <w:rPr>
            <w:rFonts w:ascii="Cambria Math" w:hAnsi="Cambria Math"/>
          </w:rPr>
          <m:t xml:space="preserve">→Reject </m:t>
        </m:r>
        <m:sSub>
          <m:sSubPr>
            <m:ctrlPr>
              <w:rPr>
                <w:rFonts w:ascii="Cambria Math" w:hAnsi="Cambria Math"/>
                <w:i/>
                <w:iCs/>
              </w:rPr>
            </m:ctrlPr>
          </m:sSubPr>
          <m:e>
            <m:r>
              <w:rPr>
                <w:rFonts w:ascii="Cambria Math" w:hAnsi="Cambria Math"/>
              </w:rPr>
              <m:t>H</m:t>
            </m:r>
          </m:e>
          <m:sub>
            <m:r>
              <w:rPr>
                <w:rFonts w:ascii="Cambria Math" w:hAnsi="Cambria Math"/>
              </w:rPr>
              <m:t>0</m:t>
            </m:r>
          </m:sub>
        </m:sSub>
      </m:oMath>
    </w:p>
    <w:p w14:paraId="0F0B56CD" w14:textId="335E5830" w:rsidR="009D6F51" w:rsidRDefault="009D6F51" w:rsidP="005962F0">
      <w:pPr>
        <w:pStyle w:val="NormalWeb"/>
        <w:spacing w:before="0" w:beforeAutospacing="0" w:after="0" w:afterAutospacing="0" w:line="360" w:lineRule="auto"/>
        <w:rPr>
          <w:color w:val="000000"/>
        </w:rPr>
      </w:pPr>
      <w:r>
        <w:rPr>
          <w:color w:val="000000"/>
        </w:rPr>
        <w:tab/>
      </w:r>
      <w:r w:rsidRPr="009A6D3F">
        <w:rPr>
          <w:b/>
          <w:bCs/>
          <w:color w:val="000000"/>
        </w:rPr>
        <w:t>Week 7:</w:t>
      </w:r>
      <w:r>
        <w:rPr>
          <w:color w:val="000000"/>
        </w:rPr>
        <w:t xml:space="preserve"> </w:t>
      </w:r>
      <m:oMath>
        <m:r>
          <w:rPr>
            <w:rFonts w:ascii="Cambria Math" w:hAnsi="Cambria Math"/>
            <w:color w:val="000000"/>
          </w:rPr>
          <m:t>0</m:t>
        </m:r>
        <m:r>
          <m:rPr>
            <m:sty m:val="b"/>
          </m:rPr>
          <w:rPr>
            <w:rFonts w:ascii="Cambria Math" w:hAnsi="Cambria Math" w:cs="Cambria Math"/>
            <w:color w:val="1F1F1F"/>
            <w:sz w:val="21"/>
            <w:szCs w:val="21"/>
            <w:shd w:val="clear" w:color="auto" w:fill="FFFFFF"/>
          </w:rPr>
          <m:t>∉</m:t>
        </m:r>
        <m:r>
          <w:rPr>
            <w:rFonts w:ascii="Cambria Math" w:hAnsi="Cambria Math"/>
            <w:color w:val="000000"/>
          </w:rPr>
          <m:t>[273.4547, ∞)</m:t>
        </m:r>
        <m:r>
          <w:rPr>
            <w:rFonts w:ascii="Cambria Math" w:hAnsi="Cambria Math"/>
          </w:rPr>
          <m:t xml:space="preserve">→Reject </m:t>
        </m:r>
        <m:sSub>
          <m:sSubPr>
            <m:ctrlPr>
              <w:rPr>
                <w:rFonts w:ascii="Cambria Math" w:hAnsi="Cambria Math"/>
                <w:i/>
                <w:iCs/>
              </w:rPr>
            </m:ctrlPr>
          </m:sSubPr>
          <m:e>
            <m:r>
              <w:rPr>
                <w:rFonts w:ascii="Cambria Math" w:hAnsi="Cambria Math"/>
              </w:rPr>
              <m:t>H</m:t>
            </m:r>
          </m:e>
          <m:sub>
            <m:r>
              <w:rPr>
                <w:rFonts w:ascii="Cambria Math" w:hAnsi="Cambria Math"/>
              </w:rPr>
              <m:t>0</m:t>
            </m:r>
          </m:sub>
        </m:sSub>
      </m:oMath>
    </w:p>
    <w:p w14:paraId="76949E3E" w14:textId="56B1D5EA" w:rsidR="009D6F51" w:rsidRDefault="009D6F51" w:rsidP="005962F0">
      <w:pPr>
        <w:pStyle w:val="NormalWeb"/>
        <w:spacing w:before="0" w:beforeAutospacing="0" w:after="0" w:afterAutospacing="0" w:line="360" w:lineRule="auto"/>
        <w:rPr>
          <w:color w:val="000000"/>
        </w:rPr>
      </w:pPr>
      <w:r>
        <w:rPr>
          <w:color w:val="000000"/>
        </w:rPr>
        <w:tab/>
      </w:r>
      <w:r w:rsidRPr="009A6D3F">
        <w:rPr>
          <w:b/>
          <w:bCs/>
          <w:color w:val="000000"/>
        </w:rPr>
        <w:t>Week 8:</w:t>
      </w:r>
      <w:r>
        <w:rPr>
          <w:color w:val="000000"/>
        </w:rPr>
        <w:t xml:space="preserve"> </w:t>
      </w:r>
      <m:oMath>
        <m:r>
          <w:rPr>
            <w:rFonts w:ascii="Cambria Math" w:hAnsi="Cambria Math"/>
            <w:color w:val="000000"/>
          </w:rPr>
          <m:t>0</m:t>
        </m:r>
        <m:r>
          <m:rPr>
            <m:sty m:val="b"/>
          </m:rPr>
          <w:rPr>
            <w:rFonts w:ascii="Cambria Math" w:hAnsi="Cambria Math" w:cs="Cambria Math"/>
            <w:color w:val="1F1F1F"/>
            <w:sz w:val="21"/>
            <w:szCs w:val="21"/>
            <w:shd w:val="clear" w:color="auto" w:fill="FFFFFF"/>
          </w:rPr>
          <m:t>∉</m:t>
        </m:r>
        <m:r>
          <w:rPr>
            <w:rFonts w:ascii="Cambria Math" w:hAnsi="Cambria Math"/>
            <w:color w:val="000000"/>
          </w:rPr>
          <m:t>[73.35232 , ∞)</m:t>
        </m:r>
        <m:r>
          <w:rPr>
            <w:rFonts w:ascii="Cambria Math" w:hAnsi="Cambria Math"/>
          </w:rPr>
          <m:t xml:space="preserve">→Reject </m:t>
        </m:r>
        <m:sSub>
          <m:sSubPr>
            <m:ctrlPr>
              <w:rPr>
                <w:rFonts w:ascii="Cambria Math" w:hAnsi="Cambria Math"/>
                <w:i/>
                <w:iCs/>
              </w:rPr>
            </m:ctrlPr>
          </m:sSubPr>
          <m:e>
            <m:r>
              <w:rPr>
                <w:rFonts w:ascii="Cambria Math" w:hAnsi="Cambria Math"/>
              </w:rPr>
              <m:t>H</m:t>
            </m:r>
          </m:e>
          <m:sub>
            <m:r>
              <w:rPr>
                <w:rFonts w:ascii="Cambria Math" w:hAnsi="Cambria Math"/>
              </w:rPr>
              <m:t>0</m:t>
            </m:r>
          </m:sub>
        </m:sSub>
      </m:oMath>
    </w:p>
    <w:p w14:paraId="7120F58A" w14:textId="7EE69FAF" w:rsidR="009D6F51" w:rsidRDefault="009D6F51" w:rsidP="005962F0">
      <w:pPr>
        <w:pStyle w:val="NormalWeb"/>
        <w:spacing w:before="0" w:beforeAutospacing="0" w:after="0" w:afterAutospacing="0" w:line="360" w:lineRule="auto"/>
        <w:rPr>
          <w:color w:val="000000"/>
        </w:rPr>
      </w:pPr>
      <w:r>
        <w:rPr>
          <w:color w:val="000000"/>
        </w:rPr>
        <w:tab/>
      </w:r>
      <w:r w:rsidRPr="009A6D3F">
        <w:rPr>
          <w:b/>
          <w:bCs/>
          <w:color w:val="000000"/>
        </w:rPr>
        <w:t>Week 10:</w:t>
      </w:r>
      <w:r>
        <w:rPr>
          <w:color w:val="000000"/>
        </w:rPr>
        <w:t xml:space="preserve"> </w:t>
      </w:r>
      <m:oMath>
        <m:r>
          <w:rPr>
            <w:rFonts w:ascii="Cambria Math" w:hAnsi="Cambria Math"/>
            <w:color w:val="000000"/>
          </w:rPr>
          <m:t>0</m:t>
        </m:r>
        <m:r>
          <m:rPr>
            <m:sty m:val="b"/>
          </m:rPr>
          <w:rPr>
            <w:rFonts w:ascii="Cambria Math" w:hAnsi="Cambria Math" w:cs="Cambria Math"/>
            <w:color w:val="1F1F1F"/>
            <w:sz w:val="21"/>
            <w:szCs w:val="21"/>
            <w:shd w:val="clear" w:color="auto" w:fill="FFFFFF"/>
          </w:rPr>
          <m:t>∉</m:t>
        </m:r>
        <m:r>
          <w:rPr>
            <w:rFonts w:ascii="Cambria Math" w:hAnsi="Cambria Math"/>
            <w:color w:val="000000"/>
          </w:rPr>
          <m:t>[158.43, ∞)</m:t>
        </m:r>
        <m:r>
          <w:rPr>
            <w:rFonts w:ascii="Cambria Math" w:hAnsi="Cambria Math"/>
          </w:rPr>
          <m:t xml:space="preserve">→Reject </m:t>
        </m:r>
        <m:sSub>
          <m:sSubPr>
            <m:ctrlPr>
              <w:rPr>
                <w:rFonts w:ascii="Cambria Math" w:hAnsi="Cambria Math"/>
                <w:i/>
                <w:iCs/>
              </w:rPr>
            </m:ctrlPr>
          </m:sSubPr>
          <m:e>
            <m:r>
              <w:rPr>
                <w:rFonts w:ascii="Cambria Math" w:hAnsi="Cambria Math"/>
              </w:rPr>
              <m:t>H</m:t>
            </m:r>
          </m:e>
          <m:sub>
            <m:r>
              <w:rPr>
                <w:rFonts w:ascii="Cambria Math" w:hAnsi="Cambria Math"/>
              </w:rPr>
              <m:t>0</m:t>
            </m:r>
          </m:sub>
        </m:sSub>
      </m:oMath>
    </w:p>
    <w:p w14:paraId="3ED80AD3" w14:textId="7A17BDCD" w:rsidR="009D6F51" w:rsidRDefault="009D6F51" w:rsidP="005962F0">
      <w:pPr>
        <w:pStyle w:val="NormalWeb"/>
        <w:spacing w:before="0" w:beforeAutospacing="0" w:after="0" w:afterAutospacing="0" w:line="360" w:lineRule="auto"/>
        <w:rPr>
          <w:color w:val="000000"/>
        </w:rPr>
      </w:pPr>
      <w:r>
        <w:rPr>
          <w:color w:val="000000"/>
        </w:rPr>
        <w:tab/>
      </w:r>
      <w:r w:rsidRPr="009A6D3F">
        <w:rPr>
          <w:b/>
          <w:bCs/>
          <w:color w:val="000000"/>
        </w:rPr>
        <w:t>Week 11:</w:t>
      </w:r>
      <w:r>
        <w:rPr>
          <w:color w:val="000000"/>
        </w:rPr>
        <w:t xml:space="preserve"> </w:t>
      </w:r>
      <m:oMath>
        <m:r>
          <w:rPr>
            <w:rFonts w:ascii="Cambria Math" w:hAnsi="Cambria Math"/>
            <w:color w:val="000000"/>
          </w:rPr>
          <m:t xml:space="preserve">0 </m:t>
        </m:r>
        <m:r>
          <m:rPr>
            <m:sty m:val="b"/>
          </m:rPr>
          <w:rPr>
            <w:rFonts w:ascii="Cambria Math" w:hAnsi="Cambria Math" w:cs="Cambria Math"/>
            <w:color w:val="1F1F1F"/>
            <w:sz w:val="21"/>
            <w:szCs w:val="21"/>
            <w:shd w:val="clear" w:color="auto" w:fill="FFFFFF"/>
          </w:rPr>
          <m:t>∉</m:t>
        </m:r>
        <m:r>
          <w:rPr>
            <w:rFonts w:ascii="Cambria Math" w:hAnsi="Cambria Math"/>
            <w:color w:val="000000"/>
          </w:rPr>
          <m:t>[186.9834, ∞)</m:t>
        </m:r>
        <m:r>
          <w:rPr>
            <w:rFonts w:ascii="Cambria Math" w:hAnsi="Cambria Math"/>
          </w:rPr>
          <m:t xml:space="preserve">→Reject </m:t>
        </m:r>
        <m:sSub>
          <m:sSubPr>
            <m:ctrlPr>
              <w:rPr>
                <w:rFonts w:ascii="Cambria Math" w:hAnsi="Cambria Math"/>
                <w:i/>
                <w:iCs/>
              </w:rPr>
            </m:ctrlPr>
          </m:sSubPr>
          <m:e>
            <m:r>
              <w:rPr>
                <w:rFonts w:ascii="Cambria Math" w:hAnsi="Cambria Math"/>
              </w:rPr>
              <m:t>H</m:t>
            </m:r>
          </m:e>
          <m:sub>
            <m:r>
              <w:rPr>
                <w:rFonts w:ascii="Cambria Math" w:hAnsi="Cambria Math"/>
              </w:rPr>
              <m:t>0</m:t>
            </m:r>
          </m:sub>
        </m:sSub>
      </m:oMath>
    </w:p>
    <w:p w14:paraId="0C503478" w14:textId="2870F21C" w:rsidR="003D0EB4" w:rsidRDefault="009A6D3F" w:rsidP="00F866A9">
      <w:pPr>
        <w:pStyle w:val="NormalWeb"/>
        <w:spacing w:before="0" w:beforeAutospacing="0" w:after="0" w:afterAutospacing="0" w:line="360" w:lineRule="auto"/>
        <w:jc w:val="both"/>
        <w:rPr>
          <w:color w:val="000000"/>
        </w:rPr>
      </w:pPr>
      <w:r>
        <w:rPr>
          <w:color w:val="000000"/>
        </w:rPr>
        <w:tab/>
        <w:t xml:space="preserve">Since 0 does not fall into any CI, we reject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r>
        <w:rPr>
          <w:color w:val="000000"/>
        </w:rPr>
        <w:t xml:space="preserve"> which shows that the average of Region </w:t>
      </w:r>
      <w:r w:rsidR="00F866A9">
        <w:rPr>
          <w:color w:val="000000"/>
        </w:rPr>
        <w:t>A</w:t>
      </w:r>
      <w:r>
        <w:rPr>
          <w:color w:val="000000"/>
        </w:rPr>
        <w:t xml:space="preserve"> is higher than Region </w:t>
      </w:r>
      <w:r w:rsidR="00F866A9">
        <w:rPr>
          <w:color w:val="000000"/>
        </w:rPr>
        <w:t>B</w:t>
      </w:r>
      <w:r>
        <w:rPr>
          <w:color w:val="000000"/>
        </w:rPr>
        <w:t xml:space="preserve"> in these weeks.</w:t>
      </w:r>
      <w:r w:rsidR="00712562" w:rsidRPr="000C5EDE">
        <w:rPr>
          <w:color w:val="000000"/>
        </w:rPr>
        <w:tab/>
      </w:r>
    </w:p>
    <w:p w14:paraId="0D894FCE" w14:textId="1004DF89" w:rsidR="00960BC6" w:rsidRPr="000C5EDE" w:rsidRDefault="00712562" w:rsidP="00712562">
      <w:pPr>
        <w:pStyle w:val="NormalWeb"/>
        <w:spacing w:before="0" w:beforeAutospacing="0" w:after="0" w:afterAutospacing="0" w:line="360" w:lineRule="auto"/>
        <w:jc w:val="both"/>
        <w:rPr>
          <w:color w:val="000000"/>
        </w:rPr>
      </w:pPr>
      <w:r w:rsidRPr="000C5EDE">
        <w:rPr>
          <w:color w:val="000000"/>
        </w:rPr>
        <w:tab/>
        <w:t xml:space="preserve">For the second part, we apply the same analysis for each week’s average On-Farm Loss/Harvest Amount ratio per farm. We start by using the F test to compare the variances at a 0.05 significance level. </w:t>
      </w:r>
    </w:p>
    <w:p w14:paraId="1FFB22E4" w14:textId="77777777" w:rsidR="00712562" w:rsidRPr="000C5EDE" w:rsidRDefault="00000000" w:rsidP="00712562">
      <w:pPr>
        <w:pStyle w:val="NormalWeb"/>
        <w:spacing w:before="0" w:beforeAutospacing="0" w:after="0" w:afterAutospacing="0" w:line="360" w:lineRule="auto"/>
        <w:jc w:val="both"/>
        <w:rPr>
          <w:color w:val="000000"/>
        </w:rPr>
      </w:pPr>
      <m:oMathPara>
        <m:oMathParaPr>
          <m:jc m:val="center"/>
        </m:oMathParaP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r>
            <w:rPr>
              <w:rFonts w:ascii="Cambria Math" w:hAnsi="Cambria Math"/>
              <w:color w:val="000000"/>
            </w:rPr>
            <m:t xml:space="preserve">: </m:t>
          </m:r>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σ</m:t>
                  </m:r>
                </m:e>
                <m:sub>
                  <m:r>
                    <w:rPr>
                      <w:rFonts w:ascii="Cambria Math" w:hAnsi="Cambria Math"/>
                      <w:color w:val="000000"/>
                    </w:rPr>
                    <m:t>A</m:t>
                  </m:r>
                </m:sub>
              </m:sSub>
            </m:e>
            <m:sup>
              <m:r>
                <w:rPr>
                  <w:rFonts w:ascii="Cambria Math" w:hAnsi="Cambria Math"/>
                  <w:color w:val="000000"/>
                </w:rPr>
                <m:t>2</m:t>
              </m:r>
            </m:sup>
          </m:sSup>
          <m:r>
            <w:rPr>
              <w:rFonts w:ascii="Cambria Math" w:hAnsi="Cambria Math"/>
              <w:color w:val="000000"/>
            </w:rPr>
            <m:t xml:space="preserve">= </m:t>
          </m:r>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σ</m:t>
                  </m:r>
                </m:e>
                <m:sub>
                  <m:r>
                    <w:rPr>
                      <w:rFonts w:ascii="Cambria Math" w:hAnsi="Cambria Math"/>
                      <w:color w:val="000000"/>
                    </w:rPr>
                    <m:t>B</m:t>
                  </m:r>
                </m:sub>
              </m:sSub>
            </m:e>
            <m:sup>
              <m:r>
                <w:rPr>
                  <w:rFonts w:ascii="Cambria Math" w:hAnsi="Cambria Math"/>
                  <w:color w:val="000000"/>
                </w:rPr>
                <m:t>2</m:t>
              </m:r>
            </m:sup>
          </m:sSup>
        </m:oMath>
      </m:oMathPara>
    </w:p>
    <w:p w14:paraId="0076396F" w14:textId="77777777" w:rsidR="00712562" w:rsidRPr="000C5EDE" w:rsidRDefault="00000000" w:rsidP="00712562">
      <w:pPr>
        <w:pStyle w:val="NormalWeb"/>
        <w:spacing w:before="0" w:beforeAutospacing="0" w:after="0" w:afterAutospacing="0" w:line="360" w:lineRule="auto"/>
        <w:jc w:val="both"/>
        <w:rPr>
          <w:color w:val="000000"/>
        </w:rPr>
      </w:pPr>
      <m:oMathPara>
        <m:oMathParaPr>
          <m:jc m:val="center"/>
        </m:oMathParaP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a</m:t>
              </m:r>
            </m:sub>
          </m:sSub>
          <m:r>
            <w:rPr>
              <w:rFonts w:ascii="Cambria Math" w:hAnsi="Cambria Math"/>
              <w:color w:val="000000"/>
            </w:rPr>
            <m:t xml:space="preserve">: </m:t>
          </m:r>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σ</m:t>
                  </m:r>
                </m:e>
                <m:sub>
                  <m:r>
                    <w:rPr>
                      <w:rFonts w:ascii="Cambria Math" w:hAnsi="Cambria Math"/>
                      <w:color w:val="000000"/>
                    </w:rPr>
                    <m:t>A</m:t>
                  </m:r>
                </m:sub>
              </m:sSub>
            </m:e>
            <m:sup>
              <m:r>
                <w:rPr>
                  <w:rFonts w:ascii="Cambria Math" w:hAnsi="Cambria Math"/>
                  <w:color w:val="000000"/>
                </w:rPr>
                <m:t>2</m:t>
              </m:r>
            </m:sup>
          </m:sSup>
          <m:r>
            <w:rPr>
              <w:rFonts w:ascii="Cambria Math" w:hAnsi="Cambria Math"/>
              <w:color w:val="000000"/>
            </w:rPr>
            <m:t xml:space="preserve">≠ </m:t>
          </m:r>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σ</m:t>
                  </m:r>
                </m:e>
                <m:sub>
                  <m:r>
                    <w:rPr>
                      <w:rFonts w:ascii="Cambria Math" w:hAnsi="Cambria Math"/>
                      <w:color w:val="000000"/>
                    </w:rPr>
                    <m:t>B</m:t>
                  </m:r>
                </m:sub>
              </m:sSub>
            </m:e>
            <m:sup>
              <m:r>
                <w:rPr>
                  <w:rFonts w:ascii="Cambria Math" w:hAnsi="Cambria Math"/>
                  <w:color w:val="000000"/>
                </w:rPr>
                <m:t>2</m:t>
              </m:r>
            </m:sup>
          </m:sSup>
        </m:oMath>
      </m:oMathPara>
    </w:p>
    <w:p w14:paraId="763C03A0" w14:textId="11EA62AD" w:rsidR="00712562" w:rsidRDefault="00712562" w:rsidP="00712562">
      <w:pPr>
        <w:pStyle w:val="NormalWeb"/>
        <w:spacing w:before="0" w:beforeAutospacing="0" w:after="0" w:afterAutospacing="0" w:line="360" w:lineRule="auto"/>
        <w:jc w:val="both"/>
        <w:rPr>
          <w:color w:val="000000"/>
        </w:rPr>
      </w:pPr>
      <w:r w:rsidRPr="000C5EDE">
        <w:rPr>
          <w:color w:val="000000"/>
          <w:sz w:val="28"/>
          <w:szCs w:val="28"/>
        </w:rPr>
        <w:tab/>
      </w:r>
      <w:r w:rsidR="00F052BC">
        <w:rPr>
          <w:color w:val="000000"/>
        </w:rPr>
        <w:t>By applying var-test, we</w:t>
      </w:r>
      <w:r w:rsidR="00BB1896">
        <w:rPr>
          <w:color w:val="000000"/>
        </w:rPr>
        <w:t xml:space="preserve"> observe 1 falls into the CI and</w:t>
      </w:r>
      <w:r w:rsidR="00F052BC">
        <w:rPr>
          <w:color w:val="000000"/>
        </w:rPr>
        <w:t xml:space="preserve"> fail to reject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r w:rsidR="00F052BC">
        <w:rPr>
          <w:color w:val="000000"/>
        </w:rPr>
        <w:t xml:space="preserve"> for all weeks</w:t>
      </w:r>
      <w:r w:rsidR="00BB1896">
        <w:rPr>
          <w:color w:val="000000"/>
        </w:rPr>
        <w:t xml:space="preserve"> except for week 10. For week 10, at 95% CI:</w:t>
      </w:r>
    </w:p>
    <w:p w14:paraId="4B88A456" w14:textId="0F7147AD" w:rsidR="00BB1896" w:rsidRPr="00BB1896" w:rsidRDefault="00BB1896" w:rsidP="00712562">
      <w:pPr>
        <w:pStyle w:val="NormalWeb"/>
        <w:spacing w:before="0" w:beforeAutospacing="0" w:after="0" w:afterAutospacing="0" w:line="360" w:lineRule="auto"/>
        <w:jc w:val="both"/>
        <w:rPr>
          <w:i/>
          <w:color w:val="000000"/>
        </w:rPr>
      </w:pPr>
      <m:oMathPara>
        <m:oMath>
          <m:r>
            <w:rPr>
              <w:rFonts w:ascii="Cambria Math" w:hAnsi="Cambria Math"/>
              <w:color w:val="000000"/>
            </w:rPr>
            <m:t>1</m:t>
          </m:r>
          <m:r>
            <w:rPr>
              <w:rFonts w:ascii="Cambria Math" w:hAnsi="Cambria Math" w:cs="Cambria Math"/>
              <w:color w:val="1F1F1F"/>
              <w:shd w:val="clear" w:color="auto" w:fill="FFFFFF"/>
            </w:rPr>
            <m:t>∉[0.1290064, 0.7419248]</m:t>
          </m:r>
        </m:oMath>
      </m:oMathPara>
    </w:p>
    <w:p w14:paraId="0FFFD610" w14:textId="492595B5" w:rsidR="00BB1896" w:rsidRDefault="00712562" w:rsidP="00712562">
      <w:pPr>
        <w:pStyle w:val="NormalWeb"/>
        <w:spacing w:before="0" w:beforeAutospacing="0" w:after="0" w:afterAutospacing="0" w:line="360" w:lineRule="auto"/>
        <w:jc w:val="both"/>
        <w:rPr>
          <w:color w:val="000000"/>
        </w:rPr>
      </w:pPr>
      <w:r w:rsidRPr="000C5EDE">
        <w:rPr>
          <w:color w:val="000000"/>
        </w:rPr>
        <w:tab/>
        <w:t>Now that we have found out variances are identical</w:t>
      </w:r>
      <w:r w:rsidR="00BB1896">
        <w:rPr>
          <w:color w:val="000000"/>
        </w:rPr>
        <w:t xml:space="preserve"> for almost each week</w:t>
      </w:r>
      <w:r w:rsidRPr="000C5EDE">
        <w:rPr>
          <w:color w:val="000000"/>
        </w:rPr>
        <w:t>, we use two-sample t-test to determine whether the averages are equal or not</w:t>
      </w:r>
      <w:r w:rsidR="009B00CF">
        <w:rPr>
          <w:color w:val="000000"/>
        </w:rPr>
        <w:t xml:space="preserve"> for each week separately</w:t>
      </w:r>
      <w:r w:rsidRPr="000C5EDE">
        <w:rPr>
          <w:color w:val="000000"/>
        </w:rPr>
        <w:t>.</w:t>
      </w:r>
      <w:r w:rsidR="00BB1896">
        <w:rPr>
          <w:color w:val="000000"/>
        </w:rPr>
        <w:t xml:space="preserve"> However, for week 10, we use Welch two-sample t-test.</w:t>
      </w:r>
      <w:r w:rsidRPr="000C5EDE">
        <w:rPr>
          <w:color w:val="000000"/>
        </w:rPr>
        <w:t xml:space="preserve"> </w:t>
      </w:r>
      <w:r w:rsidR="001E19DE">
        <w:rPr>
          <w:color w:val="000000"/>
        </w:rPr>
        <w:t>The test statistic we use for that case specifically is:</w:t>
      </w:r>
    </w:p>
    <w:p w14:paraId="48F31A5F" w14:textId="41E9CD83" w:rsidR="00BB1896" w:rsidRDefault="00000000" w:rsidP="00712562">
      <w:pPr>
        <w:pStyle w:val="NormalWeb"/>
        <w:spacing w:before="0" w:beforeAutospacing="0" w:after="0" w:afterAutospacing="0" w:line="360" w:lineRule="auto"/>
        <w:jc w:val="both"/>
        <w:rPr>
          <w:color w:val="000000"/>
        </w:rPr>
      </w:pPr>
      <m:oMathPara>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0</m:t>
              </m:r>
            </m:sub>
          </m:sSub>
          <m:r>
            <w:rPr>
              <w:rFonts w:ascii="Cambria Math" w:hAnsi="Cambria Math"/>
              <w:color w:val="000000"/>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m:rPr>
                      <m:sty m:val="p"/>
                    </m:rPr>
                    <w:rPr>
                      <w:rFonts w:ascii="Cambria Math" w:hAnsi="Cambria Math" w:cs="Arial"/>
                      <w:color w:val="1F1F1F"/>
                      <w:shd w:val="clear" w:color="auto" w:fill="FFFFFF"/>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cs="Arial"/>
                      <w:color w:val="1F1F1F"/>
                      <w:shd w:val="clear" w:color="auto" w:fill="FFFFFF"/>
                    </w:rPr>
                    <m:t>X̅</m:t>
                  </m:r>
                </m:e>
                <m:sub>
                  <m:r>
                    <w:rPr>
                      <w:rFonts w:ascii="Cambria Math" w:hAnsi="Cambria Math"/>
                    </w:rPr>
                    <m:t>2</m:t>
                  </m:r>
                </m:sub>
              </m:sSub>
              <m:r>
                <w:rPr>
                  <w:rFonts w:ascii="Cambria Math" w:hAnsi="Cambria Math"/>
                </w:rPr>
                <m:t>)</m:t>
              </m:r>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r>
                <w:rPr>
                  <w:rFonts w:ascii="Cambria Math" w:hAnsi="Cambria Math"/>
                </w:rPr>
                <m:t xml:space="preserve"> </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 xml:space="preserve"> where v=</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e>
                    <m:sup>
                      <m:r>
                        <w:rPr>
                          <w:rFonts w:ascii="Cambria Math" w:hAnsi="Cambria Math"/>
                        </w:rPr>
                        <m:t>2</m:t>
                      </m:r>
                    </m:sup>
                  </m:sSup>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e>
                    <m:sup>
                      <m:r>
                        <w:rPr>
                          <w:rFonts w:ascii="Cambria Math" w:hAnsi="Cambria Math"/>
                        </w:rPr>
                        <m:t>2</m:t>
                      </m:r>
                    </m:sup>
                  </m:sSup>
                </m:num>
                <m:den>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den>
              </m:f>
            </m:den>
          </m:f>
        </m:oMath>
      </m:oMathPara>
    </w:p>
    <w:p w14:paraId="7764131F" w14:textId="64C3DC9B" w:rsidR="00712562" w:rsidRDefault="00712562" w:rsidP="00BB1896">
      <w:pPr>
        <w:pStyle w:val="NormalWeb"/>
        <w:spacing w:before="0" w:beforeAutospacing="0" w:after="0" w:afterAutospacing="0" w:line="360" w:lineRule="auto"/>
        <w:ind w:firstLine="720"/>
        <w:jc w:val="both"/>
        <w:rPr>
          <w:color w:val="000000"/>
        </w:rPr>
      </w:pPr>
      <w:r w:rsidRPr="000C5EDE">
        <w:rPr>
          <w:color w:val="000000"/>
        </w:rPr>
        <w:t>At a 95% confidence interval:</w:t>
      </w:r>
    </w:p>
    <w:p w14:paraId="5551561D" w14:textId="1973AF26" w:rsidR="005962F0" w:rsidRPr="005962F0" w:rsidRDefault="00000000" w:rsidP="00712562">
      <w:pPr>
        <w:pStyle w:val="NormalWeb"/>
        <w:spacing w:before="0" w:beforeAutospacing="0" w:after="0" w:afterAutospacing="0" w:line="360" w:lineRule="auto"/>
        <w:jc w:val="both"/>
        <w:rPr>
          <w:color w:val="000000"/>
        </w:rPr>
      </w:pPr>
      <m:oMathPara>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A</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B</m:t>
              </m:r>
            </m:sub>
          </m:sSub>
        </m:oMath>
      </m:oMathPara>
    </w:p>
    <w:p w14:paraId="17AD174C" w14:textId="5260CECE" w:rsidR="005962F0" w:rsidRDefault="00000000" w:rsidP="00712562">
      <w:pPr>
        <w:pStyle w:val="NormalWeb"/>
        <w:spacing w:before="0" w:beforeAutospacing="0" w:after="0" w:afterAutospacing="0" w:line="360" w:lineRule="auto"/>
        <w:jc w:val="both"/>
        <w:rPr>
          <w:color w:val="000000"/>
        </w:rPr>
      </w:pPr>
      <m:oMathPara>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A</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A</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B</m:t>
              </m:r>
            </m:sub>
          </m:sSub>
        </m:oMath>
      </m:oMathPara>
    </w:p>
    <w:tbl>
      <w:tblPr>
        <w:tblStyle w:val="TableGrid"/>
        <w:tblW w:w="0" w:type="auto"/>
        <w:tblLook w:val="04A0" w:firstRow="1" w:lastRow="0" w:firstColumn="1" w:lastColumn="0" w:noHBand="0" w:noVBand="1"/>
      </w:tblPr>
      <w:tblGrid>
        <w:gridCol w:w="2196"/>
        <w:gridCol w:w="2476"/>
        <w:gridCol w:w="2514"/>
        <w:gridCol w:w="2164"/>
      </w:tblGrid>
      <w:tr w:rsidR="009B00CF" w:rsidRPr="003D0EB4" w14:paraId="751A8445" w14:textId="77777777" w:rsidTr="00E23766">
        <w:tc>
          <w:tcPr>
            <w:tcW w:w="2196" w:type="dxa"/>
          </w:tcPr>
          <w:p w14:paraId="6CD71B99" w14:textId="77777777" w:rsidR="009B00CF" w:rsidRPr="003D0EB4" w:rsidRDefault="009B00CF" w:rsidP="005962F0">
            <w:pPr>
              <w:pStyle w:val="NormalWeb"/>
              <w:spacing w:before="0" w:beforeAutospacing="0" w:after="0" w:afterAutospacing="0" w:line="360" w:lineRule="auto"/>
              <w:jc w:val="center"/>
              <w:rPr>
                <w:b/>
                <w:bCs/>
                <w:color w:val="000000"/>
              </w:rPr>
            </w:pPr>
            <w:r w:rsidRPr="003D0EB4">
              <w:rPr>
                <w:b/>
                <w:bCs/>
                <w:color w:val="000000"/>
              </w:rPr>
              <w:t>Week</w:t>
            </w:r>
          </w:p>
        </w:tc>
        <w:tc>
          <w:tcPr>
            <w:tcW w:w="2476" w:type="dxa"/>
          </w:tcPr>
          <w:p w14:paraId="134AB37F" w14:textId="77777777" w:rsidR="009B00CF" w:rsidRPr="003D0EB4" w:rsidRDefault="009B00CF" w:rsidP="005962F0">
            <w:pPr>
              <w:pStyle w:val="NormalWeb"/>
              <w:spacing w:before="0" w:beforeAutospacing="0" w:after="0" w:afterAutospacing="0" w:line="360" w:lineRule="auto"/>
              <w:jc w:val="center"/>
              <w:rPr>
                <w:b/>
                <w:bCs/>
                <w:color w:val="000000"/>
              </w:rPr>
            </w:pPr>
            <w:r w:rsidRPr="003D0EB4">
              <w:rPr>
                <w:b/>
                <w:bCs/>
                <w:color w:val="000000"/>
              </w:rPr>
              <w:t>Test Statistic Value</w:t>
            </w:r>
          </w:p>
        </w:tc>
        <w:tc>
          <w:tcPr>
            <w:tcW w:w="2514" w:type="dxa"/>
          </w:tcPr>
          <w:p w14:paraId="33D4CCCE" w14:textId="77777777" w:rsidR="009B00CF" w:rsidRPr="003D0EB4" w:rsidRDefault="009B00CF" w:rsidP="005962F0">
            <w:pPr>
              <w:pStyle w:val="NormalWeb"/>
              <w:spacing w:before="0" w:beforeAutospacing="0" w:after="0" w:afterAutospacing="0" w:line="360" w:lineRule="auto"/>
              <w:jc w:val="center"/>
              <w:rPr>
                <w:b/>
                <w:bCs/>
                <w:color w:val="000000"/>
              </w:rPr>
            </w:pPr>
            <w:r w:rsidRPr="003D0EB4">
              <w:rPr>
                <w:b/>
                <w:bCs/>
                <w:color w:val="000000"/>
              </w:rPr>
              <w:t>p-value</w:t>
            </w:r>
          </w:p>
        </w:tc>
        <w:tc>
          <w:tcPr>
            <w:tcW w:w="2164" w:type="dxa"/>
          </w:tcPr>
          <w:p w14:paraId="05C1C11F" w14:textId="77777777" w:rsidR="009B00CF" w:rsidRPr="003D0EB4" w:rsidRDefault="009B00CF" w:rsidP="005962F0">
            <w:pPr>
              <w:pStyle w:val="NormalWeb"/>
              <w:spacing w:before="0" w:beforeAutospacing="0" w:after="0" w:afterAutospacing="0" w:line="360" w:lineRule="auto"/>
              <w:jc w:val="center"/>
              <w:rPr>
                <w:b/>
                <w:bCs/>
                <w:color w:val="000000"/>
              </w:rPr>
            </w:pPr>
            <w:r>
              <w:rPr>
                <w:b/>
                <w:bCs/>
                <w:color w:val="000000"/>
              </w:rPr>
              <w:t>Status</w:t>
            </w:r>
          </w:p>
        </w:tc>
      </w:tr>
      <w:tr w:rsidR="009B00CF" w:rsidRPr="0022638A" w14:paraId="164C3492" w14:textId="77777777" w:rsidTr="00E23766">
        <w:tc>
          <w:tcPr>
            <w:tcW w:w="2196" w:type="dxa"/>
          </w:tcPr>
          <w:p w14:paraId="15514C3F" w14:textId="77777777" w:rsidR="009B00CF" w:rsidRDefault="009B00CF" w:rsidP="005962F0">
            <w:pPr>
              <w:pStyle w:val="NormalWeb"/>
              <w:spacing w:before="0" w:beforeAutospacing="0" w:after="0" w:afterAutospacing="0" w:line="360" w:lineRule="auto"/>
              <w:jc w:val="center"/>
              <w:rPr>
                <w:color w:val="000000"/>
              </w:rPr>
            </w:pPr>
            <w:r>
              <w:rPr>
                <w:color w:val="000000"/>
              </w:rPr>
              <w:t>1</w:t>
            </w:r>
          </w:p>
        </w:tc>
        <w:tc>
          <w:tcPr>
            <w:tcW w:w="2476" w:type="dxa"/>
          </w:tcPr>
          <w:p w14:paraId="6AE6C60E" w14:textId="192E5DBD" w:rsidR="009B00CF" w:rsidRPr="009B00CF" w:rsidRDefault="00055A9A" w:rsidP="005962F0">
            <w:pPr>
              <w:pStyle w:val="HTMLPreformatted"/>
              <w:shd w:val="clear" w:color="auto" w:fill="FFFFFF"/>
              <w:wordWrap w:val="0"/>
              <w:jc w:val="center"/>
              <w:rPr>
                <w:rFonts w:ascii="Times New Roman" w:hAnsi="Times New Roman" w:cs="Times New Roman"/>
                <w:color w:val="000000"/>
                <w:sz w:val="24"/>
                <w:szCs w:val="24"/>
              </w:rPr>
            </w:pPr>
            <w:r w:rsidRPr="00055A9A">
              <w:rPr>
                <w:rStyle w:val="gnvwddmdn3b"/>
                <w:rFonts w:ascii="Times New Roman" w:eastAsiaTheme="majorEastAsia" w:hAnsi="Times New Roman" w:cs="Times New Roman"/>
                <w:color w:val="000000"/>
                <w:sz w:val="24"/>
                <w:szCs w:val="24"/>
                <w:bdr w:val="none" w:sz="0" w:space="0" w:color="auto" w:frame="1"/>
              </w:rPr>
              <w:t>0.84486</w:t>
            </w:r>
          </w:p>
        </w:tc>
        <w:tc>
          <w:tcPr>
            <w:tcW w:w="2514" w:type="dxa"/>
          </w:tcPr>
          <w:p w14:paraId="3248F7A1" w14:textId="033AD1B1" w:rsidR="009B00CF" w:rsidRDefault="00055A9A" w:rsidP="005962F0">
            <w:pPr>
              <w:pStyle w:val="NormalWeb"/>
              <w:spacing w:before="0" w:beforeAutospacing="0" w:after="0" w:afterAutospacing="0" w:line="360" w:lineRule="auto"/>
              <w:jc w:val="center"/>
              <w:rPr>
                <w:color w:val="000000"/>
              </w:rPr>
            </w:pPr>
            <w:r w:rsidRPr="00055A9A">
              <w:rPr>
                <w:color w:val="000000"/>
              </w:rPr>
              <w:t>0.4029</w:t>
            </w:r>
          </w:p>
        </w:tc>
        <w:tc>
          <w:tcPr>
            <w:tcW w:w="2164" w:type="dxa"/>
          </w:tcPr>
          <w:p w14:paraId="3450AEBC" w14:textId="77777777" w:rsidR="009B00CF" w:rsidRPr="0022638A" w:rsidRDefault="009B00CF" w:rsidP="005962F0">
            <w:pPr>
              <w:pStyle w:val="NormalWeb"/>
              <w:spacing w:before="0" w:beforeAutospacing="0" w:after="0" w:afterAutospacing="0" w:line="360" w:lineRule="auto"/>
              <w:jc w:val="center"/>
              <w:rPr>
                <w:color w:val="000000"/>
              </w:rPr>
            </w:pPr>
            <w:r>
              <w:rPr>
                <w:color w:val="000000"/>
              </w:rPr>
              <w:t xml:space="preserve">Fail to reject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9B00CF" w:rsidRPr="0022638A" w14:paraId="308AEFDC" w14:textId="77777777" w:rsidTr="00E23766">
        <w:tc>
          <w:tcPr>
            <w:tcW w:w="2196" w:type="dxa"/>
          </w:tcPr>
          <w:p w14:paraId="04898974" w14:textId="77777777" w:rsidR="009B00CF" w:rsidRDefault="009B00CF" w:rsidP="005962F0">
            <w:pPr>
              <w:pStyle w:val="NormalWeb"/>
              <w:spacing w:before="0" w:beforeAutospacing="0" w:after="0" w:afterAutospacing="0" w:line="360" w:lineRule="auto"/>
              <w:jc w:val="center"/>
              <w:rPr>
                <w:color w:val="000000"/>
              </w:rPr>
            </w:pPr>
            <w:r>
              <w:rPr>
                <w:color w:val="000000"/>
              </w:rPr>
              <w:t>2</w:t>
            </w:r>
          </w:p>
        </w:tc>
        <w:tc>
          <w:tcPr>
            <w:tcW w:w="2476" w:type="dxa"/>
          </w:tcPr>
          <w:p w14:paraId="2B6AD466" w14:textId="682EAEED" w:rsidR="009B00CF" w:rsidRDefault="00055A9A" w:rsidP="005962F0">
            <w:pPr>
              <w:pStyle w:val="NormalWeb"/>
              <w:spacing w:before="0" w:beforeAutospacing="0" w:after="0" w:afterAutospacing="0" w:line="360" w:lineRule="auto"/>
              <w:jc w:val="center"/>
              <w:rPr>
                <w:color w:val="000000"/>
              </w:rPr>
            </w:pPr>
            <w:r w:rsidRPr="00055A9A">
              <w:rPr>
                <w:color w:val="000000"/>
              </w:rPr>
              <w:t>-0.021224</w:t>
            </w:r>
          </w:p>
        </w:tc>
        <w:tc>
          <w:tcPr>
            <w:tcW w:w="2514" w:type="dxa"/>
          </w:tcPr>
          <w:p w14:paraId="3C631BCE" w14:textId="25175AFE" w:rsidR="009B00CF" w:rsidRDefault="00055A9A" w:rsidP="005962F0">
            <w:pPr>
              <w:pStyle w:val="NormalWeb"/>
              <w:spacing w:before="0" w:beforeAutospacing="0" w:after="0" w:afterAutospacing="0" w:line="360" w:lineRule="auto"/>
              <w:jc w:val="center"/>
              <w:rPr>
                <w:color w:val="000000"/>
              </w:rPr>
            </w:pPr>
            <w:r w:rsidRPr="00055A9A">
              <w:rPr>
                <w:color w:val="000000"/>
              </w:rPr>
              <w:t>0.9832</w:t>
            </w:r>
          </w:p>
        </w:tc>
        <w:tc>
          <w:tcPr>
            <w:tcW w:w="2164" w:type="dxa"/>
          </w:tcPr>
          <w:p w14:paraId="412E8401" w14:textId="77777777" w:rsidR="009B00CF" w:rsidRPr="0022638A" w:rsidRDefault="009B00CF" w:rsidP="005962F0">
            <w:pPr>
              <w:pStyle w:val="NormalWeb"/>
              <w:spacing w:before="0" w:beforeAutospacing="0" w:after="0" w:afterAutospacing="0" w:line="360" w:lineRule="auto"/>
              <w:jc w:val="center"/>
              <w:rPr>
                <w:color w:val="000000"/>
              </w:rPr>
            </w:pPr>
            <w:r>
              <w:rPr>
                <w:color w:val="000000"/>
              </w:rPr>
              <w:t xml:space="preserve">Fail to reject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9B00CF" w:rsidRPr="0022638A" w14:paraId="21831093" w14:textId="77777777" w:rsidTr="00E23766">
        <w:tc>
          <w:tcPr>
            <w:tcW w:w="2196" w:type="dxa"/>
          </w:tcPr>
          <w:p w14:paraId="5D208810" w14:textId="77777777" w:rsidR="009B00CF" w:rsidRDefault="009B00CF" w:rsidP="005962F0">
            <w:pPr>
              <w:pStyle w:val="NormalWeb"/>
              <w:spacing w:before="0" w:beforeAutospacing="0" w:after="0" w:afterAutospacing="0" w:line="360" w:lineRule="auto"/>
              <w:jc w:val="center"/>
              <w:rPr>
                <w:color w:val="000000"/>
              </w:rPr>
            </w:pPr>
            <w:r>
              <w:rPr>
                <w:color w:val="000000"/>
              </w:rPr>
              <w:t>3</w:t>
            </w:r>
          </w:p>
        </w:tc>
        <w:tc>
          <w:tcPr>
            <w:tcW w:w="2476" w:type="dxa"/>
          </w:tcPr>
          <w:p w14:paraId="4410B00B" w14:textId="4761786C" w:rsidR="009B00CF" w:rsidRDefault="00055A9A" w:rsidP="005962F0">
            <w:pPr>
              <w:pStyle w:val="NormalWeb"/>
              <w:spacing w:before="0" w:beforeAutospacing="0" w:after="0" w:afterAutospacing="0" w:line="360" w:lineRule="auto"/>
              <w:jc w:val="center"/>
              <w:rPr>
                <w:color w:val="000000"/>
              </w:rPr>
            </w:pPr>
            <w:r w:rsidRPr="00055A9A">
              <w:rPr>
                <w:color w:val="000000"/>
              </w:rPr>
              <w:t>0.053315</w:t>
            </w:r>
          </w:p>
        </w:tc>
        <w:tc>
          <w:tcPr>
            <w:tcW w:w="2514" w:type="dxa"/>
          </w:tcPr>
          <w:p w14:paraId="4F3E74DB" w14:textId="68911B89" w:rsidR="009B00CF" w:rsidRDefault="00055A9A" w:rsidP="005962F0">
            <w:pPr>
              <w:pStyle w:val="NormalWeb"/>
              <w:spacing w:before="0" w:beforeAutospacing="0" w:after="0" w:afterAutospacing="0" w:line="360" w:lineRule="auto"/>
              <w:jc w:val="center"/>
              <w:rPr>
                <w:color w:val="000000"/>
              </w:rPr>
            </w:pPr>
            <w:r w:rsidRPr="00055A9A">
              <w:rPr>
                <w:color w:val="000000"/>
              </w:rPr>
              <w:t>0.9577</w:t>
            </w:r>
          </w:p>
        </w:tc>
        <w:tc>
          <w:tcPr>
            <w:tcW w:w="2164" w:type="dxa"/>
          </w:tcPr>
          <w:p w14:paraId="2A15CDC0" w14:textId="4FBCB070" w:rsidR="009B00CF" w:rsidRPr="0022638A" w:rsidRDefault="00055A9A" w:rsidP="005962F0">
            <w:pPr>
              <w:pStyle w:val="NormalWeb"/>
              <w:spacing w:before="0" w:beforeAutospacing="0" w:after="0" w:afterAutospacing="0" w:line="360" w:lineRule="auto"/>
              <w:jc w:val="center"/>
              <w:rPr>
                <w:color w:val="000000"/>
              </w:rPr>
            </w:pPr>
            <w:r>
              <w:rPr>
                <w:color w:val="000000"/>
              </w:rPr>
              <w:t>Fail to r</w:t>
            </w:r>
            <w:r w:rsidR="009B00CF">
              <w:rPr>
                <w:color w:val="000000"/>
              </w:rPr>
              <w:t xml:space="preserve">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9B00CF" w:rsidRPr="0022638A" w14:paraId="74ACA5CE" w14:textId="77777777" w:rsidTr="00E23766">
        <w:tc>
          <w:tcPr>
            <w:tcW w:w="2196" w:type="dxa"/>
          </w:tcPr>
          <w:p w14:paraId="3C1F985E" w14:textId="77777777" w:rsidR="009B00CF" w:rsidRDefault="009B00CF" w:rsidP="005962F0">
            <w:pPr>
              <w:pStyle w:val="NormalWeb"/>
              <w:spacing w:before="0" w:beforeAutospacing="0" w:after="0" w:afterAutospacing="0" w:line="360" w:lineRule="auto"/>
              <w:jc w:val="center"/>
              <w:rPr>
                <w:color w:val="000000"/>
              </w:rPr>
            </w:pPr>
            <w:r>
              <w:rPr>
                <w:color w:val="000000"/>
              </w:rPr>
              <w:t>4</w:t>
            </w:r>
          </w:p>
        </w:tc>
        <w:tc>
          <w:tcPr>
            <w:tcW w:w="2476" w:type="dxa"/>
          </w:tcPr>
          <w:p w14:paraId="23251422" w14:textId="5DF8307A" w:rsidR="009B00CF" w:rsidRDefault="00055A9A" w:rsidP="005962F0">
            <w:pPr>
              <w:pStyle w:val="NormalWeb"/>
              <w:spacing w:before="0" w:beforeAutospacing="0" w:after="0" w:afterAutospacing="0" w:line="360" w:lineRule="auto"/>
              <w:jc w:val="center"/>
              <w:rPr>
                <w:color w:val="000000"/>
              </w:rPr>
            </w:pPr>
            <w:r w:rsidRPr="00055A9A">
              <w:rPr>
                <w:color w:val="000000"/>
              </w:rPr>
              <w:t>-0.75012</w:t>
            </w:r>
          </w:p>
        </w:tc>
        <w:tc>
          <w:tcPr>
            <w:tcW w:w="2514" w:type="dxa"/>
          </w:tcPr>
          <w:p w14:paraId="608228DA" w14:textId="645D4A63" w:rsidR="009B00CF" w:rsidRDefault="00055A9A" w:rsidP="005962F0">
            <w:pPr>
              <w:pStyle w:val="NormalWeb"/>
              <w:spacing w:before="0" w:beforeAutospacing="0" w:after="0" w:afterAutospacing="0" w:line="360" w:lineRule="auto"/>
              <w:jc w:val="center"/>
              <w:rPr>
                <w:color w:val="000000"/>
              </w:rPr>
            </w:pPr>
            <w:r w:rsidRPr="00055A9A">
              <w:rPr>
                <w:color w:val="000000"/>
              </w:rPr>
              <w:t>0.4573</w:t>
            </w:r>
          </w:p>
        </w:tc>
        <w:tc>
          <w:tcPr>
            <w:tcW w:w="2164" w:type="dxa"/>
          </w:tcPr>
          <w:p w14:paraId="7C661E7D" w14:textId="77777777" w:rsidR="009B00CF" w:rsidRPr="0022638A" w:rsidRDefault="009B00CF" w:rsidP="005962F0">
            <w:pPr>
              <w:pStyle w:val="NormalWeb"/>
              <w:spacing w:before="0" w:beforeAutospacing="0" w:after="0" w:afterAutospacing="0" w:line="360" w:lineRule="auto"/>
              <w:jc w:val="center"/>
              <w:rPr>
                <w:color w:val="000000"/>
              </w:rPr>
            </w:pPr>
            <w:r>
              <w:rPr>
                <w:color w:val="000000"/>
              </w:rPr>
              <w:t xml:space="preserve">Fail to reject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9B00CF" w:rsidRPr="0022638A" w14:paraId="3DDEA9AF" w14:textId="77777777" w:rsidTr="00E23766">
        <w:tc>
          <w:tcPr>
            <w:tcW w:w="2196" w:type="dxa"/>
          </w:tcPr>
          <w:p w14:paraId="1E61CE8B" w14:textId="77777777" w:rsidR="009B00CF" w:rsidRDefault="009B00CF" w:rsidP="005962F0">
            <w:pPr>
              <w:pStyle w:val="NormalWeb"/>
              <w:spacing w:before="0" w:beforeAutospacing="0" w:after="0" w:afterAutospacing="0" w:line="360" w:lineRule="auto"/>
              <w:jc w:val="center"/>
              <w:rPr>
                <w:color w:val="000000"/>
              </w:rPr>
            </w:pPr>
            <w:r>
              <w:rPr>
                <w:color w:val="000000"/>
              </w:rPr>
              <w:t>5</w:t>
            </w:r>
          </w:p>
        </w:tc>
        <w:tc>
          <w:tcPr>
            <w:tcW w:w="2476" w:type="dxa"/>
          </w:tcPr>
          <w:p w14:paraId="293D63F8" w14:textId="3C659E12" w:rsidR="009B00CF" w:rsidRDefault="00055A9A" w:rsidP="005962F0">
            <w:pPr>
              <w:pStyle w:val="NormalWeb"/>
              <w:spacing w:before="0" w:beforeAutospacing="0" w:after="0" w:afterAutospacing="0" w:line="360" w:lineRule="auto"/>
              <w:jc w:val="center"/>
              <w:rPr>
                <w:color w:val="000000"/>
              </w:rPr>
            </w:pPr>
            <w:r w:rsidRPr="00055A9A">
              <w:rPr>
                <w:color w:val="000000"/>
              </w:rPr>
              <w:t>0.4108</w:t>
            </w:r>
          </w:p>
        </w:tc>
        <w:tc>
          <w:tcPr>
            <w:tcW w:w="2514" w:type="dxa"/>
          </w:tcPr>
          <w:p w14:paraId="3330E0C9" w14:textId="5F677D25" w:rsidR="009B00CF" w:rsidRDefault="00055A9A" w:rsidP="005962F0">
            <w:pPr>
              <w:pStyle w:val="NormalWeb"/>
              <w:spacing w:before="0" w:beforeAutospacing="0" w:after="0" w:afterAutospacing="0" w:line="360" w:lineRule="auto"/>
              <w:jc w:val="center"/>
              <w:rPr>
                <w:color w:val="000000"/>
              </w:rPr>
            </w:pPr>
            <w:r w:rsidRPr="00055A9A">
              <w:rPr>
                <w:color w:val="000000"/>
              </w:rPr>
              <w:t>0.6833</w:t>
            </w:r>
          </w:p>
        </w:tc>
        <w:tc>
          <w:tcPr>
            <w:tcW w:w="2164" w:type="dxa"/>
          </w:tcPr>
          <w:p w14:paraId="752C41A1" w14:textId="47BD12F9" w:rsidR="009B00CF" w:rsidRPr="0022638A" w:rsidRDefault="00055A9A" w:rsidP="005962F0">
            <w:pPr>
              <w:pStyle w:val="NormalWeb"/>
              <w:spacing w:before="0" w:beforeAutospacing="0" w:after="0" w:afterAutospacing="0" w:line="360" w:lineRule="auto"/>
              <w:jc w:val="center"/>
              <w:rPr>
                <w:color w:val="000000"/>
              </w:rPr>
            </w:pPr>
            <w:r>
              <w:rPr>
                <w:color w:val="000000"/>
              </w:rPr>
              <w:t>Fail to r</w:t>
            </w:r>
            <w:r w:rsidR="009B00CF">
              <w:rPr>
                <w:color w:val="000000"/>
              </w:rPr>
              <w:t xml:space="preserve">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9B00CF" w:rsidRPr="0022638A" w14:paraId="1485C5DA" w14:textId="77777777" w:rsidTr="00E23766">
        <w:trPr>
          <w:trHeight w:val="422"/>
        </w:trPr>
        <w:tc>
          <w:tcPr>
            <w:tcW w:w="2196" w:type="dxa"/>
          </w:tcPr>
          <w:p w14:paraId="22208381" w14:textId="77777777" w:rsidR="009B00CF" w:rsidRDefault="009B00CF" w:rsidP="005962F0">
            <w:pPr>
              <w:pStyle w:val="NormalWeb"/>
              <w:spacing w:before="0" w:beforeAutospacing="0" w:after="0" w:afterAutospacing="0" w:line="360" w:lineRule="auto"/>
              <w:jc w:val="center"/>
              <w:rPr>
                <w:color w:val="000000"/>
              </w:rPr>
            </w:pPr>
            <w:r>
              <w:rPr>
                <w:color w:val="000000"/>
              </w:rPr>
              <w:t>6</w:t>
            </w:r>
          </w:p>
        </w:tc>
        <w:tc>
          <w:tcPr>
            <w:tcW w:w="2476" w:type="dxa"/>
          </w:tcPr>
          <w:p w14:paraId="5461B90A" w14:textId="56AF79B2" w:rsidR="009B00CF" w:rsidRPr="00C1329F" w:rsidRDefault="00055A9A" w:rsidP="0059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kern w:val="0"/>
                <w:sz w:val="24"/>
                <w:szCs w:val="24"/>
                <w:lang w:val="tr-TR" w:eastAsia="tr-TR"/>
                <w14:ligatures w14:val="none"/>
              </w:rPr>
            </w:pPr>
            <w:r w:rsidRPr="00055A9A">
              <w:rPr>
                <w:rFonts w:ascii="Times New Roman" w:eastAsia="Times New Roman" w:hAnsi="Times New Roman" w:cs="Times New Roman"/>
                <w:color w:val="000000"/>
                <w:kern w:val="0"/>
                <w:sz w:val="24"/>
                <w:szCs w:val="24"/>
                <w:bdr w:val="none" w:sz="0" w:space="0" w:color="auto" w:frame="1"/>
                <w:lang w:val="tr-TR" w:eastAsia="tr-TR"/>
                <w14:ligatures w14:val="none"/>
              </w:rPr>
              <w:t>-0.42897</w:t>
            </w:r>
          </w:p>
        </w:tc>
        <w:tc>
          <w:tcPr>
            <w:tcW w:w="2514" w:type="dxa"/>
          </w:tcPr>
          <w:p w14:paraId="440491EB" w14:textId="44FFEF7C" w:rsidR="009B00CF" w:rsidRDefault="00055A9A" w:rsidP="005962F0">
            <w:pPr>
              <w:pStyle w:val="NormalWeb"/>
              <w:spacing w:before="0" w:beforeAutospacing="0" w:after="0" w:afterAutospacing="0" w:line="360" w:lineRule="auto"/>
              <w:jc w:val="center"/>
              <w:rPr>
                <w:color w:val="000000"/>
              </w:rPr>
            </w:pPr>
            <w:r w:rsidRPr="00055A9A">
              <w:rPr>
                <w:color w:val="000000"/>
              </w:rPr>
              <w:t>0.6701</w:t>
            </w:r>
          </w:p>
        </w:tc>
        <w:tc>
          <w:tcPr>
            <w:tcW w:w="2164" w:type="dxa"/>
          </w:tcPr>
          <w:p w14:paraId="7E5EC3AD" w14:textId="6C1D48DD" w:rsidR="009B00CF" w:rsidRPr="0022638A" w:rsidRDefault="009B00CF" w:rsidP="005962F0">
            <w:pPr>
              <w:pStyle w:val="NormalWeb"/>
              <w:spacing w:before="0" w:beforeAutospacing="0" w:after="0" w:afterAutospacing="0" w:line="360" w:lineRule="auto"/>
              <w:jc w:val="center"/>
              <w:rPr>
                <w:color w:val="000000"/>
              </w:rPr>
            </w:pPr>
            <w:r>
              <w:rPr>
                <w:color w:val="000000"/>
              </w:rPr>
              <w:t xml:space="preserve">Fail to reject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9B00CF" w:rsidRPr="003D0EB4" w14:paraId="53C5F1F2" w14:textId="77777777" w:rsidTr="00E23766">
        <w:tc>
          <w:tcPr>
            <w:tcW w:w="2196" w:type="dxa"/>
          </w:tcPr>
          <w:p w14:paraId="6B03F55D" w14:textId="77777777" w:rsidR="009B00CF" w:rsidRDefault="009B00CF" w:rsidP="005962F0">
            <w:pPr>
              <w:pStyle w:val="NormalWeb"/>
              <w:spacing w:before="0" w:beforeAutospacing="0" w:after="0" w:afterAutospacing="0" w:line="360" w:lineRule="auto"/>
              <w:jc w:val="center"/>
              <w:rPr>
                <w:color w:val="000000"/>
              </w:rPr>
            </w:pPr>
            <w:r>
              <w:rPr>
                <w:color w:val="000000"/>
              </w:rPr>
              <w:t>7</w:t>
            </w:r>
          </w:p>
        </w:tc>
        <w:tc>
          <w:tcPr>
            <w:tcW w:w="2476" w:type="dxa"/>
          </w:tcPr>
          <w:p w14:paraId="11E8E155" w14:textId="57FE3D4B" w:rsidR="009B00CF" w:rsidRDefault="00055A9A" w:rsidP="005962F0">
            <w:pPr>
              <w:pStyle w:val="NormalWeb"/>
              <w:spacing w:before="0" w:beforeAutospacing="0" w:after="0" w:afterAutospacing="0" w:line="360" w:lineRule="auto"/>
              <w:jc w:val="center"/>
              <w:rPr>
                <w:color w:val="000000"/>
              </w:rPr>
            </w:pPr>
            <w:r w:rsidRPr="00055A9A">
              <w:rPr>
                <w:color w:val="000000"/>
              </w:rPr>
              <w:t>-1.9992</w:t>
            </w:r>
          </w:p>
        </w:tc>
        <w:tc>
          <w:tcPr>
            <w:tcW w:w="2514" w:type="dxa"/>
          </w:tcPr>
          <w:p w14:paraId="2E1926C3" w14:textId="53BAAF02" w:rsidR="009B00CF" w:rsidRPr="0022638A" w:rsidRDefault="00055A9A" w:rsidP="005962F0">
            <w:pPr>
              <w:pStyle w:val="NormalWeb"/>
              <w:spacing w:before="0" w:beforeAutospacing="0" w:after="0" w:afterAutospacing="0" w:line="360" w:lineRule="auto"/>
              <w:jc w:val="center"/>
              <w:rPr>
                <w:color w:val="000000"/>
              </w:rPr>
            </w:pPr>
            <w:r w:rsidRPr="00055A9A">
              <w:rPr>
                <w:color w:val="000000"/>
              </w:rPr>
              <w:t>0.05194</w:t>
            </w:r>
          </w:p>
        </w:tc>
        <w:tc>
          <w:tcPr>
            <w:tcW w:w="2164" w:type="dxa"/>
          </w:tcPr>
          <w:p w14:paraId="15F0D91D" w14:textId="0B1F6C93" w:rsidR="009B00CF" w:rsidRPr="003D0EB4" w:rsidRDefault="009B00CF" w:rsidP="005962F0">
            <w:pPr>
              <w:pStyle w:val="NormalWeb"/>
              <w:spacing w:before="0" w:beforeAutospacing="0" w:after="0" w:afterAutospacing="0" w:line="360" w:lineRule="auto"/>
              <w:jc w:val="center"/>
              <w:rPr>
                <w:color w:val="000000"/>
              </w:rPr>
            </w:pPr>
            <w:r>
              <w:rPr>
                <w:color w:val="000000"/>
              </w:rPr>
              <w:t xml:space="preserve">Fail to reject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9B00CF" w:rsidRPr="003D0EB4" w14:paraId="4865D366" w14:textId="77777777" w:rsidTr="00E23766">
        <w:tc>
          <w:tcPr>
            <w:tcW w:w="2196" w:type="dxa"/>
          </w:tcPr>
          <w:p w14:paraId="6BDFA488" w14:textId="77777777" w:rsidR="009B00CF" w:rsidRDefault="009B00CF" w:rsidP="005962F0">
            <w:pPr>
              <w:pStyle w:val="NormalWeb"/>
              <w:spacing w:before="0" w:beforeAutospacing="0" w:after="0" w:afterAutospacing="0" w:line="360" w:lineRule="auto"/>
              <w:jc w:val="center"/>
              <w:rPr>
                <w:color w:val="000000"/>
              </w:rPr>
            </w:pPr>
            <w:r>
              <w:rPr>
                <w:color w:val="000000"/>
              </w:rPr>
              <w:t>8</w:t>
            </w:r>
          </w:p>
        </w:tc>
        <w:tc>
          <w:tcPr>
            <w:tcW w:w="2476" w:type="dxa"/>
          </w:tcPr>
          <w:p w14:paraId="7DB7EA84" w14:textId="5C9A433A" w:rsidR="009B00CF" w:rsidRDefault="00055A9A" w:rsidP="005962F0">
            <w:pPr>
              <w:pStyle w:val="NormalWeb"/>
              <w:spacing w:before="0" w:beforeAutospacing="0" w:after="0" w:afterAutospacing="0" w:line="360" w:lineRule="auto"/>
              <w:jc w:val="center"/>
              <w:rPr>
                <w:color w:val="000000"/>
              </w:rPr>
            </w:pPr>
            <w:r w:rsidRPr="00055A9A">
              <w:rPr>
                <w:color w:val="000000"/>
              </w:rPr>
              <w:t>0.014677</w:t>
            </w:r>
          </w:p>
        </w:tc>
        <w:tc>
          <w:tcPr>
            <w:tcW w:w="2514" w:type="dxa"/>
          </w:tcPr>
          <w:p w14:paraId="13ACC690" w14:textId="42D3B612" w:rsidR="009B00CF" w:rsidRPr="0022638A" w:rsidRDefault="00055A9A" w:rsidP="005962F0">
            <w:pPr>
              <w:pStyle w:val="NormalWeb"/>
              <w:spacing w:before="0" w:beforeAutospacing="0" w:after="0" w:afterAutospacing="0" w:line="360" w:lineRule="auto"/>
              <w:jc w:val="center"/>
              <w:rPr>
                <w:color w:val="000000"/>
              </w:rPr>
            </w:pPr>
            <w:r w:rsidRPr="00055A9A">
              <w:rPr>
                <w:color w:val="000000"/>
              </w:rPr>
              <w:t>0.9884</w:t>
            </w:r>
          </w:p>
        </w:tc>
        <w:tc>
          <w:tcPr>
            <w:tcW w:w="2164" w:type="dxa"/>
          </w:tcPr>
          <w:p w14:paraId="664A387C" w14:textId="665854FF" w:rsidR="009B00CF" w:rsidRPr="003D0EB4" w:rsidRDefault="009B00CF" w:rsidP="005962F0">
            <w:pPr>
              <w:pStyle w:val="NormalWeb"/>
              <w:spacing w:before="0" w:beforeAutospacing="0" w:after="0" w:afterAutospacing="0" w:line="360" w:lineRule="auto"/>
              <w:jc w:val="center"/>
              <w:rPr>
                <w:color w:val="000000"/>
              </w:rPr>
            </w:pPr>
            <w:r>
              <w:rPr>
                <w:color w:val="000000"/>
              </w:rPr>
              <w:t xml:space="preserve">Fail to reject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9B00CF" w:rsidRPr="003D0EB4" w14:paraId="2DA36EAF" w14:textId="77777777" w:rsidTr="00E23766">
        <w:tc>
          <w:tcPr>
            <w:tcW w:w="2196" w:type="dxa"/>
          </w:tcPr>
          <w:p w14:paraId="056BCE8B" w14:textId="77777777" w:rsidR="009B00CF" w:rsidRDefault="009B00CF" w:rsidP="005962F0">
            <w:pPr>
              <w:pStyle w:val="NormalWeb"/>
              <w:spacing w:before="0" w:beforeAutospacing="0" w:after="0" w:afterAutospacing="0" w:line="360" w:lineRule="auto"/>
              <w:jc w:val="center"/>
              <w:rPr>
                <w:color w:val="000000"/>
              </w:rPr>
            </w:pPr>
            <w:r>
              <w:rPr>
                <w:color w:val="000000"/>
              </w:rPr>
              <w:t>9</w:t>
            </w:r>
          </w:p>
        </w:tc>
        <w:tc>
          <w:tcPr>
            <w:tcW w:w="2476" w:type="dxa"/>
          </w:tcPr>
          <w:p w14:paraId="13DF5FD9" w14:textId="58F46070" w:rsidR="009B00CF" w:rsidRDefault="00055A9A" w:rsidP="005962F0">
            <w:pPr>
              <w:pStyle w:val="NormalWeb"/>
              <w:spacing w:before="0" w:beforeAutospacing="0" w:after="0" w:afterAutospacing="0" w:line="360" w:lineRule="auto"/>
              <w:jc w:val="center"/>
              <w:rPr>
                <w:color w:val="000000"/>
              </w:rPr>
            </w:pPr>
            <w:r w:rsidRPr="00055A9A">
              <w:rPr>
                <w:color w:val="000000"/>
              </w:rPr>
              <w:t>0.16053</w:t>
            </w:r>
          </w:p>
        </w:tc>
        <w:tc>
          <w:tcPr>
            <w:tcW w:w="2514" w:type="dxa"/>
          </w:tcPr>
          <w:p w14:paraId="7B6CC7E4" w14:textId="203343C8" w:rsidR="009B00CF" w:rsidRPr="0022638A" w:rsidRDefault="00055A9A" w:rsidP="005962F0">
            <w:pPr>
              <w:pStyle w:val="NormalWeb"/>
              <w:spacing w:before="0" w:beforeAutospacing="0" w:after="0" w:afterAutospacing="0" w:line="360" w:lineRule="auto"/>
              <w:jc w:val="center"/>
              <w:rPr>
                <w:color w:val="000000"/>
              </w:rPr>
            </w:pPr>
            <w:r w:rsidRPr="00055A9A">
              <w:rPr>
                <w:color w:val="000000"/>
              </w:rPr>
              <w:t>0.8732</w:t>
            </w:r>
          </w:p>
        </w:tc>
        <w:tc>
          <w:tcPr>
            <w:tcW w:w="2164" w:type="dxa"/>
          </w:tcPr>
          <w:p w14:paraId="173D81A6" w14:textId="77777777" w:rsidR="009B00CF" w:rsidRPr="003D0EB4" w:rsidRDefault="009B00CF" w:rsidP="005962F0">
            <w:pPr>
              <w:pStyle w:val="NormalWeb"/>
              <w:spacing w:before="0" w:beforeAutospacing="0" w:after="0" w:afterAutospacing="0" w:line="360" w:lineRule="auto"/>
              <w:jc w:val="center"/>
              <w:rPr>
                <w:color w:val="000000"/>
              </w:rPr>
            </w:pPr>
            <w:r>
              <w:rPr>
                <w:color w:val="000000"/>
              </w:rPr>
              <w:t xml:space="preserve">Fail to reject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9B00CF" w:rsidRPr="003D0EB4" w14:paraId="178556AD" w14:textId="77777777" w:rsidTr="00E23766">
        <w:tc>
          <w:tcPr>
            <w:tcW w:w="2196" w:type="dxa"/>
          </w:tcPr>
          <w:p w14:paraId="71D9FDF2" w14:textId="77777777" w:rsidR="009B00CF" w:rsidRDefault="009B00CF" w:rsidP="005962F0">
            <w:pPr>
              <w:pStyle w:val="NormalWeb"/>
              <w:spacing w:before="0" w:beforeAutospacing="0" w:after="0" w:afterAutospacing="0" w:line="360" w:lineRule="auto"/>
              <w:jc w:val="center"/>
              <w:rPr>
                <w:color w:val="000000"/>
              </w:rPr>
            </w:pPr>
            <w:r>
              <w:rPr>
                <w:color w:val="000000"/>
              </w:rPr>
              <w:t>10</w:t>
            </w:r>
          </w:p>
        </w:tc>
        <w:tc>
          <w:tcPr>
            <w:tcW w:w="2476" w:type="dxa"/>
          </w:tcPr>
          <w:p w14:paraId="52F02CF7" w14:textId="01430536" w:rsidR="009B00CF" w:rsidRDefault="00BB1896" w:rsidP="005962F0">
            <w:pPr>
              <w:pStyle w:val="NormalWeb"/>
              <w:spacing w:before="0" w:beforeAutospacing="0" w:after="0" w:afterAutospacing="0" w:line="360" w:lineRule="auto"/>
              <w:jc w:val="center"/>
              <w:rPr>
                <w:color w:val="000000"/>
              </w:rPr>
            </w:pPr>
            <w:r w:rsidRPr="00BB1896">
              <w:rPr>
                <w:color w:val="000000"/>
              </w:rPr>
              <w:t>-0.37296</w:t>
            </w:r>
          </w:p>
        </w:tc>
        <w:tc>
          <w:tcPr>
            <w:tcW w:w="2514" w:type="dxa"/>
          </w:tcPr>
          <w:p w14:paraId="62F9E9E7" w14:textId="00601046" w:rsidR="009B00CF" w:rsidRPr="0022638A" w:rsidRDefault="00BB1896" w:rsidP="005962F0">
            <w:pPr>
              <w:pStyle w:val="NormalWeb"/>
              <w:spacing w:before="0" w:beforeAutospacing="0" w:after="0" w:afterAutospacing="0" w:line="360" w:lineRule="auto"/>
              <w:jc w:val="center"/>
              <w:rPr>
                <w:color w:val="000000"/>
              </w:rPr>
            </w:pPr>
            <w:r w:rsidRPr="00BB1896">
              <w:rPr>
                <w:color w:val="000000"/>
              </w:rPr>
              <w:t>0.7112</w:t>
            </w:r>
          </w:p>
        </w:tc>
        <w:tc>
          <w:tcPr>
            <w:tcW w:w="2164" w:type="dxa"/>
          </w:tcPr>
          <w:p w14:paraId="288F2B85" w14:textId="11940C7D" w:rsidR="009B00CF" w:rsidRPr="003D0EB4" w:rsidRDefault="00055A9A" w:rsidP="005962F0">
            <w:pPr>
              <w:pStyle w:val="NormalWeb"/>
              <w:spacing w:before="0" w:beforeAutospacing="0" w:after="0" w:afterAutospacing="0" w:line="360" w:lineRule="auto"/>
              <w:jc w:val="center"/>
              <w:rPr>
                <w:color w:val="000000"/>
              </w:rPr>
            </w:pPr>
            <w:r>
              <w:rPr>
                <w:color w:val="000000"/>
              </w:rPr>
              <w:t>Fail to r</w:t>
            </w:r>
            <w:r w:rsidR="009B00CF">
              <w:rPr>
                <w:color w:val="000000"/>
              </w:rPr>
              <w:t xml:space="preserve">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9B00CF" w:rsidRPr="003D0EB4" w14:paraId="1732BF83" w14:textId="77777777" w:rsidTr="00E23766">
        <w:tc>
          <w:tcPr>
            <w:tcW w:w="2196" w:type="dxa"/>
          </w:tcPr>
          <w:p w14:paraId="715AD7A7" w14:textId="77777777" w:rsidR="009B00CF" w:rsidRDefault="009B00CF" w:rsidP="005962F0">
            <w:pPr>
              <w:pStyle w:val="NormalWeb"/>
              <w:spacing w:before="0" w:beforeAutospacing="0" w:after="0" w:afterAutospacing="0" w:line="360" w:lineRule="auto"/>
              <w:jc w:val="center"/>
              <w:rPr>
                <w:color w:val="000000"/>
              </w:rPr>
            </w:pPr>
            <w:r>
              <w:rPr>
                <w:color w:val="000000"/>
              </w:rPr>
              <w:t>11</w:t>
            </w:r>
          </w:p>
        </w:tc>
        <w:tc>
          <w:tcPr>
            <w:tcW w:w="2476" w:type="dxa"/>
          </w:tcPr>
          <w:p w14:paraId="45101356" w14:textId="37426A2A" w:rsidR="009B00CF" w:rsidRDefault="00055A9A" w:rsidP="005962F0">
            <w:pPr>
              <w:pStyle w:val="NormalWeb"/>
              <w:spacing w:before="0" w:beforeAutospacing="0" w:after="0" w:afterAutospacing="0" w:line="360" w:lineRule="auto"/>
              <w:jc w:val="center"/>
              <w:rPr>
                <w:color w:val="000000"/>
              </w:rPr>
            </w:pPr>
            <w:r w:rsidRPr="00055A9A">
              <w:rPr>
                <w:color w:val="000000"/>
              </w:rPr>
              <w:t>-0.3547</w:t>
            </w:r>
          </w:p>
        </w:tc>
        <w:tc>
          <w:tcPr>
            <w:tcW w:w="2514" w:type="dxa"/>
          </w:tcPr>
          <w:p w14:paraId="14C292DA" w14:textId="6268B450" w:rsidR="009B00CF" w:rsidRPr="0022638A" w:rsidRDefault="00055A9A" w:rsidP="005962F0">
            <w:pPr>
              <w:pStyle w:val="NormalWeb"/>
              <w:spacing w:before="0" w:beforeAutospacing="0" w:after="0" w:afterAutospacing="0" w:line="360" w:lineRule="auto"/>
              <w:jc w:val="center"/>
              <w:rPr>
                <w:color w:val="000000"/>
              </w:rPr>
            </w:pPr>
            <w:r w:rsidRPr="00055A9A">
              <w:rPr>
                <w:color w:val="000000"/>
              </w:rPr>
              <w:t>0.7245</w:t>
            </w:r>
          </w:p>
        </w:tc>
        <w:tc>
          <w:tcPr>
            <w:tcW w:w="2164" w:type="dxa"/>
          </w:tcPr>
          <w:p w14:paraId="0788690D" w14:textId="6E34C220" w:rsidR="009B00CF" w:rsidRPr="003D0EB4" w:rsidRDefault="00055A9A" w:rsidP="005962F0">
            <w:pPr>
              <w:pStyle w:val="NormalWeb"/>
              <w:spacing w:before="0" w:beforeAutospacing="0" w:after="0" w:afterAutospacing="0" w:line="360" w:lineRule="auto"/>
              <w:jc w:val="center"/>
              <w:rPr>
                <w:color w:val="000000"/>
              </w:rPr>
            </w:pPr>
            <w:r>
              <w:rPr>
                <w:color w:val="000000"/>
              </w:rPr>
              <w:t>Fail to r</w:t>
            </w:r>
            <w:r w:rsidR="009B00CF">
              <w:rPr>
                <w:color w:val="000000"/>
              </w:rPr>
              <w:t xml:space="preserve">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9B00CF" w:rsidRPr="003D0EB4" w14:paraId="15F4C1D1" w14:textId="77777777" w:rsidTr="00E23766">
        <w:tc>
          <w:tcPr>
            <w:tcW w:w="2196" w:type="dxa"/>
          </w:tcPr>
          <w:p w14:paraId="10E9C961" w14:textId="77777777" w:rsidR="009B00CF" w:rsidRDefault="009B00CF" w:rsidP="005962F0">
            <w:pPr>
              <w:pStyle w:val="NormalWeb"/>
              <w:spacing w:before="0" w:beforeAutospacing="0" w:after="0" w:afterAutospacing="0" w:line="360" w:lineRule="auto"/>
              <w:jc w:val="center"/>
              <w:rPr>
                <w:color w:val="000000"/>
              </w:rPr>
            </w:pPr>
            <w:r>
              <w:rPr>
                <w:color w:val="000000"/>
              </w:rPr>
              <w:t>12</w:t>
            </w:r>
          </w:p>
        </w:tc>
        <w:tc>
          <w:tcPr>
            <w:tcW w:w="2476" w:type="dxa"/>
          </w:tcPr>
          <w:p w14:paraId="73DF37F8" w14:textId="638A9C29" w:rsidR="009B00CF" w:rsidRDefault="00055A9A" w:rsidP="005962F0">
            <w:pPr>
              <w:pStyle w:val="NormalWeb"/>
              <w:spacing w:before="0" w:beforeAutospacing="0" w:after="0" w:afterAutospacing="0" w:line="360" w:lineRule="auto"/>
              <w:jc w:val="center"/>
              <w:rPr>
                <w:color w:val="000000"/>
              </w:rPr>
            </w:pPr>
            <w:r w:rsidRPr="00055A9A">
              <w:rPr>
                <w:color w:val="000000"/>
              </w:rPr>
              <w:t>0.10294</w:t>
            </w:r>
          </w:p>
        </w:tc>
        <w:tc>
          <w:tcPr>
            <w:tcW w:w="2514" w:type="dxa"/>
          </w:tcPr>
          <w:p w14:paraId="55732BF7" w14:textId="03252FBC" w:rsidR="009B00CF" w:rsidRPr="003D0EB4" w:rsidRDefault="00055A9A" w:rsidP="005962F0">
            <w:pPr>
              <w:pStyle w:val="NormalWeb"/>
              <w:spacing w:before="0" w:beforeAutospacing="0" w:after="0" w:afterAutospacing="0" w:line="360" w:lineRule="auto"/>
              <w:jc w:val="center"/>
              <w:rPr>
                <w:color w:val="000000"/>
              </w:rPr>
            </w:pPr>
            <w:r w:rsidRPr="00055A9A">
              <w:rPr>
                <w:color w:val="000000"/>
              </w:rPr>
              <w:t>0.9185</w:t>
            </w:r>
          </w:p>
        </w:tc>
        <w:tc>
          <w:tcPr>
            <w:tcW w:w="2164" w:type="dxa"/>
          </w:tcPr>
          <w:p w14:paraId="3E6A7AC6" w14:textId="77777777" w:rsidR="009B00CF" w:rsidRPr="003D0EB4" w:rsidRDefault="009B00CF" w:rsidP="005962F0">
            <w:pPr>
              <w:pStyle w:val="NormalWeb"/>
              <w:spacing w:before="0" w:beforeAutospacing="0" w:after="0" w:afterAutospacing="0" w:line="360" w:lineRule="auto"/>
              <w:jc w:val="center"/>
              <w:rPr>
                <w:color w:val="000000"/>
              </w:rPr>
            </w:pPr>
            <w:r>
              <w:rPr>
                <w:color w:val="000000"/>
              </w:rPr>
              <w:t xml:space="preserve">Fail to reject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bl>
    <w:p w14:paraId="5744289E" w14:textId="015C4D7F" w:rsidR="009B00CF" w:rsidRPr="005962F0" w:rsidRDefault="005962F0" w:rsidP="005962F0">
      <w:pPr>
        <w:pStyle w:val="NormalWeb"/>
        <w:spacing w:before="0" w:beforeAutospacing="0" w:after="0" w:afterAutospacing="0" w:line="360" w:lineRule="auto"/>
        <w:jc w:val="center"/>
        <w:rPr>
          <w:i/>
          <w:iCs/>
          <w:color w:val="000000"/>
          <w:sz w:val="20"/>
          <w:szCs w:val="20"/>
        </w:rPr>
      </w:pPr>
      <w:r w:rsidRPr="005962F0">
        <w:rPr>
          <w:i/>
          <w:iCs/>
          <w:color w:val="000000"/>
          <w:sz w:val="20"/>
          <w:szCs w:val="20"/>
        </w:rPr>
        <w:t xml:space="preserve">Table 2: </w:t>
      </w:r>
      <w:r>
        <w:rPr>
          <w:i/>
          <w:iCs/>
          <w:color w:val="000000"/>
          <w:sz w:val="20"/>
          <w:szCs w:val="20"/>
        </w:rPr>
        <w:t>Comparison of a</w:t>
      </w:r>
      <w:r w:rsidRPr="005962F0">
        <w:rPr>
          <w:i/>
          <w:iCs/>
          <w:color w:val="000000"/>
          <w:sz w:val="20"/>
          <w:szCs w:val="20"/>
        </w:rPr>
        <w:t>verage On-Farm Loss/Harvest Amount ratio of Region A per farm for each week with Region B at 0.05 significance level</w:t>
      </w:r>
    </w:p>
    <w:p w14:paraId="75886C50" w14:textId="224FB13A" w:rsidR="00055A9A" w:rsidRPr="000C5EDE" w:rsidRDefault="00055A9A" w:rsidP="00712562">
      <w:pPr>
        <w:pStyle w:val="NormalWeb"/>
        <w:spacing w:before="0" w:beforeAutospacing="0" w:after="0" w:afterAutospacing="0" w:line="360" w:lineRule="auto"/>
        <w:jc w:val="both"/>
        <w:rPr>
          <w:color w:val="000000"/>
        </w:rPr>
      </w:pPr>
      <w:r>
        <w:rPr>
          <w:color w:val="000000"/>
        </w:rPr>
        <w:lastRenderedPageBreak/>
        <w:tab/>
        <w:t xml:space="preserve">Based on the results of the table above, we can say that the average values are </w:t>
      </w:r>
      <w:r w:rsidR="009A6D3F">
        <w:rPr>
          <w:color w:val="000000"/>
        </w:rPr>
        <w:t>the same</w:t>
      </w:r>
      <w:r>
        <w:rPr>
          <w:color w:val="000000"/>
        </w:rPr>
        <w:t xml:space="preserve"> for each week. </w:t>
      </w:r>
    </w:p>
    <w:p w14:paraId="7ABB29E2" w14:textId="77777777" w:rsidR="00E82F4A" w:rsidRDefault="00712562" w:rsidP="00712562">
      <w:pPr>
        <w:pStyle w:val="NormalWeb"/>
        <w:spacing w:before="0" w:beforeAutospacing="0" w:after="0" w:afterAutospacing="0" w:line="360" w:lineRule="auto"/>
        <w:jc w:val="both"/>
        <w:rPr>
          <w:color w:val="000000"/>
        </w:rPr>
      </w:pPr>
      <w:r w:rsidRPr="000C5EDE">
        <w:rPr>
          <w:b/>
          <w:bCs/>
          <w:color w:val="000000"/>
        </w:rPr>
        <w:tab/>
      </w:r>
      <w:r w:rsidRPr="000C5EDE">
        <w:rPr>
          <w:color w:val="000000"/>
        </w:rPr>
        <w:t xml:space="preserve">For the last part, the same analysis is made to inspect whether Harvest-related emissions are greater than Storage-related emissions of Region A. </w:t>
      </w:r>
    </w:p>
    <w:p w14:paraId="12BB4888" w14:textId="5FE10536" w:rsidR="00E82F4A" w:rsidRPr="00E82F4A" w:rsidRDefault="00000000" w:rsidP="00712562">
      <w:pPr>
        <w:pStyle w:val="NormalWeb"/>
        <w:spacing w:before="0" w:beforeAutospacing="0" w:after="0" w:afterAutospacing="0" w:line="360" w:lineRule="auto"/>
        <w:jc w:val="both"/>
        <w:rPr>
          <w:color w:val="000000"/>
        </w:rPr>
      </w:pPr>
      <m:oMathPara>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Harvest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Storage</m:t>
              </m:r>
            </m:sub>
          </m:sSub>
        </m:oMath>
      </m:oMathPara>
    </w:p>
    <w:p w14:paraId="1A82B9DE" w14:textId="192AE538" w:rsidR="00E82F4A" w:rsidRDefault="00000000" w:rsidP="00712562">
      <w:pPr>
        <w:pStyle w:val="NormalWeb"/>
        <w:spacing w:before="0" w:beforeAutospacing="0" w:after="0" w:afterAutospacing="0" w:line="360" w:lineRule="auto"/>
        <w:jc w:val="both"/>
        <w:rPr>
          <w:color w:val="000000"/>
        </w:rPr>
      </w:pPr>
      <m:oMathPara>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a</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Harvest</m:t>
              </m:r>
            </m:sub>
          </m:sSub>
          <m:r>
            <w:rPr>
              <w:rFonts w:ascii="Cambria Math" w:hAnsi="Cambria Math"/>
              <w:color w:val="000000"/>
            </w:rPr>
            <m:t>&gt;</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Storage</m:t>
              </m:r>
            </m:sub>
          </m:sSub>
        </m:oMath>
      </m:oMathPara>
    </w:p>
    <w:p w14:paraId="658EEAB8" w14:textId="594D04BA" w:rsidR="009B00CF" w:rsidRDefault="009B00CF" w:rsidP="00E82F4A">
      <w:pPr>
        <w:pStyle w:val="NormalWeb"/>
        <w:spacing w:before="0" w:beforeAutospacing="0" w:after="0" w:afterAutospacing="0" w:line="360" w:lineRule="auto"/>
        <w:ind w:firstLine="720"/>
        <w:jc w:val="both"/>
        <w:rPr>
          <w:color w:val="000000"/>
        </w:rPr>
      </w:pPr>
      <w:r>
        <w:rPr>
          <w:color w:val="000000"/>
        </w:rPr>
        <w:t xml:space="preserve">Since both emissions depend on the amount of harvested rice, they are dependent </w:t>
      </w:r>
      <w:r w:rsidR="00E82F4A">
        <w:rPr>
          <w:color w:val="000000"/>
        </w:rPr>
        <w:t>on</w:t>
      </w:r>
      <w:r>
        <w:rPr>
          <w:color w:val="000000"/>
        </w:rPr>
        <w:t xml:space="preserve"> each other. Therefore, a paired t-test must be used for comparison:</w:t>
      </w:r>
    </w:p>
    <w:p w14:paraId="4394923D" w14:textId="77777777" w:rsidR="00E82F4A" w:rsidRDefault="00E82F4A" w:rsidP="00E82F4A">
      <w:pPr>
        <w:pStyle w:val="NormalWeb"/>
        <w:spacing w:before="0" w:beforeAutospacing="0" w:after="0" w:afterAutospacing="0" w:line="360" w:lineRule="auto"/>
        <w:ind w:firstLine="720"/>
        <w:jc w:val="both"/>
        <w:rPr>
          <w:color w:val="000000"/>
        </w:rPr>
      </w:pPr>
    </w:p>
    <w:tbl>
      <w:tblPr>
        <w:tblStyle w:val="TableGrid"/>
        <w:tblW w:w="0" w:type="auto"/>
        <w:tblLook w:val="04A0" w:firstRow="1" w:lastRow="0" w:firstColumn="1" w:lastColumn="0" w:noHBand="0" w:noVBand="1"/>
      </w:tblPr>
      <w:tblGrid>
        <w:gridCol w:w="2196"/>
        <w:gridCol w:w="2476"/>
        <w:gridCol w:w="2514"/>
        <w:gridCol w:w="2164"/>
      </w:tblGrid>
      <w:tr w:rsidR="004849EA" w:rsidRPr="003D0EB4" w14:paraId="074B0E4C" w14:textId="77777777" w:rsidTr="00E23766">
        <w:tc>
          <w:tcPr>
            <w:tcW w:w="2196" w:type="dxa"/>
          </w:tcPr>
          <w:p w14:paraId="0450A55F" w14:textId="77777777" w:rsidR="004849EA" w:rsidRPr="003D0EB4" w:rsidRDefault="004849EA" w:rsidP="005962F0">
            <w:pPr>
              <w:pStyle w:val="NormalWeb"/>
              <w:spacing w:before="0" w:beforeAutospacing="0" w:after="0" w:afterAutospacing="0" w:line="360" w:lineRule="auto"/>
              <w:jc w:val="center"/>
              <w:rPr>
                <w:b/>
                <w:bCs/>
                <w:color w:val="000000"/>
              </w:rPr>
            </w:pPr>
            <w:r w:rsidRPr="003D0EB4">
              <w:rPr>
                <w:b/>
                <w:bCs/>
                <w:color w:val="000000"/>
              </w:rPr>
              <w:t>Week</w:t>
            </w:r>
          </w:p>
        </w:tc>
        <w:tc>
          <w:tcPr>
            <w:tcW w:w="2476" w:type="dxa"/>
          </w:tcPr>
          <w:p w14:paraId="24E4E316" w14:textId="77777777" w:rsidR="004849EA" w:rsidRPr="003D0EB4" w:rsidRDefault="004849EA" w:rsidP="005962F0">
            <w:pPr>
              <w:pStyle w:val="NormalWeb"/>
              <w:spacing w:before="0" w:beforeAutospacing="0" w:after="0" w:afterAutospacing="0" w:line="360" w:lineRule="auto"/>
              <w:jc w:val="center"/>
              <w:rPr>
                <w:b/>
                <w:bCs/>
                <w:color w:val="000000"/>
              </w:rPr>
            </w:pPr>
            <w:r w:rsidRPr="003D0EB4">
              <w:rPr>
                <w:b/>
                <w:bCs/>
                <w:color w:val="000000"/>
              </w:rPr>
              <w:t>Test Statistic Value</w:t>
            </w:r>
          </w:p>
        </w:tc>
        <w:tc>
          <w:tcPr>
            <w:tcW w:w="2514" w:type="dxa"/>
          </w:tcPr>
          <w:p w14:paraId="7BE897F5" w14:textId="77777777" w:rsidR="004849EA" w:rsidRPr="003D0EB4" w:rsidRDefault="004849EA" w:rsidP="005962F0">
            <w:pPr>
              <w:pStyle w:val="NormalWeb"/>
              <w:spacing w:before="0" w:beforeAutospacing="0" w:after="0" w:afterAutospacing="0" w:line="360" w:lineRule="auto"/>
              <w:jc w:val="center"/>
              <w:rPr>
                <w:b/>
                <w:bCs/>
                <w:color w:val="000000"/>
              </w:rPr>
            </w:pPr>
            <w:r w:rsidRPr="003D0EB4">
              <w:rPr>
                <w:b/>
                <w:bCs/>
                <w:color w:val="000000"/>
              </w:rPr>
              <w:t>p-value</w:t>
            </w:r>
          </w:p>
        </w:tc>
        <w:tc>
          <w:tcPr>
            <w:tcW w:w="2164" w:type="dxa"/>
          </w:tcPr>
          <w:p w14:paraId="251A9175" w14:textId="77777777" w:rsidR="004849EA" w:rsidRPr="003D0EB4" w:rsidRDefault="004849EA" w:rsidP="005962F0">
            <w:pPr>
              <w:pStyle w:val="NormalWeb"/>
              <w:spacing w:before="0" w:beforeAutospacing="0" w:after="0" w:afterAutospacing="0" w:line="360" w:lineRule="auto"/>
              <w:jc w:val="center"/>
              <w:rPr>
                <w:b/>
                <w:bCs/>
                <w:color w:val="000000"/>
              </w:rPr>
            </w:pPr>
            <w:r>
              <w:rPr>
                <w:b/>
                <w:bCs/>
                <w:color w:val="000000"/>
              </w:rPr>
              <w:t>Status</w:t>
            </w:r>
          </w:p>
        </w:tc>
      </w:tr>
      <w:tr w:rsidR="004849EA" w:rsidRPr="0022638A" w14:paraId="0D5620C9" w14:textId="77777777" w:rsidTr="00E23766">
        <w:tc>
          <w:tcPr>
            <w:tcW w:w="2196" w:type="dxa"/>
          </w:tcPr>
          <w:p w14:paraId="65703673" w14:textId="77777777" w:rsidR="004849EA" w:rsidRDefault="004849EA" w:rsidP="005962F0">
            <w:pPr>
              <w:pStyle w:val="NormalWeb"/>
              <w:spacing w:before="0" w:beforeAutospacing="0" w:after="0" w:afterAutospacing="0" w:line="360" w:lineRule="auto"/>
              <w:jc w:val="center"/>
              <w:rPr>
                <w:color w:val="000000"/>
              </w:rPr>
            </w:pPr>
            <w:r>
              <w:rPr>
                <w:color w:val="000000"/>
              </w:rPr>
              <w:t>1</w:t>
            </w:r>
          </w:p>
        </w:tc>
        <w:tc>
          <w:tcPr>
            <w:tcW w:w="2476" w:type="dxa"/>
          </w:tcPr>
          <w:p w14:paraId="1CE5C680" w14:textId="548DBDB1" w:rsidR="004849EA" w:rsidRPr="009B00CF" w:rsidRDefault="000D74CF" w:rsidP="005962F0">
            <w:pPr>
              <w:pStyle w:val="HTMLPreformatted"/>
              <w:shd w:val="clear" w:color="auto" w:fill="FFFFFF"/>
              <w:wordWrap w:val="0"/>
              <w:jc w:val="center"/>
              <w:rPr>
                <w:rFonts w:ascii="Times New Roman" w:hAnsi="Times New Roman" w:cs="Times New Roman"/>
                <w:color w:val="000000"/>
                <w:sz w:val="24"/>
                <w:szCs w:val="24"/>
              </w:rPr>
            </w:pPr>
            <w:r w:rsidRPr="000D74CF">
              <w:rPr>
                <w:rStyle w:val="gnvwddmdn3b"/>
                <w:rFonts w:ascii="Times New Roman" w:eastAsiaTheme="majorEastAsia" w:hAnsi="Times New Roman" w:cs="Times New Roman"/>
                <w:color w:val="000000"/>
                <w:sz w:val="24"/>
                <w:szCs w:val="24"/>
                <w:bdr w:val="none" w:sz="0" w:space="0" w:color="auto" w:frame="1"/>
              </w:rPr>
              <w:t>0.0038096</w:t>
            </w:r>
          </w:p>
        </w:tc>
        <w:tc>
          <w:tcPr>
            <w:tcW w:w="2514" w:type="dxa"/>
          </w:tcPr>
          <w:p w14:paraId="35FCE57B" w14:textId="647E1097" w:rsidR="004849EA" w:rsidRDefault="000D74CF" w:rsidP="005962F0">
            <w:pPr>
              <w:pStyle w:val="NormalWeb"/>
              <w:spacing w:before="0" w:beforeAutospacing="0" w:after="0" w:afterAutospacing="0" w:line="360" w:lineRule="auto"/>
              <w:jc w:val="center"/>
              <w:rPr>
                <w:color w:val="000000"/>
              </w:rPr>
            </w:pPr>
            <w:r w:rsidRPr="000D74CF">
              <w:rPr>
                <w:color w:val="000000"/>
              </w:rPr>
              <w:t>0.4985</w:t>
            </w:r>
          </w:p>
        </w:tc>
        <w:tc>
          <w:tcPr>
            <w:tcW w:w="2164" w:type="dxa"/>
          </w:tcPr>
          <w:p w14:paraId="41FC7660" w14:textId="77777777" w:rsidR="004849EA" w:rsidRPr="0022638A" w:rsidRDefault="004849EA" w:rsidP="005962F0">
            <w:pPr>
              <w:pStyle w:val="NormalWeb"/>
              <w:spacing w:before="0" w:beforeAutospacing="0" w:after="0" w:afterAutospacing="0" w:line="360" w:lineRule="auto"/>
              <w:jc w:val="center"/>
              <w:rPr>
                <w:color w:val="000000"/>
              </w:rPr>
            </w:pPr>
            <w:r>
              <w:rPr>
                <w:color w:val="000000"/>
              </w:rPr>
              <w:t xml:space="preserve">Fail to reject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4849EA" w:rsidRPr="0022638A" w14:paraId="796E3FD8" w14:textId="77777777" w:rsidTr="00E23766">
        <w:tc>
          <w:tcPr>
            <w:tcW w:w="2196" w:type="dxa"/>
          </w:tcPr>
          <w:p w14:paraId="3C3485AD" w14:textId="77777777" w:rsidR="004849EA" w:rsidRDefault="004849EA" w:rsidP="005962F0">
            <w:pPr>
              <w:pStyle w:val="NormalWeb"/>
              <w:spacing w:before="0" w:beforeAutospacing="0" w:after="0" w:afterAutospacing="0" w:line="360" w:lineRule="auto"/>
              <w:jc w:val="center"/>
              <w:rPr>
                <w:color w:val="000000"/>
              </w:rPr>
            </w:pPr>
            <w:r>
              <w:rPr>
                <w:color w:val="000000"/>
              </w:rPr>
              <w:t>2</w:t>
            </w:r>
          </w:p>
        </w:tc>
        <w:tc>
          <w:tcPr>
            <w:tcW w:w="2476" w:type="dxa"/>
          </w:tcPr>
          <w:p w14:paraId="45F922B3" w14:textId="2218B43A" w:rsidR="004849EA" w:rsidRDefault="000D74CF" w:rsidP="005962F0">
            <w:pPr>
              <w:pStyle w:val="NormalWeb"/>
              <w:spacing w:before="0" w:beforeAutospacing="0" w:after="0" w:afterAutospacing="0" w:line="360" w:lineRule="auto"/>
              <w:jc w:val="center"/>
              <w:rPr>
                <w:color w:val="000000"/>
              </w:rPr>
            </w:pPr>
            <w:r w:rsidRPr="000D74CF">
              <w:rPr>
                <w:color w:val="000000"/>
              </w:rPr>
              <w:t>0.27591</w:t>
            </w:r>
          </w:p>
        </w:tc>
        <w:tc>
          <w:tcPr>
            <w:tcW w:w="2514" w:type="dxa"/>
          </w:tcPr>
          <w:p w14:paraId="01B5199A" w14:textId="7578D657" w:rsidR="004849EA" w:rsidRDefault="00055A9A" w:rsidP="005962F0">
            <w:pPr>
              <w:pStyle w:val="NormalWeb"/>
              <w:spacing w:before="0" w:beforeAutospacing="0" w:after="0" w:afterAutospacing="0" w:line="360" w:lineRule="auto"/>
              <w:jc w:val="center"/>
              <w:rPr>
                <w:color w:val="000000"/>
              </w:rPr>
            </w:pPr>
            <w:r w:rsidRPr="00055A9A">
              <w:rPr>
                <w:color w:val="000000"/>
              </w:rPr>
              <w:t>0.3928</w:t>
            </w:r>
          </w:p>
        </w:tc>
        <w:tc>
          <w:tcPr>
            <w:tcW w:w="2164" w:type="dxa"/>
          </w:tcPr>
          <w:p w14:paraId="1BA3E3FE" w14:textId="77777777" w:rsidR="004849EA" w:rsidRPr="0022638A" w:rsidRDefault="004849EA" w:rsidP="005962F0">
            <w:pPr>
              <w:pStyle w:val="NormalWeb"/>
              <w:spacing w:before="0" w:beforeAutospacing="0" w:after="0" w:afterAutospacing="0" w:line="360" w:lineRule="auto"/>
              <w:jc w:val="center"/>
              <w:rPr>
                <w:color w:val="000000"/>
              </w:rPr>
            </w:pPr>
            <w:r>
              <w:rPr>
                <w:color w:val="000000"/>
              </w:rPr>
              <w:t xml:space="preserve">Fail to reject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4849EA" w:rsidRPr="0022638A" w14:paraId="1B65B4E1" w14:textId="77777777" w:rsidTr="00E23766">
        <w:tc>
          <w:tcPr>
            <w:tcW w:w="2196" w:type="dxa"/>
          </w:tcPr>
          <w:p w14:paraId="159437A2" w14:textId="77777777" w:rsidR="004849EA" w:rsidRDefault="004849EA" w:rsidP="005962F0">
            <w:pPr>
              <w:pStyle w:val="NormalWeb"/>
              <w:spacing w:before="0" w:beforeAutospacing="0" w:after="0" w:afterAutospacing="0" w:line="360" w:lineRule="auto"/>
              <w:jc w:val="center"/>
              <w:rPr>
                <w:color w:val="000000"/>
              </w:rPr>
            </w:pPr>
            <w:r>
              <w:rPr>
                <w:color w:val="000000"/>
              </w:rPr>
              <w:t>3</w:t>
            </w:r>
          </w:p>
        </w:tc>
        <w:tc>
          <w:tcPr>
            <w:tcW w:w="2476" w:type="dxa"/>
          </w:tcPr>
          <w:p w14:paraId="7227068F" w14:textId="28C6DA88" w:rsidR="004849EA" w:rsidRDefault="000D74CF" w:rsidP="005962F0">
            <w:pPr>
              <w:pStyle w:val="NormalWeb"/>
              <w:spacing w:before="0" w:beforeAutospacing="0" w:after="0" w:afterAutospacing="0" w:line="360" w:lineRule="auto"/>
              <w:jc w:val="center"/>
              <w:rPr>
                <w:color w:val="000000"/>
              </w:rPr>
            </w:pPr>
            <w:r>
              <w:rPr>
                <w:color w:val="000000"/>
              </w:rPr>
              <w:t>-</w:t>
            </w:r>
            <w:r w:rsidR="00F27945" w:rsidRPr="00F27945">
              <w:rPr>
                <w:color w:val="000000"/>
              </w:rPr>
              <w:t>0.9597</w:t>
            </w:r>
          </w:p>
        </w:tc>
        <w:tc>
          <w:tcPr>
            <w:tcW w:w="2514" w:type="dxa"/>
          </w:tcPr>
          <w:p w14:paraId="5E338B71" w14:textId="15295CEF" w:rsidR="004849EA" w:rsidRDefault="00055A9A" w:rsidP="005962F0">
            <w:pPr>
              <w:pStyle w:val="NormalWeb"/>
              <w:spacing w:before="0" w:beforeAutospacing="0" w:after="0" w:afterAutospacing="0" w:line="360" w:lineRule="auto"/>
              <w:jc w:val="center"/>
              <w:rPr>
                <w:color w:val="000000"/>
              </w:rPr>
            </w:pPr>
            <w:r w:rsidRPr="00055A9A">
              <w:rPr>
                <w:color w:val="000000"/>
              </w:rPr>
              <w:t>0.8254</w:t>
            </w:r>
          </w:p>
        </w:tc>
        <w:tc>
          <w:tcPr>
            <w:tcW w:w="2164" w:type="dxa"/>
          </w:tcPr>
          <w:p w14:paraId="7A7952AD" w14:textId="456DFDA6" w:rsidR="004849EA" w:rsidRPr="0022638A" w:rsidRDefault="00F27945" w:rsidP="005962F0">
            <w:pPr>
              <w:pStyle w:val="NormalWeb"/>
              <w:spacing w:before="0" w:beforeAutospacing="0" w:after="0" w:afterAutospacing="0" w:line="360" w:lineRule="auto"/>
              <w:jc w:val="center"/>
              <w:rPr>
                <w:color w:val="000000"/>
              </w:rPr>
            </w:pPr>
            <w:r>
              <w:rPr>
                <w:color w:val="000000"/>
              </w:rPr>
              <w:t>Fail to r</w:t>
            </w:r>
            <w:r w:rsidR="004849EA">
              <w:rPr>
                <w:color w:val="000000"/>
              </w:rPr>
              <w:t xml:space="preserve">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4849EA" w:rsidRPr="0022638A" w14:paraId="7E76127D" w14:textId="77777777" w:rsidTr="00E23766">
        <w:tc>
          <w:tcPr>
            <w:tcW w:w="2196" w:type="dxa"/>
          </w:tcPr>
          <w:p w14:paraId="27D8E34C" w14:textId="77777777" w:rsidR="004849EA" w:rsidRDefault="004849EA" w:rsidP="005962F0">
            <w:pPr>
              <w:pStyle w:val="NormalWeb"/>
              <w:spacing w:before="0" w:beforeAutospacing="0" w:after="0" w:afterAutospacing="0" w:line="360" w:lineRule="auto"/>
              <w:jc w:val="center"/>
              <w:rPr>
                <w:color w:val="000000"/>
              </w:rPr>
            </w:pPr>
            <w:r>
              <w:rPr>
                <w:color w:val="000000"/>
              </w:rPr>
              <w:t>4</w:t>
            </w:r>
          </w:p>
        </w:tc>
        <w:tc>
          <w:tcPr>
            <w:tcW w:w="2476" w:type="dxa"/>
          </w:tcPr>
          <w:p w14:paraId="46949FFE" w14:textId="6FBA557E" w:rsidR="004849EA" w:rsidRDefault="000775D7" w:rsidP="005962F0">
            <w:pPr>
              <w:pStyle w:val="NormalWeb"/>
              <w:spacing w:before="0" w:beforeAutospacing="0" w:after="0" w:afterAutospacing="0" w:line="360" w:lineRule="auto"/>
              <w:jc w:val="center"/>
              <w:rPr>
                <w:color w:val="000000"/>
              </w:rPr>
            </w:pPr>
            <w:r w:rsidRPr="000775D7">
              <w:rPr>
                <w:color w:val="000000"/>
              </w:rPr>
              <w:t>0.70099</w:t>
            </w:r>
          </w:p>
        </w:tc>
        <w:tc>
          <w:tcPr>
            <w:tcW w:w="2514" w:type="dxa"/>
          </w:tcPr>
          <w:p w14:paraId="4ECAB4C1" w14:textId="5FEDF432" w:rsidR="004849EA" w:rsidRDefault="00055A9A" w:rsidP="005962F0">
            <w:pPr>
              <w:pStyle w:val="NormalWeb"/>
              <w:spacing w:before="0" w:beforeAutospacing="0" w:after="0" w:afterAutospacing="0" w:line="360" w:lineRule="auto"/>
              <w:jc w:val="center"/>
              <w:rPr>
                <w:color w:val="000000"/>
              </w:rPr>
            </w:pPr>
            <w:r w:rsidRPr="00055A9A">
              <w:rPr>
                <w:color w:val="000000"/>
              </w:rPr>
              <w:t>0.2459</w:t>
            </w:r>
          </w:p>
        </w:tc>
        <w:tc>
          <w:tcPr>
            <w:tcW w:w="2164" w:type="dxa"/>
          </w:tcPr>
          <w:p w14:paraId="51853604" w14:textId="77777777" w:rsidR="004849EA" w:rsidRPr="0022638A" w:rsidRDefault="004849EA" w:rsidP="005962F0">
            <w:pPr>
              <w:pStyle w:val="NormalWeb"/>
              <w:spacing w:before="0" w:beforeAutospacing="0" w:after="0" w:afterAutospacing="0" w:line="360" w:lineRule="auto"/>
              <w:jc w:val="center"/>
              <w:rPr>
                <w:color w:val="000000"/>
              </w:rPr>
            </w:pPr>
            <w:r>
              <w:rPr>
                <w:color w:val="000000"/>
              </w:rPr>
              <w:t xml:space="preserve">Fail to reject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4849EA" w:rsidRPr="0022638A" w14:paraId="7E53DA58" w14:textId="77777777" w:rsidTr="00E23766">
        <w:tc>
          <w:tcPr>
            <w:tcW w:w="2196" w:type="dxa"/>
          </w:tcPr>
          <w:p w14:paraId="12B039DA" w14:textId="77777777" w:rsidR="004849EA" w:rsidRDefault="004849EA" w:rsidP="005962F0">
            <w:pPr>
              <w:pStyle w:val="NormalWeb"/>
              <w:spacing w:before="0" w:beforeAutospacing="0" w:after="0" w:afterAutospacing="0" w:line="360" w:lineRule="auto"/>
              <w:jc w:val="center"/>
              <w:rPr>
                <w:color w:val="000000"/>
              </w:rPr>
            </w:pPr>
            <w:r>
              <w:rPr>
                <w:color w:val="000000"/>
              </w:rPr>
              <w:t>5</w:t>
            </w:r>
          </w:p>
        </w:tc>
        <w:tc>
          <w:tcPr>
            <w:tcW w:w="2476" w:type="dxa"/>
          </w:tcPr>
          <w:p w14:paraId="0DA81E2A" w14:textId="5A6EA48E" w:rsidR="004849EA" w:rsidRDefault="000775D7" w:rsidP="005962F0">
            <w:pPr>
              <w:pStyle w:val="NormalWeb"/>
              <w:spacing w:before="0" w:beforeAutospacing="0" w:after="0" w:afterAutospacing="0" w:line="360" w:lineRule="auto"/>
              <w:jc w:val="center"/>
              <w:rPr>
                <w:color w:val="000000"/>
              </w:rPr>
            </w:pPr>
            <w:r w:rsidRPr="000775D7">
              <w:rPr>
                <w:color w:val="000000"/>
              </w:rPr>
              <w:t>0.34404</w:t>
            </w:r>
          </w:p>
        </w:tc>
        <w:tc>
          <w:tcPr>
            <w:tcW w:w="2514" w:type="dxa"/>
          </w:tcPr>
          <w:p w14:paraId="0599ED0E" w14:textId="66048B33" w:rsidR="004849EA" w:rsidRDefault="00055A9A" w:rsidP="005962F0">
            <w:pPr>
              <w:pStyle w:val="NormalWeb"/>
              <w:spacing w:before="0" w:beforeAutospacing="0" w:after="0" w:afterAutospacing="0" w:line="360" w:lineRule="auto"/>
              <w:jc w:val="center"/>
              <w:rPr>
                <w:color w:val="000000"/>
              </w:rPr>
            </w:pPr>
            <w:r w:rsidRPr="00055A9A">
              <w:rPr>
                <w:color w:val="000000"/>
              </w:rPr>
              <w:t>0.3673</w:t>
            </w:r>
          </w:p>
        </w:tc>
        <w:tc>
          <w:tcPr>
            <w:tcW w:w="2164" w:type="dxa"/>
          </w:tcPr>
          <w:p w14:paraId="7D27E39C" w14:textId="05CB8010" w:rsidR="004849EA" w:rsidRPr="0022638A" w:rsidRDefault="00F27945" w:rsidP="005962F0">
            <w:pPr>
              <w:pStyle w:val="NormalWeb"/>
              <w:spacing w:before="0" w:beforeAutospacing="0" w:after="0" w:afterAutospacing="0" w:line="360" w:lineRule="auto"/>
              <w:jc w:val="center"/>
              <w:rPr>
                <w:color w:val="000000"/>
              </w:rPr>
            </w:pPr>
            <w:r>
              <w:rPr>
                <w:color w:val="000000"/>
              </w:rPr>
              <w:t>Fail to r</w:t>
            </w:r>
            <w:r w:rsidR="004849EA">
              <w:rPr>
                <w:color w:val="000000"/>
              </w:rPr>
              <w:t xml:space="preserve">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4849EA" w:rsidRPr="0022638A" w14:paraId="4484A963" w14:textId="77777777" w:rsidTr="00E23766">
        <w:trPr>
          <w:trHeight w:val="422"/>
        </w:trPr>
        <w:tc>
          <w:tcPr>
            <w:tcW w:w="2196" w:type="dxa"/>
          </w:tcPr>
          <w:p w14:paraId="71EC59C7" w14:textId="77777777" w:rsidR="004849EA" w:rsidRDefault="004849EA" w:rsidP="005962F0">
            <w:pPr>
              <w:pStyle w:val="NormalWeb"/>
              <w:spacing w:before="0" w:beforeAutospacing="0" w:after="0" w:afterAutospacing="0" w:line="360" w:lineRule="auto"/>
              <w:jc w:val="center"/>
              <w:rPr>
                <w:color w:val="000000"/>
              </w:rPr>
            </w:pPr>
            <w:r>
              <w:rPr>
                <w:color w:val="000000"/>
              </w:rPr>
              <w:t>6</w:t>
            </w:r>
          </w:p>
        </w:tc>
        <w:tc>
          <w:tcPr>
            <w:tcW w:w="2476" w:type="dxa"/>
          </w:tcPr>
          <w:p w14:paraId="133D1238" w14:textId="61ABB712" w:rsidR="004849EA" w:rsidRPr="00C1329F" w:rsidRDefault="000D74CF" w:rsidP="0059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kern w:val="0"/>
                <w:sz w:val="24"/>
                <w:szCs w:val="24"/>
                <w:lang w:val="tr-TR" w:eastAsia="tr-TR"/>
                <w14:ligatures w14:val="none"/>
              </w:rPr>
            </w:pPr>
            <w:r>
              <w:rPr>
                <w:rFonts w:ascii="Times New Roman" w:eastAsia="Times New Roman" w:hAnsi="Times New Roman" w:cs="Times New Roman"/>
                <w:color w:val="000000"/>
                <w:kern w:val="0"/>
                <w:sz w:val="24"/>
                <w:szCs w:val="24"/>
                <w:bdr w:val="none" w:sz="0" w:space="0" w:color="auto" w:frame="1"/>
                <w:lang w:val="tr-TR" w:eastAsia="tr-TR"/>
                <w14:ligatures w14:val="none"/>
              </w:rPr>
              <w:t>-</w:t>
            </w:r>
            <w:r w:rsidR="000775D7" w:rsidRPr="000775D7">
              <w:rPr>
                <w:rFonts w:ascii="Times New Roman" w:eastAsia="Times New Roman" w:hAnsi="Times New Roman" w:cs="Times New Roman"/>
                <w:color w:val="000000"/>
                <w:kern w:val="0"/>
                <w:sz w:val="24"/>
                <w:szCs w:val="24"/>
                <w:bdr w:val="none" w:sz="0" w:space="0" w:color="auto" w:frame="1"/>
                <w:lang w:val="tr-TR" w:eastAsia="tr-TR"/>
                <w14:ligatures w14:val="none"/>
              </w:rPr>
              <w:t>1.1509</w:t>
            </w:r>
          </w:p>
        </w:tc>
        <w:tc>
          <w:tcPr>
            <w:tcW w:w="2514" w:type="dxa"/>
          </w:tcPr>
          <w:p w14:paraId="28F0A99D" w14:textId="79D89F18" w:rsidR="004849EA" w:rsidRDefault="00055A9A" w:rsidP="005962F0">
            <w:pPr>
              <w:pStyle w:val="NormalWeb"/>
              <w:spacing w:before="0" w:beforeAutospacing="0" w:after="0" w:afterAutospacing="0" w:line="360" w:lineRule="auto"/>
              <w:jc w:val="center"/>
              <w:rPr>
                <w:color w:val="000000"/>
              </w:rPr>
            </w:pPr>
            <w:r w:rsidRPr="00055A9A">
              <w:rPr>
                <w:color w:val="000000"/>
              </w:rPr>
              <w:t>0.868</w:t>
            </w:r>
          </w:p>
        </w:tc>
        <w:tc>
          <w:tcPr>
            <w:tcW w:w="2164" w:type="dxa"/>
          </w:tcPr>
          <w:p w14:paraId="33A7B983" w14:textId="77777777" w:rsidR="004849EA" w:rsidRPr="0022638A" w:rsidRDefault="004849EA" w:rsidP="005962F0">
            <w:pPr>
              <w:pStyle w:val="NormalWeb"/>
              <w:spacing w:before="0" w:beforeAutospacing="0" w:after="0" w:afterAutospacing="0" w:line="360" w:lineRule="auto"/>
              <w:jc w:val="center"/>
              <w:rPr>
                <w:color w:val="000000"/>
              </w:rPr>
            </w:pPr>
            <w:r>
              <w:rPr>
                <w:color w:val="000000"/>
              </w:rPr>
              <w:t xml:space="preserve">Fail to reject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4849EA" w:rsidRPr="003D0EB4" w14:paraId="00FB81A4" w14:textId="77777777" w:rsidTr="00E23766">
        <w:tc>
          <w:tcPr>
            <w:tcW w:w="2196" w:type="dxa"/>
          </w:tcPr>
          <w:p w14:paraId="306309CA" w14:textId="77777777" w:rsidR="004849EA" w:rsidRDefault="004849EA" w:rsidP="005962F0">
            <w:pPr>
              <w:pStyle w:val="NormalWeb"/>
              <w:spacing w:before="0" w:beforeAutospacing="0" w:after="0" w:afterAutospacing="0" w:line="360" w:lineRule="auto"/>
              <w:jc w:val="center"/>
              <w:rPr>
                <w:color w:val="000000"/>
              </w:rPr>
            </w:pPr>
            <w:r>
              <w:rPr>
                <w:color w:val="000000"/>
              </w:rPr>
              <w:t>7</w:t>
            </w:r>
          </w:p>
        </w:tc>
        <w:tc>
          <w:tcPr>
            <w:tcW w:w="2476" w:type="dxa"/>
          </w:tcPr>
          <w:p w14:paraId="627B6784" w14:textId="139B256D" w:rsidR="004849EA" w:rsidRDefault="000775D7" w:rsidP="005962F0">
            <w:pPr>
              <w:pStyle w:val="NormalWeb"/>
              <w:spacing w:before="0" w:beforeAutospacing="0" w:after="0" w:afterAutospacing="0" w:line="360" w:lineRule="auto"/>
              <w:jc w:val="center"/>
              <w:rPr>
                <w:color w:val="000000"/>
              </w:rPr>
            </w:pPr>
            <w:r w:rsidRPr="000775D7">
              <w:rPr>
                <w:color w:val="000000"/>
              </w:rPr>
              <w:t>1.2784</w:t>
            </w:r>
          </w:p>
        </w:tc>
        <w:tc>
          <w:tcPr>
            <w:tcW w:w="2514" w:type="dxa"/>
          </w:tcPr>
          <w:p w14:paraId="333F2AB1" w14:textId="7B282B8D" w:rsidR="004849EA" w:rsidRPr="0022638A" w:rsidRDefault="000D74CF" w:rsidP="005962F0">
            <w:pPr>
              <w:pStyle w:val="NormalWeb"/>
              <w:spacing w:before="0" w:beforeAutospacing="0" w:after="0" w:afterAutospacing="0" w:line="360" w:lineRule="auto"/>
              <w:jc w:val="center"/>
              <w:rPr>
                <w:color w:val="000000"/>
              </w:rPr>
            </w:pPr>
            <w:r w:rsidRPr="000D74CF">
              <w:rPr>
                <w:color w:val="000000"/>
              </w:rPr>
              <w:t>0.1083</w:t>
            </w:r>
          </w:p>
        </w:tc>
        <w:tc>
          <w:tcPr>
            <w:tcW w:w="2164" w:type="dxa"/>
          </w:tcPr>
          <w:p w14:paraId="195585D2" w14:textId="77777777" w:rsidR="004849EA" w:rsidRPr="003D0EB4" w:rsidRDefault="004849EA" w:rsidP="005962F0">
            <w:pPr>
              <w:pStyle w:val="NormalWeb"/>
              <w:spacing w:before="0" w:beforeAutospacing="0" w:after="0" w:afterAutospacing="0" w:line="360" w:lineRule="auto"/>
              <w:jc w:val="center"/>
              <w:rPr>
                <w:color w:val="000000"/>
              </w:rPr>
            </w:pPr>
            <w:r>
              <w:rPr>
                <w:color w:val="000000"/>
              </w:rPr>
              <w:t xml:space="preserve">Fail to reject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4849EA" w:rsidRPr="003D0EB4" w14:paraId="5112ACA6" w14:textId="77777777" w:rsidTr="00E23766">
        <w:tc>
          <w:tcPr>
            <w:tcW w:w="2196" w:type="dxa"/>
          </w:tcPr>
          <w:p w14:paraId="4BA91478" w14:textId="77777777" w:rsidR="004849EA" w:rsidRDefault="004849EA" w:rsidP="005962F0">
            <w:pPr>
              <w:pStyle w:val="NormalWeb"/>
              <w:spacing w:before="0" w:beforeAutospacing="0" w:after="0" w:afterAutospacing="0" w:line="360" w:lineRule="auto"/>
              <w:jc w:val="center"/>
              <w:rPr>
                <w:color w:val="000000"/>
              </w:rPr>
            </w:pPr>
            <w:r>
              <w:rPr>
                <w:color w:val="000000"/>
              </w:rPr>
              <w:t>8</w:t>
            </w:r>
          </w:p>
        </w:tc>
        <w:tc>
          <w:tcPr>
            <w:tcW w:w="2476" w:type="dxa"/>
          </w:tcPr>
          <w:p w14:paraId="308319A9" w14:textId="41F7920D" w:rsidR="004849EA" w:rsidRDefault="000D74CF" w:rsidP="005962F0">
            <w:pPr>
              <w:pStyle w:val="NormalWeb"/>
              <w:spacing w:before="0" w:beforeAutospacing="0" w:after="0" w:afterAutospacing="0" w:line="360" w:lineRule="auto"/>
              <w:jc w:val="center"/>
              <w:rPr>
                <w:color w:val="000000"/>
              </w:rPr>
            </w:pPr>
            <w:r>
              <w:rPr>
                <w:color w:val="000000"/>
              </w:rPr>
              <w:t>-</w:t>
            </w:r>
            <w:r w:rsidR="000775D7" w:rsidRPr="000775D7">
              <w:rPr>
                <w:color w:val="000000"/>
              </w:rPr>
              <w:t>0.062675</w:t>
            </w:r>
          </w:p>
        </w:tc>
        <w:tc>
          <w:tcPr>
            <w:tcW w:w="2514" w:type="dxa"/>
          </w:tcPr>
          <w:p w14:paraId="307C3413" w14:textId="2EA1E841" w:rsidR="004849EA" w:rsidRPr="000D74CF" w:rsidRDefault="000D74CF" w:rsidP="005962F0">
            <w:pPr>
              <w:pStyle w:val="HTMLPreformatted"/>
              <w:shd w:val="clear" w:color="auto" w:fill="FFFFFF"/>
              <w:wordWrap w:val="0"/>
              <w:jc w:val="center"/>
              <w:rPr>
                <w:rFonts w:ascii="Times New Roman" w:hAnsi="Times New Roman" w:cs="Times New Roman"/>
                <w:color w:val="000000"/>
                <w:sz w:val="24"/>
                <w:szCs w:val="24"/>
              </w:rPr>
            </w:pPr>
            <w:r w:rsidRPr="000D74CF">
              <w:rPr>
                <w:rStyle w:val="gnvwddmdn3b"/>
                <w:rFonts w:ascii="Times New Roman" w:eastAsiaTheme="majorEastAsia" w:hAnsi="Times New Roman" w:cs="Times New Roman"/>
                <w:color w:val="000000"/>
                <w:sz w:val="24"/>
                <w:szCs w:val="24"/>
                <w:bdr w:val="none" w:sz="0" w:space="0" w:color="auto" w:frame="1"/>
              </w:rPr>
              <w:t>0.5247</w:t>
            </w:r>
          </w:p>
        </w:tc>
        <w:tc>
          <w:tcPr>
            <w:tcW w:w="2164" w:type="dxa"/>
          </w:tcPr>
          <w:p w14:paraId="27E681EA" w14:textId="77777777" w:rsidR="004849EA" w:rsidRPr="003D0EB4" w:rsidRDefault="004849EA" w:rsidP="005962F0">
            <w:pPr>
              <w:pStyle w:val="NormalWeb"/>
              <w:spacing w:before="0" w:beforeAutospacing="0" w:after="0" w:afterAutospacing="0" w:line="360" w:lineRule="auto"/>
              <w:jc w:val="center"/>
              <w:rPr>
                <w:color w:val="000000"/>
              </w:rPr>
            </w:pPr>
            <w:r>
              <w:rPr>
                <w:color w:val="000000"/>
              </w:rPr>
              <w:t xml:space="preserve">Fail to reject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4849EA" w:rsidRPr="003D0EB4" w14:paraId="7BFF75DC" w14:textId="77777777" w:rsidTr="00E23766">
        <w:tc>
          <w:tcPr>
            <w:tcW w:w="2196" w:type="dxa"/>
          </w:tcPr>
          <w:p w14:paraId="54763073" w14:textId="77777777" w:rsidR="004849EA" w:rsidRDefault="004849EA" w:rsidP="005962F0">
            <w:pPr>
              <w:pStyle w:val="NormalWeb"/>
              <w:spacing w:before="0" w:beforeAutospacing="0" w:after="0" w:afterAutospacing="0" w:line="360" w:lineRule="auto"/>
              <w:jc w:val="center"/>
              <w:rPr>
                <w:color w:val="000000"/>
              </w:rPr>
            </w:pPr>
            <w:r>
              <w:rPr>
                <w:color w:val="000000"/>
              </w:rPr>
              <w:t>9</w:t>
            </w:r>
          </w:p>
        </w:tc>
        <w:tc>
          <w:tcPr>
            <w:tcW w:w="2476" w:type="dxa"/>
          </w:tcPr>
          <w:p w14:paraId="552D84F1" w14:textId="51AAD330" w:rsidR="004849EA" w:rsidRDefault="000775D7" w:rsidP="005962F0">
            <w:pPr>
              <w:pStyle w:val="NormalWeb"/>
              <w:spacing w:before="0" w:beforeAutospacing="0" w:after="0" w:afterAutospacing="0" w:line="360" w:lineRule="auto"/>
              <w:jc w:val="center"/>
              <w:rPr>
                <w:color w:val="000000"/>
              </w:rPr>
            </w:pPr>
            <w:r w:rsidRPr="000775D7">
              <w:rPr>
                <w:color w:val="000000"/>
              </w:rPr>
              <w:t>2.2853</w:t>
            </w:r>
          </w:p>
        </w:tc>
        <w:tc>
          <w:tcPr>
            <w:tcW w:w="2514" w:type="dxa"/>
          </w:tcPr>
          <w:p w14:paraId="4E51F13C" w14:textId="52ADFCD1" w:rsidR="004849EA" w:rsidRPr="0022638A" w:rsidRDefault="000D74CF" w:rsidP="005962F0">
            <w:pPr>
              <w:pStyle w:val="NormalWeb"/>
              <w:spacing w:before="0" w:beforeAutospacing="0" w:after="0" w:afterAutospacing="0" w:line="360" w:lineRule="auto"/>
              <w:jc w:val="center"/>
              <w:rPr>
                <w:color w:val="000000"/>
              </w:rPr>
            </w:pPr>
            <w:r w:rsidRPr="000D74CF">
              <w:rPr>
                <w:color w:val="000000"/>
              </w:rPr>
              <w:t>0.01698</w:t>
            </w:r>
          </w:p>
        </w:tc>
        <w:tc>
          <w:tcPr>
            <w:tcW w:w="2164" w:type="dxa"/>
          </w:tcPr>
          <w:p w14:paraId="38A062EA" w14:textId="30F99124" w:rsidR="004849EA" w:rsidRPr="003D0EB4" w:rsidRDefault="000775D7" w:rsidP="005962F0">
            <w:pPr>
              <w:pStyle w:val="NormalWeb"/>
              <w:spacing w:before="0" w:beforeAutospacing="0" w:after="0" w:afterAutospacing="0" w:line="360" w:lineRule="auto"/>
              <w:jc w:val="center"/>
              <w:rPr>
                <w:color w:val="000000"/>
              </w:rPr>
            </w:pPr>
            <w:r>
              <w:rPr>
                <w:color w:val="000000"/>
              </w:rPr>
              <w:t>R</w:t>
            </w:r>
            <w:r w:rsidR="004849EA">
              <w:rPr>
                <w:color w:val="000000"/>
              </w:rPr>
              <w:t xml:space="preserve">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4849EA" w:rsidRPr="003D0EB4" w14:paraId="29ABA918" w14:textId="77777777" w:rsidTr="00E23766">
        <w:tc>
          <w:tcPr>
            <w:tcW w:w="2196" w:type="dxa"/>
          </w:tcPr>
          <w:p w14:paraId="1259645F" w14:textId="77777777" w:rsidR="004849EA" w:rsidRDefault="004849EA" w:rsidP="005962F0">
            <w:pPr>
              <w:pStyle w:val="NormalWeb"/>
              <w:spacing w:before="0" w:beforeAutospacing="0" w:after="0" w:afterAutospacing="0" w:line="360" w:lineRule="auto"/>
              <w:jc w:val="center"/>
              <w:rPr>
                <w:color w:val="000000"/>
              </w:rPr>
            </w:pPr>
            <w:r>
              <w:rPr>
                <w:color w:val="000000"/>
              </w:rPr>
              <w:t>10</w:t>
            </w:r>
          </w:p>
        </w:tc>
        <w:tc>
          <w:tcPr>
            <w:tcW w:w="2476" w:type="dxa"/>
          </w:tcPr>
          <w:p w14:paraId="0A6C5646" w14:textId="2174C9CE" w:rsidR="004849EA" w:rsidRDefault="000D74CF" w:rsidP="005962F0">
            <w:pPr>
              <w:pStyle w:val="NormalWeb"/>
              <w:spacing w:before="0" w:beforeAutospacing="0" w:after="0" w:afterAutospacing="0" w:line="360" w:lineRule="auto"/>
              <w:jc w:val="center"/>
              <w:rPr>
                <w:color w:val="000000"/>
              </w:rPr>
            </w:pPr>
            <w:r>
              <w:rPr>
                <w:color w:val="000000"/>
              </w:rPr>
              <w:t>-</w:t>
            </w:r>
            <w:r w:rsidR="000775D7" w:rsidRPr="000775D7">
              <w:rPr>
                <w:color w:val="000000"/>
              </w:rPr>
              <w:t>0.43531</w:t>
            </w:r>
          </w:p>
        </w:tc>
        <w:tc>
          <w:tcPr>
            <w:tcW w:w="2514" w:type="dxa"/>
          </w:tcPr>
          <w:p w14:paraId="79367306" w14:textId="42B8EF4B" w:rsidR="004849EA" w:rsidRPr="0022638A" w:rsidRDefault="000775D7" w:rsidP="005962F0">
            <w:pPr>
              <w:pStyle w:val="NormalWeb"/>
              <w:spacing w:before="0" w:beforeAutospacing="0" w:after="0" w:afterAutospacing="0" w:line="360" w:lineRule="auto"/>
              <w:jc w:val="center"/>
              <w:rPr>
                <w:color w:val="000000"/>
              </w:rPr>
            </w:pPr>
            <w:r w:rsidRPr="000775D7">
              <w:rPr>
                <w:color w:val="000000"/>
              </w:rPr>
              <w:t>0.66</w:t>
            </w:r>
            <w:r w:rsidR="000D74CF">
              <w:rPr>
                <w:color w:val="000000"/>
              </w:rPr>
              <w:t>59</w:t>
            </w:r>
          </w:p>
        </w:tc>
        <w:tc>
          <w:tcPr>
            <w:tcW w:w="2164" w:type="dxa"/>
          </w:tcPr>
          <w:p w14:paraId="38E7A4D7" w14:textId="164D9BB9" w:rsidR="004849EA" w:rsidRPr="003D0EB4" w:rsidRDefault="000775D7" w:rsidP="005962F0">
            <w:pPr>
              <w:pStyle w:val="NormalWeb"/>
              <w:spacing w:before="0" w:beforeAutospacing="0" w:after="0" w:afterAutospacing="0" w:line="360" w:lineRule="auto"/>
              <w:jc w:val="center"/>
              <w:rPr>
                <w:color w:val="000000"/>
              </w:rPr>
            </w:pPr>
            <w:r>
              <w:rPr>
                <w:color w:val="000000"/>
              </w:rPr>
              <w:t>Fail to r</w:t>
            </w:r>
            <w:r w:rsidR="004849EA">
              <w:rPr>
                <w:color w:val="000000"/>
              </w:rPr>
              <w:t xml:space="preserve">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4849EA" w:rsidRPr="003D0EB4" w14:paraId="1C65481E" w14:textId="77777777" w:rsidTr="00E23766">
        <w:tc>
          <w:tcPr>
            <w:tcW w:w="2196" w:type="dxa"/>
          </w:tcPr>
          <w:p w14:paraId="3982C128" w14:textId="77777777" w:rsidR="004849EA" w:rsidRDefault="004849EA" w:rsidP="005962F0">
            <w:pPr>
              <w:pStyle w:val="NormalWeb"/>
              <w:spacing w:before="0" w:beforeAutospacing="0" w:after="0" w:afterAutospacing="0" w:line="360" w:lineRule="auto"/>
              <w:jc w:val="center"/>
              <w:rPr>
                <w:color w:val="000000"/>
              </w:rPr>
            </w:pPr>
            <w:r>
              <w:rPr>
                <w:color w:val="000000"/>
              </w:rPr>
              <w:t>11</w:t>
            </w:r>
          </w:p>
        </w:tc>
        <w:tc>
          <w:tcPr>
            <w:tcW w:w="2476" w:type="dxa"/>
          </w:tcPr>
          <w:p w14:paraId="6838E14A" w14:textId="186EB6DC" w:rsidR="004849EA" w:rsidRDefault="000D74CF" w:rsidP="005962F0">
            <w:pPr>
              <w:pStyle w:val="NormalWeb"/>
              <w:spacing w:before="0" w:beforeAutospacing="0" w:after="0" w:afterAutospacing="0" w:line="360" w:lineRule="auto"/>
              <w:jc w:val="center"/>
              <w:rPr>
                <w:color w:val="000000"/>
              </w:rPr>
            </w:pPr>
            <w:r>
              <w:rPr>
                <w:color w:val="000000"/>
              </w:rPr>
              <w:t>-</w:t>
            </w:r>
            <w:r w:rsidR="000775D7" w:rsidRPr="000775D7">
              <w:rPr>
                <w:color w:val="000000"/>
              </w:rPr>
              <w:t>0.22456</w:t>
            </w:r>
          </w:p>
        </w:tc>
        <w:tc>
          <w:tcPr>
            <w:tcW w:w="2514" w:type="dxa"/>
          </w:tcPr>
          <w:p w14:paraId="6927B1D7" w14:textId="6D43856B" w:rsidR="004849EA" w:rsidRPr="0022638A" w:rsidRDefault="000D74CF" w:rsidP="005962F0">
            <w:pPr>
              <w:pStyle w:val="NormalWeb"/>
              <w:spacing w:before="0" w:beforeAutospacing="0" w:after="0" w:afterAutospacing="0" w:line="360" w:lineRule="auto"/>
              <w:jc w:val="center"/>
              <w:rPr>
                <w:color w:val="000000"/>
              </w:rPr>
            </w:pPr>
            <w:r w:rsidRPr="000D74CF">
              <w:rPr>
                <w:color w:val="000000"/>
              </w:rPr>
              <w:t>0.5876</w:t>
            </w:r>
          </w:p>
        </w:tc>
        <w:tc>
          <w:tcPr>
            <w:tcW w:w="2164" w:type="dxa"/>
          </w:tcPr>
          <w:p w14:paraId="32DE7CC4" w14:textId="240E544A" w:rsidR="004849EA" w:rsidRPr="003D0EB4" w:rsidRDefault="000775D7" w:rsidP="005962F0">
            <w:pPr>
              <w:pStyle w:val="NormalWeb"/>
              <w:spacing w:before="0" w:beforeAutospacing="0" w:after="0" w:afterAutospacing="0" w:line="360" w:lineRule="auto"/>
              <w:jc w:val="center"/>
              <w:rPr>
                <w:color w:val="000000"/>
              </w:rPr>
            </w:pPr>
            <w:r>
              <w:rPr>
                <w:color w:val="000000"/>
              </w:rPr>
              <w:t>Fail to r</w:t>
            </w:r>
            <w:r w:rsidR="004849EA">
              <w:rPr>
                <w:color w:val="000000"/>
              </w:rPr>
              <w:t xml:space="preserve">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r w:rsidR="004849EA" w:rsidRPr="003D0EB4" w14:paraId="33387F49" w14:textId="77777777" w:rsidTr="00E23766">
        <w:tc>
          <w:tcPr>
            <w:tcW w:w="2196" w:type="dxa"/>
          </w:tcPr>
          <w:p w14:paraId="748C635D" w14:textId="77777777" w:rsidR="004849EA" w:rsidRDefault="004849EA" w:rsidP="005962F0">
            <w:pPr>
              <w:pStyle w:val="NormalWeb"/>
              <w:spacing w:before="0" w:beforeAutospacing="0" w:after="0" w:afterAutospacing="0" w:line="360" w:lineRule="auto"/>
              <w:jc w:val="center"/>
              <w:rPr>
                <w:color w:val="000000"/>
              </w:rPr>
            </w:pPr>
            <w:r>
              <w:rPr>
                <w:color w:val="000000"/>
              </w:rPr>
              <w:t>12</w:t>
            </w:r>
          </w:p>
        </w:tc>
        <w:tc>
          <w:tcPr>
            <w:tcW w:w="2476" w:type="dxa"/>
          </w:tcPr>
          <w:p w14:paraId="48CCD707" w14:textId="6A69D349" w:rsidR="004849EA" w:rsidRDefault="000D74CF" w:rsidP="005962F0">
            <w:pPr>
              <w:pStyle w:val="NormalWeb"/>
              <w:spacing w:before="0" w:beforeAutospacing="0" w:after="0" w:afterAutospacing="0" w:line="360" w:lineRule="auto"/>
              <w:jc w:val="center"/>
              <w:rPr>
                <w:color w:val="000000"/>
              </w:rPr>
            </w:pPr>
            <w:r>
              <w:rPr>
                <w:color w:val="000000"/>
              </w:rPr>
              <w:t>-</w:t>
            </w:r>
            <w:r w:rsidR="000775D7" w:rsidRPr="000775D7">
              <w:rPr>
                <w:color w:val="000000"/>
              </w:rPr>
              <w:t>1.0141</w:t>
            </w:r>
          </w:p>
        </w:tc>
        <w:tc>
          <w:tcPr>
            <w:tcW w:w="2514" w:type="dxa"/>
          </w:tcPr>
          <w:p w14:paraId="75620546" w14:textId="7D7D0DDC" w:rsidR="004849EA" w:rsidRPr="003D0EB4" w:rsidRDefault="000D74CF" w:rsidP="005962F0">
            <w:pPr>
              <w:pStyle w:val="NormalWeb"/>
              <w:spacing w:before="0" w:beforeAutospacing="0" w:after="0" w:afterAutospacing="0" w:line="360" w:lineRule="auto"/>
              <w:jc w:val="center"/>
              <w:rPr>
                <w:color w:val="000000"/>
              </w:rPr>
            </w:pPr>
            <w:r>
              <w:rPr>
                <w:color w:val="000000"/>
              </w:rPr>
              <w:t>0.8384</w:t>
            </w:r>
          </w:p>
        </w:tc>
        <w:tc>
          <w:tcPr>
            <w:tcW w:w="2164" w:type="dxa"/>
          </w:tcPr>
          <w:p w14:paraId="4C71578C" w14:textId="77777777" w:rsidR="004849EA" w:rsidRPr="003D0EB4" w:rsidRDefault="004849EA" w:rsidP="005962F0">
            <w:pPr>
              <w:pStyle w:val="NormalWeb"/>
              <w:spacing w:before="0" w:beforeAutospacing="0" w:after="0" w:afterAutospacing="0" w:line="360" w:lineRule="auto"/>
              <w:jc w:val="center"/>
              <w:rPr>
                <w:color w:val="000000"/>
              </w:rPr>
            </w:pPr>
            <w:r>
              <w:rPr>
                <w:color w:val="000000"/>
              </w:rPr>
              <w:t xml:space="preserve">Fail to reject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p>
        </w:tc>
      </w:tr>
    </w:tbl>
    <w:p w14:paraId="471A5C20" w14:textId="0CEFCC27" w:rsidR="00E82F4A" w:rsidRPr="002B6EE7" w:rsidRDefault="002B6EE7" w:rsidP="002B6EE7">
      <w:pPr>
        <w:pStyle w:val="NormalWeb"/>
        <w:spacing w:before="0" w:beforeAutospacing="0" w:after="0" w:afterAutospacing="0" w:line="360" w:lineRule="auto"/>
        <w:jc w:val="center"/>
        <w:rPr>
          <w:i/>
          <w:iCs/>
          <w:color w:val="000000"/>
          <w:sz w:val="20"/>
          <w:szCs w:val="20"/>
        </w:rPr>
      </w:pPr>
      <w:r w:rsidRPr="005962F0">
        <w:rPr>
          <w:i/>
          <w:iCs/>
          <w:color w:val="000000"/>
          <w:sz w:val="20"/>
          <w:szCs w:val="20"/>
        </w:rPr>
        <w:t xml:space="preserve">Table </w:t>
      </w:r>
      <w:r>
        <w:rPr>
          <w:i/>
          <w:iCs/>
          <w:color w:val="000000"/>
          <w:sz w:val="20"/>
          <w:szCs w:val="20"/>
        </w:rPr>
        <w:t>3</w:t>
      </w:r>
      <w:r w:rsidRPr="005962F0">
        <w:rPr>
          <w:i/>
          <w:iCs/>
          <w:color w:val="000000"/>
          <w:sz w:val="20"/>
          <w:szCs w:val="20"/>
        </w:rPr>
        <w:t xml:space="preserve">: </w:t>
      </w:r>
      <w:r>
        <w:rPr>
          <w:i/>
          <w:iCs/>
          <w:color w:val="000000"/>
          <w:sz w:val="20"/>
          <w:szCs w:val="20"/>
        </w:rPr>
        <w:t xml:space="preserve">Comparison of </w:t>
      </w:r>
      <w:r>
        <w:rPr>
          <w:i/>
          <w:iCs/>
          <w:color w:val="000000"/>
          <w:sz w:val="20"/>
          <w:szCs w:val="20"/>
        </w:rPr>
        <w:t>Storage-related</w:t>
      </w:r>
      <w:r w:rsidRPr="005962F0">
        <w:rPr>
          <w:i/>
          <w:iCs/>
          <w:color w:val="000000"/>
          <w:sz w:val="20"/>
          <w:szCs w:val="20"/>
        </w:rPr>
        <w:t xml:space="preserve"> </w:t>
      </w:r>
      <w:r>
        <w:rPr>
          <w:i/>
          <w:iCs/>
          <w:color w:val="000000"/>
          <w:sz w:val="20"/>
          <w:szCs w:val="20"/>
        </w:rPr>
        <w:t xml:space="preserve">emissions and Harvest-related emissions of Region A </w:t>
      </w:r>
      <w:r w:rsidRPr="005962F0">
        <w:rPr>
          <w:i/>
          <w:iCs/>
          <w:color w:val="000000"/>
          <w:sz w:val="20"/>
          <w:szCs w:val="20"/>
        </w:rPr>
        <w:t>at 0.05 significance level</w:t>
      </w:r>
    </w:p>
    <w:p w14:paraId="50551D19" w14:textId="04A379F3" w:rsidR="00712562" w:rsidRPr="000C5EDE" w:rsidRDefault="00712562" w:rsidP="00712562">
      <w:pPr>
        <w:pStyle w:val="NormalWeb"/>
        <w:spacing w:before="0" w:beforeAutospacing="0" w:after="0" w:afterAutospacing="0" w:line="360" w:lineRule="auto"/>
        <w:jc w:val="both"/>
        <w:rPr>
          <w:color w:val="000000"/>
        </w:rPr>
      </w:pPr>
      <w:r w:rsidRPr="000C5EDE">
        <w:rPr>
          <w:b/>
          <w:bCs/>
          <w:color w:val="000000"/>
        </w:rPr>
        <w:tab/>
      </w:r>
      <w:r w:rsidRPr="000C5EDE">
        <w:rPr>
          <w:color w:val="000000"/>
        </w:rPr>
        <w:t>As a result, Storage-related emissions of Region A are greater than Harvest-related emissions</w:t>
      </w:r>
      <w:r w:rsidR="001E19DE">
        <w:rPr>
          <w:color w:val="000000"/>
        </w:rPr>
        <w:t xml:space="preserve"> except for week 9</w:t>
      </w:r>
      <w:r w:rsidRPr="000C5EDE">
        <w:rPr>
          <w:color w:val="000000"/>
        </w:rPr>
        <w:t>.</w:t>
      </w:r>
      <w:r w:rsidR="001E19DE">
        <w:rPr>
          <w:color w:val="000000"/>
        </w:rPr>
        <w:t xml:space="preserve"> It may be equal or Harvest-related emissions may be greater for that week only.</w:t>
      </w:r>
    </w:p>
    <w:p w14:paraId="6C4A176E" w14:textId="77777777" w:rsidR="00712562" w:rsidRPr="000C5EDE" w:rsidRDefault="00712562" w:rsidP="00712562">
      <w:pPr>
        <w:pStyle w:val="NormalWeb"/>
        <w:spacing w:before="0" w:beforeAutospacing="0" w:after="0" w:afterAutospacing="0" w:line="360" w:lineRule="auto"/>
        <w:jc w:val="both"/>
      </w:pPr>
      <w:r w:rsidRPr="000C5EDE">
        <w:rPr>
          <w:b/>
          <w:bCs/>
          <w:color w:val="000000"/>
        </w:rPr>
        <w:t>c)</w:t>
      </w:r>
      <w:r w:rsidRPr="000C5EDE">
        <w:rPr>
          <w:color w:val="000000"/>
        </w:rPr>
        <w:t xml:space="preserve"> </w:t>
      </w:r>
      <w:r w:rsidRPr="000C5EDE">
        <w:rPr>
          <w:color w:val="000000"/>
        </w:rPr>
        <w:tab/>
        <w:t xml:space="preserve">The farm's harvest and storage-related emissions/yield is seen as a good indicator of the emission efficiency by retailers. A farm is indicated as efficient if its total emission/total yield ratio in a harvest season is less than 1.25. The alternative hypothesis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a</m:t>
            </m:r>
          </m:sub>
        </m:sSub>
        <m:r>
          <w:rPr>
            <w:rFonts w:ascii="Cambria Math" w:hAnsi="Cambria Math"/>
            <w:color w:val="000000"/>
          </w:rPr>
          <m:t xml:space="preserve"> </m:t>
        </m:r>
      </m:oMath>
      <w:r w:rsidRPr="000C5EDE">
        <w:rPr>
          <w:color w:val="000000"/>
        </w:rPr>
        <w:t xml:space="preserve">suggests that the proportion of efficient suppliers in Region A is greater than Region B and we are suggested to check whether </w:t>
      </w:r>
      <w:r w:rsidRPr="000C5EDE">
        <w:rPr>
          <w:color w:val="000000"/>
        </w:rPr>
        <w:lastRenderedPageBreak/>
        <w:t>there’s sufficient evidence to reject this hypothesis at a 0.05 significance level. Firstly, we start by assigning the value 1 to data with efficient status and 0 to those not efficient for both regions. Then, we obtain the ratios of farms with weeks in efficient status to the total number of farms and weeks in a region: Proportion of Region A = 0.65 and Proportion of Region B = 0.44.</w:t>
      </w:r>
    </w:p>
    <w:p w14:paraId="7171BE82" w14:textId="77777777" w:rsidR="00712562" w:rsidRPr="000C5EDE" w:rsidRDefault="00712562" w:rsidP="00712562">
      <w:pPr>
        <w:pStyle w:val="NormalWeb"/>
        <w:spacing w:before="0" w:beforeAutospacing="0" w:after="0" w:afterAutospacing="0" w:line="360" w:lineRule="auto"/>
        <w:jc w:val="both"/>
      </w:pPr>
      <w:r w:rsidRPr="000C5EDE">
        <w:rPr>
          <w:rStyle w:val="apple-tab-span"/>
          <w:rFonts w:eastAsiaTheme="majorEastAsia"/>
          <w:color w:val="000000"/>
        </w:rPr>
        <w:tab/>
      </w:r>
      <w:r w:rsidRPr="000C5EDE">
        <w:rPr>
          <w:color w:val="000000"/>
        </w:rPr>
        <w:t xml:space="preserve">As we are checking whether the ratio is less than 1.25, we have used a one-sided confidence interval with lower bound: </w:t>
      </w:r>
    </w:p>
    <w:p w14:paraId="33A682A1" w14:textId="77777777" w:rsidR="00712562" w:rsidRPr="000C5EDE" w:rsidRDefault="00712562" w:rsidP="00712562">
      <w:pPr>
        <w:spacing w:line="360" w:lineRule="auto"/>
        <w:jc w:val="center"/>
      </w:pPr>
      <m:oMathPara>
        <m:oMath>
          <m:r>
            <w:rPr>
              <w:rFonts w:ascii="Cambria Math" w:hAnsi="Cambria Math"/>
            </w:rPr>
            <m:t>(</m:t>
          </m:r>
          <m:d>
            <m:dPr>
              <m:ctrlPr>
                <w:rPr>
                  <w:rFonts w:ascii="Cambria Math" w:hAnsi="Cambria Math"/>
                  <w:i/>
                </w:rPr>
              </m:ctrlPr>
            </m:dPr>
            <m:e>
              <m:r>
                <w:rPr>
                  <w:rFonts w:ascii="Cambria Math" w:hAnsi="Cambria Math"/>
                </w:rPr>
                <m:t>0.65-0.44</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0.95</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0.65</m:t>
                      </m:r>
                    </m:e>
                  </m:d>
                  <m:r>
                    <w:rPr>
                      <w:rFonts w:ascii="Cambria Math" w:hAnsi="Cambria Math"/>
                    </w:rPr>
                    <m:t>*</m:t>
                  </m:r>
                  <m:d>
                    <m:dPr>
                      <m:ctrlPr>
                        <w:rPr>
                          <w:rFonts w:ascii="Cambria Math" w:hAnsi="Cambria Math"/>
                          <w:i/>
                        </w:rPr>
                      </m:ctrlPr>
                    </m:dPr>
                    <m:e>
                      <m:r>
                        <w:rPr>
                          <w:rFonts w:ascii="Cambria Math" w:hAnsi="Cambria Math"/>
                        </w:rPr>
                        <m:t>1-0.65</m:t>
                      </m:r>
                    </m:e>
                  </m:d>
                </m:num>
                <m:den>
                  <m:r>
                    <w:rPr>
                      <w:rFonts w:ascii="Cambria Math" w:hAnsi="Cambria Math"/>
                    </w:rPr>
                    <m:t>20</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0.44</m:t>
                      </m:r>
                    </m:e>
                  </m:d>
                  <m:r>
                    <w:rPr>
                      <w:rFonts w:ascii="Cambria Math" w:hAnsi="Cambria Math"/>
                    </w:rPr>
                    <m:t>*</m:t>
                  </m:r>
                  <m:d>
                    <m:dPr>
                      <m:ctrlPr>
                        <w:rPr>
                          <w:rFonts w:ascii="Cambria Math" w:hAnsi="Cambria Math"/>
                          <w:i/>
                        </w:rPr>
                      </m:ctrlPr>
                    </m:dPr>
                    <m:e>
                      <m:r>
                        <w:rPr>
                          <w:rFonts w:ascii="Cambria Math" w:hAnsi="Cambria Math"/>
                        </w:rPr>
                        <m:t>1-0.44</m:t>
                      </m:r>
                    </m:e>
                  </m:d>
                </m:num>
                <m:den>
                  <m:r>
                    <w:rPr>
                      <w:rFonts w:ascii="Cambria Math" w:hAnsi="Cambria Math"/>
                    </w:rPr>
                    <m:t>25</m:t>
                  </m:r>
                </m:den>
              </m:f>
            </m:e>
          </m:rad>
          <m:r>
            <w:rPr>
              <w:rFonts w:ascii="Cambria Math" w:hAnsi="Cambria Math"/>
            </w:rPr>
            <m:t>= -0.02966934</m:t>
          </m:r>
        </m:oMath>
      </m:oMathPara>
    </w:p>
    <w:p w14:paraId="15EE28A4" w14:textId="77777777" w:rsidR="00712562" w:rsidRPr="000C5EDE" w:rsidRDefault="00712562" w:rsidP="00712562">
      <w:pPr>
        <w:spacing w:line="360" w:lineRule="auto"/>
        <w:jc w:val="center"/>
      </w:pPr>
      <m:oMathPara>
        <m:oMath>
          <m:r>
            <w:rPr>
              <w:rFonts w:ascii="Cambria Math" w:hAnsi="Cambria Math"/>
            </w:rPr>
            <m:t>0 ∈[-0.02966934, ∞)</m:t>
          </m:r>
        </m:oMath>
      </m:oMathPara>
    </w:p>
    <w:p w14:paraId="6C99E05C" w14:textId="561D1A52" w:rsidR="00712562" w:rsidRPr="000C5EDE" w:rsidRDefault="00712562" w:rsidP="00712562">
      <w:pPr>
        <w:spacing w:line="360" w:lineRule="auto"/>
        <w:jc w:val="both"/>
        <w:rPr>
          <w:rFonts w:ascii="Times New Roman" w:hAnsi="Times New Roman" w:cs="Times New Roman"/>
          <w:sz w:val="24"/>
          <w:szCs w:val="24"/>
        </w:rPr>
      </w:pPr>
      <w:r w:rsidRPr="000C5EDE">
        <w:rPr>
          <w:rFonts w:ascii="Times New Roman" w:hAnsi="Times New Roman" w:cs="Times New Roman"/>
          <w:sz w:val="24"/>
          <w:szCs w:val="24"/>
        </w:rPr>
        <w:tab/>
        <w:t xml:space="preserve">Since this interval includes 0, we fail to reject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B85F1B">
        <w:rPr>
          <w:rFonts w:ascii="Times New Roman" w:hAnsi="Times New Roman" w:cs="Times New Roman"/>
          <w:sz w:val="24"/>
          <w:szCs w:val="24"/>
        </w:rPr>
        <w:t xml:space="preserve"> which means the proportion of efficient suppliers in Region A is greater hence more efficient than Region B.</w:t>
      </w:r>
    </w:p>
    <w:p w14:paraId="66411FE2" w14:textId="77777777" w:rsidR="00712562" w:rsidRPr="000C5EDE" w:rsidRDefault="00712562" w:rsidP="00712562"/>
    <w:p w14:paraId="7466E6F7" w14:textId="77777777" w:rsidR="008B2395" w:rsidRPr="000C5EDE" w:rsidRDefault="008B2395" w:rsidP="008B2395">
      <w:pPr>
        <w:rPr>
          <w:rFonts w:ascii="Times New Roman" w:eastAsiaTheme="minorEastAsia" w:hAnsi="Times New Roman" w:cs="Times New Roman"/>
          <w:sz w:val="24"/>
          <w:szCs w:val="24"/>
        </w:rPr>
      </w:pPr>
    </w:p>
    <w:p w14:paraId="177EF438" w14:textId="77777777" w:rsidR="008B2395" w:rsidRPr="000C5EDE" w:rsidRDefault="008B2395" w:rsidP="008B2395">
      <w:pPr>
        <w:spacing w:line="360" w:lineRule="auto"/>
        <w:rPr>
          <w:rFonts w:ascii="Times New Roman" w:eastAsiaTheme="minorEastAsia" w:hAnsi="Times New Roman" w:cs="Times New Roman"/>
          <w:sz w:val="24"/>
          <w:szCs w:val="24"/>
        </w:rPr>
      </w:pPr>
    </w:p>
    <w:p w14:paraId="04A683B3" w14:textId="77777777" w:rsidR="008B2395" w:rsidRPr="000C5EDE" w:rsidRDefault="008B2395" w:rsidP="008B2395">
      <w:pPr>
        <w:spacing w:line="360" w:lineRule="auto"/>
        <w:rPr>
          <w:rFonts w:ascii="Times New Roman" w:hAnsi="Times New Roman" w:cs="Times New Roman"/>
          <w:sz w:val="24"/>
          <w:szCs w:val="24"/>
        </w:rPr>
      </w:pPr>
    </w:p>
    <w:p w14:paraId="1FAA2373" w14:textId="77777777" w:rsidR="008B2395" w:rsidRPr="000C5EDE" w:rsidRDefault="008B2395" w:rsidP="008B2395">
      <w:pPr>
        <w:spacing w:line="360" w:lineRule="auto"/>
        <w:rPr>
          <w:rFonts w:ascii="Times New Roman" w:eastAsiaTheme="minorEastAsia" w:hAnsi="Times New Roman" w:cs="Times New Roman"/>
          <w:iCs/>
          <w:sz w:val="24"/>
          <w:szCs w:val="24"/>
        </w:rPr>
      </w:pPr>
    </w:p>
    <w:p w14:paraId="755E03B5" w14:textId="77777777" w:rsidR="008B2395" w:rsidRPr="000C5EDE" w:rsidRDefault="008B2395" w:rsidP="008B2395">
      <w:pPr>
        <w:rPr>
          <w:rFonts w:ascii="Times New Roman" w:eastAsiaTheme="minorEastAsia" w:hAnsi="Times New Roman" w:cs="Times New Roman"/>
          <w:sz w:val="24"/>
          <w:szCs w:val="24"/>
        </w:rPr>
      </w:pPr>
    </w:p>
    <w:p w14:paraId="3D7059D6" w14:textId="77777777" w:rsidR="008B2395" w:rsidRPr="007E04D4" w:rsidRDefault="008B2395" w:rsidP="008B2395">
      <w:pPr>
        <w:rPr>
          <w:rFonts w:ascii="Times New Roman" w:hAnsi="Times New Roman" w:cs="Times New Roman"/>
          <w:sz w:val="24"/>
          <w:szCs w:val="24"/>
        </w:rPr>
      </w:pPr>
    </w:p>
    <w:sectPr w:rsidR="008B2395" w:rsidRPr="007E0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A3CBF"/>
    <w:multiLevelType w:val="hybridMultilevel"/>
    <w:tmpl w:val="3FFCF0F4"/>
    <w:lvl w:ilvl="0" w:tplc="F5AE9C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5213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0E"/>
    <w:rsid w:val="00055A9A"/>
    <w:rsid w:val="000775D7"/>
    <w:rsid w:val="00092042"/>
    <w:rsid w:val="000C5EDE"/>
    <w:rsid w:val="000D74CF"/>
    <w:rsid w:val="00145A56"/>
    <w:rsid w:val="0019117D"/>
    <w:rsid w:val="001E19DE"/>
    <w:rsid w:val="0022638A"/>
    <w:rsid w:val="002B12C6"/>
    <w:rsid w:val="002B6EE7"/>
    <w:rsid w:val="00305612"/>
    <w:rsid w:val="00323A7C"/>
    <w:rsid w:val="00365F0E"/>
    <w:rsid w:val="003B580A"/>
    <w:rsid w:val="003D0EB4"/>
    <w:rsid w:val="004165EA"/>
    <w:rsid w:val="0043638E"/>
    <w:rsid w:val="004600E8"/>
    <w:rsid w:val="004849EA"/>
    <w:rsid w:val="004A08C1"/>
    <w:rsid w:val="004D086B"/>
    <w:rsid w:val="004F4C9B"/>
    <w:rsid w:val="00580F90"/>
    <w:rsid w:val="005962F0"/>
    <w:rsid w:val="006F0393"/>
    <w:rsid w:val="00712562"/>
    <w:rsid w:val="00782148"/>
    <w:rsid w:val="007D0837"/>
    <w:rsid w:val="007E04D4"/>
    <w:rsid w:val="00824D99"/>
    <w:rsid w:val="00883E5E"/>
    <w:rsid w:val="008930F9"/>
    <w:rsid w:val="008A112C"/>
    <w:rsid w:val="008B2395"/>
    <w:rsid w:val="008B39CC"/>
    <w:rsid w:val="009058F3"/>
    <w:rsid w:val="00960BC6"/>
    <w:rsid w:val="009A6D3F"/>
    <w:rsid w:val="009B00CF"/>
    <w:rsid w:val="009B01C2"/>
    <w:rsid w:val="009D6F51"/>
    <w:rsid w:val="00AE5106"/>
    <w:rsid w:val="00B805B6"/>
    <w:rsid w:val="00B85F1B"/>
    <w:rsid w:val="00BB1896"/>
    <w:rsid w:val="00C1329F"/>
    <w:rsid w:val="00C83132"/>
    <w:rsid w:val="00E82F4A"/>
    <w:rsid w:val="00EE0975"/>
    <w:rsid w:val="00F052BC"/>
    <w:rsid w:val="00F27945"/>
    <w:rsid w:val="00F4293D"/>
    <w:rsid w:val="00F866A9"/>
    <w:rsid w:val="00FB1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52C0"/>
  <w15:chartTrackingRefBased/>
  <w15:docId w15:val="{9FE91869-6089-4B2E-8E8A-D925D77D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F0E"/>
    <w:rPr>
      <w:rFonts w:eastAsiaTheme="majorEastAsia" w:cstheme="majorBidi"/>
      <w:color w:val="272727" w:themeColor="text1" w:themeTint="D8"/>
    </w:rPr>
  </w:style>
  <w:style w:type="paragraph" w:styleId="Title">
    <w:name w:val="Title"/>
    <w:basedOn w:val="Normal"/>
    <w:next w:val="Normal"/>
    <w:link w:val="TitleChar"/>
    <w:uiPriority w:val="10"/>
    <w:qFormat/>
    <w:rsid w:val="00365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F0E"/>
    <w:pPr>
      <w:spacing w:before="160"/>
      <w:jc w:val="center"/>
    </w:pPr>
    <w:rPr>
      <w:i/>
      <w:iCs/>
      <w:color w:val="404040" w:themeColor="text1" w:themeTint="BF"/>
    </w:rPr>
  </w:style>
  <w:style w:type="character" w:customStyle="1" w:styleId="QuoteChar">
    <w:name w:val="Quote Char"/>
    <w:basedOn w:val="DefaultParagraphFont"/>
    <w:link w:val="Quote"/>
    <w:uiPriority w:val="29"/>
    <w:rsid w:val="00365F0E"/>
    <w:rPr>
      <w:i/>
      <w:iCs/>
      <w:color w:val="404040" w:themeColor="text1" w:themeTint="BF"/>
    </w:rPr>
  </w:style>
  <w:style w:type="paragraph" w:styleId="ListParagraph">
    <w:name w:val="List Paragraph"/>
    <w:basedOn w:val="Normal"/>
    <w:uiPriority w:val="34"/>
    <w:qFormat/>
    <w:rsid w:val="00365F0E"/>
    <w:pPr>
      <w:ind w:left="720"/>
      <w:contextualSpacing/>
    </w:pPr>
  </w:style>
  <w:style w:type="character" w:styleId="IntenseEmphasis">
    <w:name w:val="Intense Emphasis"/>
    <w:basedOn w:val="DefaultParagraphFont"/>
    <w:uiPriority w:val="21"/>
    <w:qFormat/>
    <w:rsid w:val="00365F0E"/>
    <w:rPr>
      <w:i/>
      <w:iCs/>
      <w:color w:val="0F4761" w:themeColor="accent1" w:themeShade="BF"/>
    </w:rPr>
  </w:style>
  <w:style w:type="paragraph" w:styleId="IntenseQuote">
    <w:name w:val="Intense Quote"/>
    <w:basedOn w:val="Normal"/>
    <w:next w:val="Normal"/>
    <w:link w:val="IntenseQuoteChar"/>
    <w:uiPriority w:val="30"/>
    <w:qFormat/>
    <w:rsid w:val="00365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F0E"/>
    <w:rPr>
      <w:i/>
      <w:iCs/>
      <w:color w:val="0F4761" w:themeColor="accent1" w:themeShade="BF"/>
    </w:rPr>
  </w:style>
  <w:style w:type="character" w:styleId="IntenseReference">
    <w:name w:val="Intense Reference"/>
    <w:basedOn w:val="DefaultParagraphFont"/>
    <w:uiPriority w:val="32"/>
    <w:qFormat/>
    <w:rsid w:val="00365F0E"/>
    <w:rPr>
      <w:b/>
      <w:bCs/>
      <w:smallCaps/>
      <w:color w:val="0F4761" w:themeColor="accent1" w:themeShade="BF"/>
      <w:spacing w:val="5"/>
    </w:rPr>
  </w:style>
  <w:style w:type="paragraph" w:styleId="NormalWeb">
    <w:name w:val="Normal (Web)"/>
    <w:basedOn w:val="Normal"/>
    <w:uiPriority w:val="99"/>
    <w:unhideWhenUsed/>
    <w:rsid w:val="002B12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2B12C6"/>
    <w:rPr>
      <w:color w:val="666666"/>
    </w:rPr>
  </w:style>
  <w:style w:type="character" w:customStyle="1" w:styleId="apple-tab-span">
    <w:name w:val="apple-tab-span"/>
    <w:basedOn w:val="DefaultParagraphFont"/>
    <w:rsid w:val="00712562"/>
  </w:style>
  <w:style w:type="table" w:styleId="TableGrid">
    <w:name w:val="Table Grid"/>
    <w:basedOn w:val="TableNormal"/>
    <w:uiPriority w:val="39"/>
    <w:rsid w:val="00226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tr-TR" w:eastAsia="tr-TR"/>
      <w14:ligatures w14:val="none"/>
    </w:rPr>
  </w:style>
  <w:style w:type="character" w:customStyle="1" w:styleId="HTMLPreformattedChar">
    <w:name w:val="HTML Preformatted Char"/>
    <w:basedOn w:val="DefaultParagraphFont"/>
    <w:link w:val="HTMLPreformatted"/>
    <w:uiPriority w:val="99"/>
    <w:rsid w:val="003D0EB4"/>
    <w:rPr>
      <w:rFonts w:ascii="Courier New" w:eastAsia="Times New Roman" w:hAnsi="Courier New" w:cs="Courier New"/>
      <w:kern w:val="0"/>
      <w:sz w:val="20"/>
      <w:szCs w:val="20"/>
      <w:lang w:val="tr-TR" w:eastAsia="tr-TR"/>
      <w14:ligatures w14:val="none"/>
    </w:rPr>
  </w:style>
  <w:style w:type="character" w:customStyle="1" w:styleId="gnvwddmdn3b">
    <w:name w:val="gnvwddmdn3b"/>
    <w:basedOn w:val="DefaultParagraphFont"/>
    <w:rsid w:val="003D0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58346">
      <w:bodyDiv w:val="1"/>
      <w:marLeft w:val="0"/>
      <w:marRight w:val="0"/>
      <w:marTop w:val="0"/>
      <w:marBottom w:val="0"/>
      <w:divBdr>
        <w:top w:val="none" w:sz="0" w:space="0" w:color="auto"/>
        <w:left w:val="none" w:sz="0" w:space="0" w:color="auto"/>
        <w:bottom w:val="none" w:sz="0" w:space="0" w:color="auto"/>
        <w:right w:val="none" w:sz="0" w:space="0" w:color="auto"/>
      </w:divBdr>
    </w:div>
    <w:div w:id="34083993">
      <w:bodyDiv w:val="1"/>
      <w:marLeft w:val="0"/>
      <w:marRight w:val="0"/>
      <w:marTop w:val="0"/>
      <w:marBottom w:val="0"/>
      <w:divBdr>
        <w:top w:val="none" w:sz="0" w:space="0" w:color="auto"/>
        <w:left w:val="none" w:sz="0" w:space="0" w:color="auto"/>
        <w:bottom w:val="none" w:sz="0" w:space="0" w:color="auto"/>
        <w:right w:val="none" w:sz="0" w:space="0" w:color="auto"/>
      </w:divBdr>
    </w:div>
    <w:div w:id="40372239">
      <w:bodyDiv w:val="1"/>
      <w:marLeft w:val="0"/>
      <w:marRight w:val="0"/>
      <w:marTop w:val="0"/>
      <w:marBottom w:val="0"/>
      <w:divBdr>
        <w:top w:val="none" w:sz="0" w:space="0" w:color="auto"/>
        <w:left w:val="none" w:sz="0" w:space="0" w:color="auto"/>
        <w:bottom w:val="none" w:sz="0" w:space="0" w:color="auto"/>
        <w:right w:val="none" w:sz="0" w:space="0" w:color="auto"/>
      </w:divBdr>
    </w:div>
    <w:div w:id="41947180">
      <w:bodyDiv w:val="1"/>
      <w:marLeft w:val="0"/>
      <w:marRight w:val="0"/>
      <w:marTop w:val="0"/>
      <w:marBottom w:val="0"/>
      <w:divBdr>
        <w:top w:val="none" w:sz="0" w:space="0" w:color="auto"/>
        <w:left w:val="none" w:sz="0" w:space="0" w:color="auto"/>
        <w:bottom w:val="none" w:sz="0" w:space="0" w:color="auto"/>
        <w:right w:val="none" w:sz="0" w:space="0" w:color="auto"/>
      </w:divBdr>
    </w:div>
    <w:div w:id="74405180">
      <w:bodyDiv w:val="1"/>
      <w:marLeft w:val="0"/>
      <w:marRight w:val="0"/>
      <w:marTop w:val="0"/>
      <w:marBottom w:val="0"/>
      <w:divBdr>
        <w:top w:val="none" w:sz="0" w:space="0" w:color="auto"/>
        <w:left w:val="none" w:sz="0" w:space="0" w:color="auto"/>
        <w:bottom w:val="none" w:sz="0" w:space="0" w:color="auto"/>
        <w:right w:val="none" w:sz="0" w:space="0" w:color="auto"/>
      </w:divBdr>
    </w:div>
    <w:div w:id="133522454">
      <w:bodyDiv w:val="1"/>
      <w:marLeft w:val="0"/>
      <w:marRight w:val="0"/>
      <w:marTop w:val="0"/>
      <w:marBottom w:val="0"/>
      <w:divBdr>
        <w:top w:val="none" w:sz="0" w:space="0" w:color="auto"/>
        <w:left w:val="none" w:sz="0" w:space="0" w:color="auto"/>
        <w:bottom w:val="none" w:sz="0" w:space="0" w:color="auto"/>
        <w:right w:val="none" w:sz="0" w:space="0" w:color="auto"/>
      </w:divBdr>
    </w:div>
    <w:div w:id="156532114">
      <w:bodyDiv w:val="1"/>
      <w:marLeft w:val="0"/>
      <w:marRight w:val="0"/>
      <w:marTop w:val="0"/>
      <w:marBottom w:val="0"/>
      <w:divBdr>
        <w:top w:val="none" w:sz="0" w:space="0" w:color="auto"/>
        <w:left w:val="none" w:sz="0" w:space="0" w:color="auto"/>
        <w:bottom w:val="none" w:sz="0" w:space="0" w:color="auto"/>
        <w:right w:val="none" w:sz="0" w:space="0" w:color="auto"/>
      </w:divBdr>
    </w:div>
    <w:div w:id="162668881">
      <w:bodyDiv w:val="1"/>
      <w:marLeft w:val="0"/>
      <w:marRight w:val="0"/>
      <w:marTop w:val="0"/>
      <w:marBottom w:val="0"/>
      <w:divBdr>
        <w:top w:val="none" w:sz="0" w:space="0" w:color="auto"/>
        <w:left w:val="none" w:sz="0" w:space="0" w:color="auto"/>
        <w:bottom w:val="none" w:sz="0" w:space="0" w:color="auto"/>
        <w:right w:val="none" w:sz="0" w:space="0" w:color="auto"/>
      </w:divBdr>
    </w:div>
    <w:div w:id="163016007">
      <w:bodyDiv w:val="1"/>
      <w:marLeft w:val="0"/>
      <w:marRight w:val="0"/>
      <w:marTop w:val="0"/>
      <w:marBottom w:val="0"/>
      <w:divBdr>
        <w:top w:val="none" w:sz="0" w:space="0" w:color="auto"/>
        <w:left w:val="none" w:sz="0" w:space="0" w:color="auto"/>
        <w:bottom w:val="none" w:sz="0" w:space="0" w:color="auto"/>
        <w:right w:val="none" w:sz="0" w:space="0" w:color="auto"/>
      </w:divBdr>
    </w:div>
    <w:div w:id="168912899">
      <w:bodyDiv w:val="1"/>
      <w:marLeft w:val="0"/>
      <w:marRight w:val="0"/>
      <w:marTop w:val="0"/>
      <w:marBottom w:val="0"/>
      <w:divBdr>
        <w:top w:val="none" w:sz="0" w:space="0" w:color="auto"/>
        <w:left w:val="none" w:sz="0" w:space="0" w:color="auto"/>
        <w:bottom w:val="none" w:sz="0" w:space="0" w:color="auto"/>
        <w:right w:val="none" w:sz="0" w:space="0" w:color="auto"/>
      </w:divBdr>
    </w:div>
    <w:div w:id="216478415">
      <w:bodyDiv w:val="1"/>
      <w:marLeft w:val="0"/>
      <w:marRight w:val="0"/>
      <w:marTop w:val="0"/>
      <w:marBottom w:val="0"/>
      <w:divBdr>
        <w:top w:val="none" w:sz="0" w:space="0" w:color="auto"/>
        <w:left w:val="none" w:sz="0" w:space="0" w:color="auto"/>
        <w:bottom w:val="none" w:sz="0" w:space="0" w:color="auto"/>
        <w:right w:val="none" w:sz="0" w:space="0" w:color="auto"/>
      </w:divBdr>
    </w:div>
    <w:div w:id="230390164">
      <w:bodyDiv w:val="1"/>
      <w:marLeft w:val="0"/>
      <w:marRight w:val="0"/>
      <w:marTop w:val="0"/>
      <w:marBottom w:val="0"/>
      <w:divBdr>
        <w:top w:val="none" w:sz="0" w:space="0" w:color="auto"/>
        <w:left w:val="none" w:sz="0" w:space="0" w:color="auto"/>
        <w:bottom w:val="none" w:sz="0" w:space="0" w:color="auto"/>
        <w:right w:val="none" w:sz="0" w:space="0" w:color="auto"/>
      </w:divBdr>
    </w:div>
    <w:div w:id="247737828">
      <w:bodyDiv w:val="1"/>
      <w:marLeft w:val="0"/>
      <w:marRight w:val="0"/>
      <w:marTop w:val="0"/>
      <w:marBottom w:val="0"/>
      <w:divBdr>
        <w:top w:val="none" w:sz="0" w:space="0" w:color="auto"/>
        <w:left w:val="none" w:sz="0" w:space="0" w:color="auto"/>
        <w:bottom w:val="none" w:sz="0" w:space="0" w:color="auto"/>
        <w:right w:val="none" w:sz="0" w:space="0" w:color="auto"/>
      </w:divBdr>
    </w:div>
    <w:div w:id="253245023">
      <w:bodyDiv w:val="1"/>
      <w:marLeft w:val="0"/>
      <w:marRight w:val="0"/>
      <w:marTop w:val="0"/>
      <w:marBottom w:val="0"/>
      <w:divBdr>
        <w:top w:val="none" w:sz="0" w:space="0" w:color="auto"/>
        <w:left w:val="none" w:sz="0" w:space="0" w:color="auto"/>
        <w:bottom w:val="none" w:sz="0" w:space="0" w:color="auto"/>
        <w:right w:val="none" w:sz="0" w:space="0" w:color="auto"/>
      </w:divBdr>
    </w:div>
    <w:div w:id="304119497">
      <w:bodyDiv w:val="1"/>
      <w:marLeft w:val="0"/>
      <w:marRight w:val="0"/>
      <w:marTop w:val="0"/>
      <w:marBottom w:val="0"/>
      <w:divBdr>
        <w:top w:val="none" w:sz="0" w:space="0" w:color="auto"/>
        <w:left w:val="none" w:sz="0" w:space="0" w:color="auto"/>
        <w:bottom w:val="none" w:sz="0" w:space="0" w:color="auto"/>
        <w:right w:val="none" w:sz="0" w:space="0" w:color="auto"/>
      </w:divBdr>
    </w:div>
    <w:div w:id="305472898">
      <w:bodyDiv w:val="1"/>
      <w:marLeft w:val="0"/>
      <w:marRight w:val="0"/>
      <w:marTop w:val="0"/>
      <w:marBottom w:val="0"/>
      <w:divBdr>
        <w:top w:val="none" w:sz="0" w:space="0" w:color="auto"/>
        <w:left w:val="none" w:sz="0" w:space="0" w:color="auto"/>
        <w:bottom w:val="none" w:sz="0" w:space="0" w:color="auto"/>
        <w:right w:val="none" w:sz="0" w:space="0" w:color="auto"/>
      </w:divBdr>
    </w:div>
    <w:div w:id="309096754">
      <w:bodyDiv w:val="1"/>
      <w:marLeft w:val="0"/>
      <w:marRight w:val="0"/>
      <w:marTop w:val="0"/>
      <w:marBottom w:val="0"/>
      <w:divBdr>
        <w:top w:val="none" w:sz="0" w:space="0" w:color="auto"/>
        <w:left w:val="none" w:sz="0" w:space="0" w:color="auto"/>
        <w:bottom w:val="none" w:sz="0" w:space="0" w:color="auto"/>
        <w:right w:val="none" w:sz="0" w:space="0" w:color="auto"/>
      </w:divBdr>
    </w:div>
    <w:div w:id="333610983">
      <w:bodyDiv w:val="1"/>
      <w:marLeft w:val="0"/>
      <w:marRight w:val="0"/>
      <w:marTop w:val="0"/>
      <w:marBottom w:val="0"/>
      <w:divBdr>
        <w:top w:val="none" w:sz="0" w:space="0" w:color="auto"/>
        <w:left w:val="none" w:sz="0" w:space="0" w:color="auto"/>
        <w:bottom w:val="none" w:sz="0" w:space="0" w:color="auto"/>
        <w:right w:val="none" w:sz="0" w:space="0" w:color="auto"/>
      </w:divBdr>
    </w:div>
    <w:div w:id="353851113">
      <w:bodyDiv w:val="1"/>
      <w:marLeft w:val="0"/>
      <w:marRight w:val="0"/>
      <w:marTop w:val="0"/>
      <w:marBottom w:val="0"/>
      <w:divBdr>
        <w:top w:val="none" w:sz="0" w:space="0" w:color="auto"/>
        <w:left w:val="none" w:sz="0" w:space="0" w:color="auto"/>
        <w:bottom w:val="none" w:sz="0" w:space="0" w:color="auto"/>
        <w:right w:val="none" w:sz="0" w:space="0" w:color="auto"/>
      </w:divBdr>
    </w:div>
    <w:div w:id="354158351">
      <w:bodyDiv w:val="1"/>
      <w:marLeft w:val="0"/>
      <w:marRight w:val="0"/>
      <w:marTop w:val="0"/>
      <w:marBottom w:val="0"/>
      <w:divBdr>
        <w:top w:val="none" w:sz="0" w:space="0" w:color="auto"/>
        <w:left w:val="none" w:sz="0" w:space="0" w:color="auto"/>
        <w:bottom w:val="none" w:sz="0" w:space="0" w:color="auto"/>
        <w:right w:val="none" w:sz="0" w:space="0" w:color="auto"/>
      </w:divBdr>
    </w:div>
    <w:div w:id="364670775">
      <w:bodyDiv w:val="1"/>
      <w:marLeft w:val="0"/>
      <w:marRight w:val="0"/>
      <w:marTop w:val="0"/>
      <w:marBottom w:val="0"/>
      <w:divBdr>
        <w:top w:val="none" w:sz="0" w:space="0" w:color="auto"/>
        <w:left w:val="none" w:sz="0" w:space="0" w:color="auto"/>
        <w:bottom w:val="none" w:sz="0" w:space="0" w:color="auto"/>
        <w:right w:val="none" w:sz="0" w:space="0" w:color="auto"/>
      </w:divBdr>
    </w:div>
    <w:div w:id="386220012">
      <w:bodyDiv w:val="1"/>
      <w:marLeft w:val="0"/>
      <w:marRight w:val="0"/>
      <w:marTop w:val="0"/>
      <w:marBottom w:val="0"/>
      <w:divBdr>
        <w:top w:val="none" w:sz="0" w:space="0" w:color="auto"/>
        <w:left w:val="none" w:sz="0" w:space="0" w:color="auto"/>
        <w:bottom w:val="none" w:sz="0" w:space="0" w:color="auto"/>
        <w:right w:val="none" w:sz="0" w:space="0" w:color="auto"/>
      </w:divBdr>
    </w:div>
    <w:div w:id="397482767">
      <w:bodyDiv w:val="1"/>
      <w:marLeft w:val="0"/>
      <w:marRight w:val="0"/>
      <w:marTop w:val="0"/>
      <w:marBottom w:val="0"/>
      <w:divBdr>
        <w:top w:val="none" w:sz="0" w:space="0" w:color="auto"/>
        <w:left w:val="none" w:sz="0" w:space="0" w:color="auto"/>
        <w:bottom w:val="none" w:sz="0" w:space="0" w:color="auto"/>
        <w:right w:val="none" w:sz="0" w:space="0" w:color="auto"/>
      </w:divBdr>
    </w:div>
    <w:div w:id="407456942">
      <w:bodyDiv w:val="1"/>
      <w:marLeft w:val="0"/>
      <w:marRight w:val="0"/>
      <w:marTop w:val="0"/>
      <w:marBottom w:val="0"/>
      <w:divBdr>
        <w:top w:val="none" w:sz="0" w:space="0" w:color="auto"/>
        <w:left w:val="none" w:sz="0" w:space="0" w:color="auto"/>
        <w:bottom w:val="none" w:sz="0" w:space="0" w:color="auto"/>
        <w:right w:val="none" w:sz="0" w:space="0" w:color="auto"/>
      </w:divBdr>
    </w:div>
    <w:div w:id="410271653">
      <w:bodyDiv w:val="1"/>
      <w:marLeft w:val="0"/>
      <w:marRight w:val="0"/>
      <w:marTop w:val="0"/>
      <w:marBottom w:val="0"/>
      <w:divBdr>
        <w:top w:val="none" w:sz="0" w:space="0" w:color="auto"/>
        <w:left w:val="none" w:sz="0" w:space="0" w:color="auto"/>
        <w:bottom w:val="none" w:sz="0" w:space="0" w:color="auto"/>
        <w:right w:val="none" w:sz="0" w:space="0" w:color="auto"/>
      </w:divBdr>
    </w:div>
    <w:div w:id="420414096">
      <w:bodyDiv w:val="1"/>
      <w:marLeft w:val="0"/>
      <w:marRight w:val="0"/>
      <w:marTop w:val="0"/>
      <w:marBottom w:val="0"/>
      <w:divBdr>
        <w:top w:val="none" w:sz="0" w:space="0" w:color="auto"/>
        <w:left w:val="none" w:sz="0" w:space="0" w:color="auto"/>
        <w:bottom w:val="none" w:sz="0" w:space="0" w:color="auto"/>
        <w:right w:val="none" w:sz="0" w:space="0" w:color="auto"/>
      </w:divBdr>
    </w:div>
    <w:div w:id="431556696">
      <w:bodyDiv w:val="1"/>
      <w:marLeft w:val="0"/>
      <w:marRight w:val="0"/>
      <w:marTop w:val="0"/>
      <w:marBottom w:val="0"/>
      <w:divBdr>
        <w:top w:val="none" w:sz="0" w:space="0" w:color="auto"/>
        <w:left w:val="none" w:sz="0" w:space="0" w:color="auto"/>
        <w:bottom w:val="none" w:sz="0" w:space="0" w:color="auto"/>
        <w:right w:val="none" w:sz="0" w:space="0" w:color="auto"/>
      </w:divBdr>
    </w:div>
    <w:div w:id="459105742">
      <w:bodyDiv w:val="1"/>
      <w:marLeft w:val="0"/>
      <w:marRight w:val="0"/>
      <w:marTop w:val="0"/>
      <w:marBottom w:val="0"/>
      <w:divBdr>
        <w:top w:val="none" w:sz="0" w:space="0" w:color="auto"/>
        <w:left w:val="none" w:sz="0" w:space="0" w:color="auto"/>
        <w:bottom w:val="none" w:sz="0" w:space="0" w:color="auto"/>
        <w:right w:val="none" w:sz="0" w:space="0" w:color="auto"/>
      </w:divBdr>
    </w:div>
    <w:div w:id="525102076">
      <w:bodyDiv w:val="1"/>
      <w:marLeft w:val="0"/>
      <w:marRight w:val="0"/>
      <w:marTop w:val="0"/>
      <w:marBottom w:val="0"/>
      <w:divBdr>
        <w:top w:val="none" w:sz="0" w:space="0" w:color="auto"/>
        <w:left w:val="none" w:sz="0" w:space="0" w:color="auto"/>
        <w:bottom w:val="none" w:sz="0" w:space="0" w:color="auto"/>
        <w:right w:val="none" w:sz="0" w:space="0" w:color="auto"/>
      </w:divBdr>
    </w:div>
    <w:div w:id="537624212">
      <w:bodyDiv w:val="1"/>
      <w:marLeft w:val="0"/>
      <w:marRight w:val="0"/>
      <w:marTop w:val="0"/>
      <w:marBottom w:val="0"/>
      <w:divBdr>
        <w:top w:val="none" w:sz="0" w:space="0" w:color="auto"/>
        <w:left w:val="none" w:sz="0" w:space="0" w:color="auto"/>
        <w:bottom w:val="none" w:sz="0" w:space="0" w:color="auto"/>
        <w:right w:val="none" w:sz="0" w:space="0" w:color="auto"/>
      </w:divBdr>
    </w:div>
    <w:div w:id="567880697">
      <w:bodyDiv w:val="1"/>
      <w:marLeft w:val="0"/>
      <w:marRight w:val="0"/>
      <w:marTop w:val="0"/>
      <w:marBottom w:val="0"/>
      <w:divBdr>
        <w:top w:val="none" w:sz="0" w:space="0" w:color="auto"/>
        <w:left w:val="none" w:sz="0" w:space="0" w:color="auto"/>
        <w:bottom w:val="none" w:sz="0" w:space="0" w:color="auto"/>
        <w:right w:val="none" w:sz="0" w:space="0" w:color="auto"/>
      </w:divBdr>
    </w:div>
    <w:div w:id="577011555">
      <w:bodyDiv w:val="1"/>
      <w:marLeft w:val="0"/>
      <w:marRight w:val="0"/>
      <w:marTop w:val="0"/>
      <w:marBottom w:val="0"/>
      <w:divBdr>
        <w:top w:val="none" w:sz="0" w:space="0" w:color="auto"/>
        <w:left w:val="none" w:sz="0" w:space="0" w:color="auto"/>
        <w:bottom w:val="none" w:sz="0" w:space="0" w:color="auto"/>
        <w:right w:val="none" w:sz="0" w:space="0" w:color="auto"/>
      </w:divBdr>
    </w:div>
    <w:div w:id="664088908">
      <w:bodyDiv w:val="1"/>
      <w:marLeft w:val="0"/>
      <w:marRight w:val="0"/>
      <w:marTop w:val="0"/>
      <w:marBottom w:val="0"/>
      <w:divBdr>
        <w:top w:val="none" w:sz="0" w:space="0" w:color="auto"/>
        <w:left w:val="none" w:sz="0" w:space="0" w:color="auto"/>
        <w:bottom w:val="none" w:sz="0" w:space="0" w:color="auto"/>
        <w:right w:val="none" w:sz="0" w:space="0" w:color="auto"/>
      </w:divBdr>
    </w:div>
    <w:div w:id="680084174">
      <w:bodyDiv w:val="1"/>
      <w:marLeft w:val="0"/>
      <w:marRight w:val="0"/>
      <w:marTop w:val="0"/>
      <w:marBottom w:val="0"/>
      <w:divBdr>
        <w:top w:val="none" w:sz="0" w:space="0" w:color="auto"/>
        <w:left w:val="none" w:sz="0" w:space="0" w:color="auto"/>
        <w:bottom w:val="none" w:sz="0" w:space="0" w:color="auto"/>
        <w:right w:val="none" w:sz="0" w:space="0" w:color="auto"/>
      </w:divBdr>
    </w:div>
    <w:div w:id="692223586">
      <w:bodyDiv w:val="1"/>
      <w:marLeft w:val="0"/>
      <w:marRight w:val="0"/>
      <w:marTop w:val="0"/>
      <w:marBottom w:val="0"/>
      <w:divBdr>
        <w:top w:val="none" w:sz="0" w:space="0" w:color="auto"/>
        <w:left w:val="none" w:sz="0" w:space="0" w:color="auto"/>
        <w:bottom w:val="none" w:sz="0" w:space="0" w:color="auto"/>
        <w:right w:val="none" w:sz="0" w:space="0" w:color="auto"/>
      </w:divBdr>
    </w:div>
    <w:div w:id="719935440">
      <w:bodyDiv w:val="1"/>
      <w:marLeft w:val="0"/>
      <w:marRight w:val="0"/>
      <w:marTop w:val="0"/>
      <w:marBottom w:val="0"/>
      <w:divBdr>
        <w:top w:val="none" w:sz="0" w:space="0" w:color="auto"/>
        <w:left w:val="none" w:sz="0" w:space="0" w:color="auto"/>
        <w:bottom w:val="none" w:sz="0" w:space="0" w:color="auto"/>
        <w:right w:val="none" w:sz="0" w:space="0" w:color="auto"/>
      </w:divBdr>
    </w:div>
    <w:div w:id="726925669">
      <w:bodyDiv w:val="1"/>
      <w:marLeft w:val="0"/>
      <w:marRight w:val="0"/>
      <w:marTop w:val="0"/>
      <w:marBottom w:val="0"/>
      <w:divBdr>
        <w:top w:val="none" w:sz="0" w:space="0" w:color="auto"/>
        <w:left w:val="none" w:sz="0" w:space="0" w:color="auto"/>
        <w:bottom w:val="none" w:sz="0" w:space="0" w:color="auto"/>
        <w:right w:val="none" w:sz="0" w:space="0" w:color="auto"/>
      </w:divBdr>
    </w:div>
    <w:div w:id="735707947">
      <w:bodyDiv w:val="1"/>
      <w:marLeft w:val="0"/>
      <w:marRight w:val="0"/>
      <w:marTop w:val="0"/>
      <w:marBottom w:val="0"/>
      <w:divBdr>
        <w:top w:val="none" w:sz="0" w:space="0" w:color="auto"/>
        <w:left w:val="none" w:sz="0" w:space="0" w:color="auto"/>
        <w:bottom w:val="none" w:sz="0" w:space="0" w:color="auto"/>
        <w:right w:val="none" w:sz="0" w:space="0" w:color="auto"/>
      </w:divBdr>
    </w:div>
    <w:div w:id="751467318">
      <w:bodyDiv w:val="1"/>
      <w:marLeft w:val="0"/>
      <w:marRight w:val="0"/>
      <w:marTop w:val="0"/>
      <w:marBottom w:val="0"/>
      <w:divBdr>
        <w:top w:val="none" w:sz="0" w:space="0" w:color="auto"/>
        <w:left w:val="none" w:sz="0" w:space="0" w:color="auto"/>
        <w:bottom w:val="none" w:sz="0" w:space="0" w:color="auto"/>
        <w:right w:val="none" w:sz="0" w:space="0" w:color="auto"/>
      </w:divBdr>
    </w:div>
    <w:div w:id="783383331">
      <w:bodyDiv w:val="1"/>
      <w:marLeft w:val="0"/>
      <w:marRight w:val="0"/>
      <w:marTop w:val="0"/>
      <w:marBottom w:val="0"/>
      <w:divBdr>
        <w:top w:val="none" w:sz="0" w:space="0" w:color="auto"/>
        <w:left w:val="none" w:sz="0" w:space="0" w:color="auto"/>
        <w:bottom w:val="none" w:sz="0" w:space="0" w:color="auto"/>
        <w:right w:val="none" w:sz="0" w:space="0" w:color="auto"/>
      </w:divBdr>
    </w:div>
    <w:div w:id="819427189">
      <w:bodyDiv w:val="1"/>
      <w:marLeft w:val="0"/>
      <w:marRight w:val="0"/>
      <w:marTop w:val="0"/>
      <w:marBottom w:val="0"/>
      <w:divBdr>
        <w:top w:val="none" w:sz="0" w:space="0" w:color="auto"/>
        <w:left w:val="none" w:sz="0" w:space="0" w:color="auto"/>
        <w:bottom w:val="none" w:sz="0" w:space="0" w:color="auto"/>
        <w:right w:val="none" w:sz="0" w:space="0" w:color="auto"/>
      </w:divBdr>
    </w:div>
    <w:div w:id="842665647">
      <w:bodyDiv w:val="1"/>
      <w:marLeft w:val="0"/>
      <w:marRight w:val="0"/>
      <w:marTop w:val="0"/>
      <w:marBottom w:val="0"/>
      <w:divBdr>
        <w:top w:val="none" w:sz="0" w:space="0" w:color="auto"/>
        <w:left w:val="none" w:sz="0" w:space="0" w:color="auto"/>
        <w:bottom w:val="none" w:sz="0" w:space="0" w:color="auto"/>
        <w:right w:val="none" w:sz="0" w:space="0" w:color="auto"/>
      </w:divBdr>
    </w:div>
    <w:div w:id="861014106">
      <w:bodyDiv w:val="1"/>
      <w:marLeft w:val="0"/>
      <w:marRight w:val="0"/>
      <w:marTop w:val="0"/>
      <w:marBottom w:val="0"/>
      <w:divBdr>
        <w:top w:val="none" w:sz="0" w:space="0" w:color="auto"/>
        <w:left w:val="none" w:sz="0" w:space="0" w:color="auto"/>
        <w:bottom w:val="none" w:sz="0" w:space="0" w:color="auto"/>
        <w:right w:val="none" w:sz="0" w:space="0" w:color="auto"/>
      </w:divBdr>
    </w:div>
    <w:div w:id="861673308">
      <w:bodyDiv w:val="1"/>
      <w:marLeft w:val="0"/>
      <w:marRight w:val="0"/>
      <w:marTop w:val="0"/>
      <w:marBottom w:val="0"/>
      <w:divBdr>
        <w:top w:val="none" w:sz="0" w:space="0" w:color="auto"/>
        <w:left w:val="none" w:sz="0" w:space="0" w:color="auto"/>
        <w:bottom w:val="none" w:sz="0" w:space="0" w:color="auto"/>
        <w:right w:val="none" w:sz="0" w:space="0" w:color="auto"/>
      </w:divBdr>
    </w:div>
    <w:div w:id="894197654">
      <w:bodyDiv w:val="1"/>
      <w:marLeft w:val="0"/>
      <w:marRight w:val="0"/>
      <w:marTop w:val="0"/>
      <w:marBottom w:val="0"/>
      <w:divBdr>
        <w:top w:val="none" w:sz="0" w:space="0" w:color="auto"/>
        <w:left w:val="none" w:sz="0" w:space="0" w:color="auto"/>
        <w:bottom w:val="none" w:sz="0" w:space="0" w:color="auto"/>
        <w:right w:val="none" w:sz="0" w:space="0" w:color="auto"/>
      </w:divBdr>
    </w:div>
    <w:div w:id="905991723">
      <w:bodyDiv w:val="1"/>
      <w:marLeft w:val="0"/>
      <w:marRight w:val="0"/>
      <w:marTop w:val="0"/>
      <w:marBottom w:val="0"/>
      <w:divBdr>
        <w:top w:val="none" w:sz="0" w:space="0" w:color="auto"/>
        <w:left w:val="none" w:sz="0" w:space="0" w:color="auto"/>
        <w:bottom w:val="none" w:sz="0" w:space="0" w:color="auto"/>
        <w:right w:val="none" w:sz="0" w:space="0" w:color="auto"/>
      </w:divBdr>
    </w:div>
    <w:div w:id="980114067">
      <w:bodyDiv w:val="1"/>
      <w:marLeft w:val="0"/>
      <w:marRight w:val="0"/>
      <w:marTop w:val="0"/>
      <w:marBottom w:val="0"/>
      <w:divBdr>
        <w:top w:val="none" w:sz="0" w:space="0" w:color="auto"/>
        <w:left w:val="none" w:sz="0" w:space="0" w:color="auto"/>
        <w:bottom w:val="none" w:sz="0" w:space="0" w:color="auto"/>
        <w:right w:val="none" w:sz="0" w:space="0" w:color="auto"/>
      </w:divBdr>
    </w:div>
    <w:div w:id="1009213587">
      <w:bodyDiv w:val="1"/>
      <w:marLeft w:val="0"/>
      <w:marRight w:val="0"/>
      <w:marTop w:val="0"/>
      <w:marBottom w:val="0"/>
      <w:divBdr>
        <w:top w:val="none" w:sz="0" w:space="0" w:color="auto"/>
        <w:left w:val="none" w:sz="0" w:space="0" w:color="auto"/>
        <w:bottom w:val="none" w:sz="0" w:space="0" w:color="auto"/>
        <w:right w:val="none" w:sz="0" w:space="0" w:color="auto"/>
      </w:divBdr>
    </w:div>
    <w:div w:id="1034498516">
      <w:bodyDiv w:val="1"/>
      <w:marLeft w:val="0"/>
      <w:marRight w:val="0"/>
      <w:marTop w:val="0"/>
      <w:marBottom w:val="0"/>
      <w:divBdr>
        <w:top w:val="none" w:sz="0" w:space="0" w:color="auto"/>
        <w:left w:val="none" w:sz="0" w:space="0" w:color="auto"/>
        <w:bottom w:val="none" w:sz="0" w:space="0" w:color="auto"/>
        <w:right w:val="none" w:sz="0" w:space="0" w:color="auto"/>
      </w:divBdr>
    </w:div>
    <w:div w:id="1044712865">
      <w:bodyDiv w:val="1"/>
      <w:marLeft w:val="0"/>
      <w:marRight w:val="0"/>
      <w:marTop w:val="0"/>
      <w:marBottom w:val="0"/>
      <w:divBdr>
        <w:top w:val="none" w:sz="0" w:space="0" w:color="auto"/>
        <w:left w:val="none" w:sz="0" w:space="0" w:color="auto"/>
        <w:bottom w:val="none" w:sz="0" w:space="0" w:color="auto"/>
        <w:right w:val="none" w:sz="0" w:space="0" w:color="auto"/>
      </w:divBdr>
    </w:div>
    <w:div w:id="1055198424">
      <w:bodyDiv w:val="1"/>
      <w:marLeft w:val="0"/>
      <w:marRight w:val="0"/>
      <w:marTop w:val="0"/>
      <w:marBottom w:val="0"/>
      <w:divBdr>
        <w:top w:val="none" w:sz="0" w:space="0" w:color="auto"/>
        <w:left w:val="none" w:sz="0" w:space="0" w:color="auto"/>
        <w:bottom w:val="none" w:sz="0" w:space="0" w:color="auto"/>
        <w:right w:val="none" w:sz="0" w:space="0" w:color="auto"/>
      </w:divBdr>
    </w:div>
    <w:div w:id="1062866675">
      <w:bodyDiv w:val="1"/>
      <w:marLeft w:val="0"/>
      <w:marRight w:val="0"/>
      <w:marTop w:val="0"/>
      <w:marBottom w:val="0"/>
      <w:divBdr>
        <w:top w:val="none" w:sz="0" w:space="0" w:color="auto"/>
        <w:left w:val="none" w:sz="0" w:space="0" w:color="auto"/>
        <w:bottom w:val="none" w:sz="0" w:space="0" w:color="auto"/>
        <w:right w:val="none" w:sz="0" w:space="0" w:color="auto"/>
      </w:divBdr>
    </w:div>
    <w:div w:id="1099332810">
      <w:bodyDiv w:val="1"/>
      <w:marLeft w:val="0"/>
      <w:marRight w:val="0"/>
      <w:marTop w:val="0"/>
      <w:marBottom w:val="0"/>
      <w:divBdr>
        <w:top w:val="none" w:sz="0" w:space="0" w:color="auto"/>
        <w:left w:val="none" w:sz="0" w:space="0" w:color="auto"/>
        <w:bottom w:val="none" w:sz="0" w:space="0" w:color="auto"/>
        <w:right w:val="none" w:sz="0" w:space="0" w:color="auto"/>
      </w:divBdr>
    </w:div>
    <w:div w:id="1110010679">
      <w:bodyDiv w:val="1"/>
      <w:marLeft w:val="0"/>
      <w:marRight w:val="0"/>
      <w:marTop w:val="0"/>
      <w:marBottom w:val="0"/>
      <w:divBdr>
        <w:top w:val="none" w:sz="0" w:space="0" w:color="auto"/>
        <w:left w:val="none" w:sz="0" w:space="0" w:color="auto"/>
        <w:bottom w:val="none" w:sz="0" w:space="0" w:color="auto"/>
        <w:right w:val="none" w:sz="0" w:space="0" w:color="auto"/>
      </w:divBdr>
    </w:div>
    <w:div w:id="1140994380">
      <w:bodyDiv w:val="1"/>
      <w:marLeft w:val="0"/>
      <w:marRight w:val="0"/>
      <w:marTop w:val="0"/>
      <w:marBottom w:val="0"/>
      <w:divBdr>
        <w:top w:val="none" w:sz="0" w:space="0" w:color="auto"/>
        <w:left w:val="none" w:sz="0" w:space="0" w:color="auto"/>
        <w:bottom w:val="none" w:sz="0" w:space="0" w:color="auto"/>
        <w:right w:val="none" w:sz="0" w:space="0" w:color="auto"/>
      </w:divBdr>
    </w:div>
    <w:div w:id="1147164246">
      <w:bodyDiv w:val="1"/>
      <w:marLeft w:val="0"/>
      <w:marRight w:val="0"/>
      <w:marTop w:val="0"/>
      <w:marBottom w:val="0"/>
      <w:divBdr>
        <w:top w:val="none" w:sz="0" w:space="0" w:color="auto"/>
        <w:left w:val="none" w:sz="0" w:space="0" w:color="auto"/>
        <w:bottom w:val="none" w:sz="0" w:space="0" w:color="auto"/>
        <w:right w:val="none" w:sz="0" w:space="0" w:color="auto"/>
      </w:divBdr>
    </w:div>
    <w:div w:id="1151563449">
      <w:bodyDiv w:val="1"/>
      <w:marLeft w:val="0"/>
      <w:marRight w:val="0"/>
      <w:marTop w:val="0"/>
      <w:marBottom w:val="0"/>
      <w:divBdr>
        <w:top w:val="none" w:sz="0" w:space="0" w:color="auto"/>
        <w:left w:val="none" w:sz="0" w:space="0" w:color="auto"/>
        <w:bottom w:val="none" w:sz="0" w:space="0" w:color="auto"/>
        <w:right w:val="none" w:sz="0" w:space="0" w:color="auto"/>
      </w:divBdr>
    </w:div>
    <w:div w:id="1154757787">
      <w:bodyDiv w:val="1"/>
      <w:marLeft w:val="0"/>
      <w:marRight w:val="0"/>
      <w:marTop w:val="0"/>
      <w:marBottom w:val="0"/>
      <w:divBdr>
        <w:top w:val="none" w:sz="0" w:space="0" w:color="auto"/>
        <w:left w:val="none" w:sz="0" w:space="0" w:color="auto"/>
        <w:bottom w:val="none" w:sz="0" w:space="0" w:color="auto"/>
        <w:right w:val="none" w:sz="0" w:space="0" w:color="auto"/>
      </w:divBdr>
    </w:div>
    <w:div w:id="1164468251">
      <w:bodyDiv w:val="1"/>
      <w:marLeft w:val="0"/>
      <w:marRight w:val="0"/>
      <w:marTop w:val="0"/>
      <w:marBottom w:val="0"/>
      <w:divBdr>
        <w:top w:val="none" w:sz="0" w:space="0" w:color="auto"/>
        <w:left w:val="none" w:sz="0" w:space="0" w:color="auto"/>
        <w:bottom w:val="none" w:sz="0" w:space="0" w:color="auto"/>
        <w:right w:val="none" w:sz="0" w:space="0" w:color="auto"/>
      </w:divBdr>
    </w:div>
    <w:div w:id="1174883525">
      <w:bodyDiv w:val="1"/>
      <w:marLeft w:val="0"/>
      <w:marRight w:val="0"/>
      <w:marTop w:val="0"/>
      <w:marBottom w:val="0"/>
      <w:divBdr>
        <w:top w:val="none" w:sz="0" w:space="0" w:color="auto"/>
        <w:left w:val="none" w:sz="0" w:space="0" w:color="auto"/>
        <w:bottom w:val="none" w:sz="0" w:space="0" w:color="auto"/>
        <w:right w:val="none" w:sz="0" w:space="0" w:color="auto"/>
      </w:divBdr>
    </w:div>
    <w:div w:id="1206992709">
      <w:bodyDiv w:val="1"/>
      <w:marLeft w:val="0"/>
      <w:marRight w:val="0"/>
      <w:marTop w:val="0"/>
      <w:marBottom w:val="0"/>
      <w:divBdr>
        <w:top w:val="none" w:sz="0" w:space="0" w:color="auto"/>
        <w:left w:val="none" w:sz="0" w:space="0" w:color="auto"/>
        <w:bottom w:val="none" w:sz="0" w:space="0" w:color="auto"/>
        <w:right w:val="none" w:sz="0" w:space="0" w:color="auto"/>
      </w:divBdr>
    </w:div>
    <w:div w:id="1244947492">
      <w:bodyDiv w:val="1"/>
      <w:marLeft w:val="0"/>
      <w:marRight w:val="0"/>
      <w:marTop w:val="0"/>
      <w:marBottom w:val="0"/>
      <w:divBdr>
        <w:top w:val="none" w:sz="0" w:space="0" w:color="auto"/>
        <w:left w:val="none" w:sz="0" w:space="0" w:color="auto"/>
        <w:bottom w:val="none" w:sz="0" w:space="0" w:color="auto"/>
        <w:right w:val="none" w:sz="0" w:space="0" w:color="auto"/>
      </w:divBdr>
    </w:div>
    <w:div w:id="1272396138">
      <w:bodyDiv w:val="1"/>
      <w:marLeft w:val="0"/>
      <w:marRight w:val="0"/>
      <w:marTop w:val="0"/>
      <w:marBottom w:val="0"/>
      <w:divBdr>
        <w:top w:val="none" w:sz="0" w:space="0" w:color="auto"/>
        <w:left w:val="none" w:sz="0" w:space="0" w:color="auto"/>
        <w:bottom w:val="none" w:sz="0" w:space="0" w:color="auto"/>
        <w:right w:val="none" w:sz="0" w:space="0" w:color="auto"/>
      </w:divBdr>
    </w:div>
    <w:div w:id="1278175344">
      <w:bodyDiv w:val="1"/>
      <w:marLeft w:val="0"/>
      <w:marRight w:val="0"/>
      <w:marTop w:val="0"/>
      <w:marBottom w:val="0"/>
      <w:divBdr>
        <w:top w:val="none" w:sz="0" w:space="0" w:color="auto"/>
        <w:left w:val="none" w:sz="0" w:space="0" w:color="auto"/>
        <w:bottom w:val="none" w:sz="0" w:space="0" w:color="auto"/>
        <w:right w:val="none" w:sz="0" w:space="0" w:color="auto"/>
      </w:divBdr>
    </w:div>
    <w:div w:id="1304040063">
      <w:bodyDiv w:val="1"/>
      <w:marLeft w:val="0"/>
      <w:marRight w:val="0"/>
      <w:marTop w:val="0"/>
      <w:marBottom w:val="0"/>
      <w:divBdr>
        <w:top w:val="none" w:sz="0" w:space="0" w:color="auto"/>
        <w:left w:val="none" w:sz="0" w:space="0" w:color="auto"/>
        <w:bottom w:val="none" w:sz="0" w:space="0" w:color="auto"/>
        <w:right w:val="none" w:sz="0" w:space="0" w:color="auto"/>
      </w:divBdr>
    </w:div>
    <w:div w:id="1445806881">
      <w:bodyDiv w:val="1"/>
      <w:marLeft w:val="0"/>
      <w:marRight w:val="0"/>
      <w:marTop w:val="0"/>
      <w:marBottom w:val="0"/>
      <w:divBdr>
        <w:top w:val="none" w:sz="0" w:space="0" w:color="auto"/>
        <w:left w:val="none" w:sz="0" w:space="0" w:color="auto"/>
        <w:bottom w:val="none" w:sz="0" w:space="0" w:color="auto"/>
        <w:right w:val="none" w:sz="0" w:space="0" w:color="auto"/>
      </w:divBdr>
    </w:div>
    <w:div w:id="1474056877">
      <w:bodyDiv w:val="1"/>
      <w:marLeft w:val="0"/>
      <w:marRight w:val="0"/>
      <w:marTop w:val="0"/>
      <w:marBottom w:val="0"/>
      <w:divBdr>
        <w:top w:val="none" w:sz="0" w:space="0" w:color="auto"/>
        <w:left w:val="none" w:sz="0" w:space="0" w:color="auto"/>
        <w:bottom w:val="none" w:sz="0" w:space="0" w:color="auto"/>
        <w:right w:val="none" w:sz="0" w:space="0" w:color="auto"/>
      </w:divBdr>
    </w:div>
    <w:div w:id="1497188541">
      <w:bodyDiv w:val="1"/>
      <w:marLeft w:val="0"/>
      <w:marRight w:val="0"/>
      <w:marTop w:val="0"/>
      <w:marBottom w:val="0"/>
      <w:divBdr>
        <w:top w:val="none" w:sz="0" w:space="0" w:color="auto"/>
        <w:left w:val="none" w:sz="0" w:space="0" w:color="auto"/>
        <w:bottom w:val="none" w:sz="0" w:space="0" w:color="auto"/>
        <w:right w:val="none" w:sz="0" w:space="0" w:color="auto"/>
      </w:divBdr>
    </w:div>
    <w:div w:id="1497842437">
      <w:bodyDiv w:val="1"/>
      <w:marLeft w:val="0"/>
      <w:marRight w:val="0"/>
      <w:marTop w:val="0"/>
      <w:marBottom w:val="0"/>
      <w:divBdr>
        <w:top w:val="none" w:sz="0" w:space="0" w:color="auto"/>
        <w:left w:val="none" w:sz="0" w:space="0" w:color="auto"/>
        <w:bottom w:val="none" w:sz="0" w:space="0" w:color="auto"/>
        <w:right w:val="none" w:sz="0" w:space="0" w:color="auto"/>
      </w:divBdr>
    </w:div>
    <w:div w:id="1499224400">
      <w:bodyDiv w:val="1"/>
      <w:marLeft w:val="0"/>
      <w:marRight w:val="0"/>
      <w:marTop w:val="0"/>
      <w:marBottom w:val="0"/>
      <w:divBdr>
        <w:top w:val="none" w:sz="0" w:space="0" w:color="auto"/>
        <w:left w:val="none" w:sz="0" w:space="0" w:color="auto"/>
        <w:bottom w:val="none" w:sz="0" w:space="0" w:color="auto"/>
        <w:right w:val="none" w:sz="0" w:space="0" w:color="auto"/>
      </w:divBdr>
    </w:div>
    <w:div w:id="1502432530">
      <w:bodyDiv w:val="1"/>
      <w:marLeft w:val="0"/>
      <w:marRight w:val="0"/>
      <w:marTop w:val="0"/>
      <w:marBottom w:val="0"/>
      <w:divBdr>
        <w:top w:val="none" w:sz="0" w:space="0" w:color="auto"/>
        <w:left w:val="none" w:sz="0" w:space="0" w:color="auto"/>
        <w:bottom w:val="none" w:sz="0" w:space="0" w:color="auto"/>
        <w:right w:val="none" w:sz="0" w:space="0" w:color="auto"/>
      </w:divBdr>
    </w:div>
    <w:div w:id="1517649042">
      <w:bodyDiv w:val="1"/>
      <w:marLeft w:val="0"/>
      <w:marRight w:val="0"/>
      <w:marTop w:val="0"/>
      <w:marBottom w:val="0"/>
      <w:divBdr>
        <w:top w:val="none" w:sz="0" w:space="0" w:color="auto"/>
        <w:left w:val="none" w:sz="0" w:space="0" w:color="auto"/>
        <w:bottom w:val="none" w:sz="0" w:space="0" w:color="auto"/>
        <w:right w:val="none" w:sz="0" w:space="0" w:color="auto"/>
      </w:divBdr>
    </w:div>
    <w:div w:id="1518496554">
      <w:bodyDiv w:val="1"/>
      <w:marLeft w:val="0"/>
      <w:marRight w:val="0"/>
      <w:marTop w:val="0"/>
      <w:marBottom w:val="0"/>
      <w:divBdr>
        <w:top w:val="none" w:sz="0" w:space="0" w:color="auto"/>
        <w:left w:val="none" w:sz="0" w:space="0" w:color="auto"/>
        <w:bottom w:val="none" w:sz="0" w:space="0" w:color="auto"/>
        <w:right w:val="none" w:sz="0" w:space="0" w:color="auto"/>
      </w:divBdr>
    </w:div>
    <w:div w:id="1574853107">
      <w:bodyDiv w:val="1"/>
      <w:marLeft w:val="0"/>
      <w:marRight w:val="0"/>
      <w:marTop w:val="0"/>
      <w:marBottom w:val="0"/>
      <w:divBdr>
        <w:top w:val="none" w:sz="0" w:space="0" w:color="auto"/>
        <w:left w:val="none" w:sz="0" w:space="0" w:color="auto"/>
        <w:bottom w:val="none" w:sz="0" w:space="0" w:color="auto"/>
        <w:right w:val="none" w:sz="0" w:space="0" w:color="auto"/>
      </w:divBdr>
    </w:div>
    <w:div w:id="1601795424">
      <w:bodyDiv w:val="1"/>
      <w:marLeft w:val="0"/>
      <w:marRight w:val="0"/>
      <w:marTop w:val="0"/>
      <w:marBottom w:val="0"/>
      <w:divBdr>
        <w:top w:val="none" w:sz="0" w:space="0" w:color="auto"/>
        <w:left w:val="none" w:sz="0" w:space="0" w:color="auto"/>
        <w:bottom w:val="none" w:sz="0" w:space="0" w:color="auto"/>
        <w:right w:val="none" w:sz="0" w:space="0" w:color="auto"/>
      </w:divBdr>
    </w:div>
    <w:div w:id="1724140295">
      <w:bodyDiv w:val="1"/>
      <w:marLeft w:val="0"/>
      <w:marRight w:val="0"/>
      <w:marTop w:val="0"/>
      <w:marBottom w:val="0"/>
      <w:divBdr>
        <w:top w:val="none" w:sz="0" w:space="0" w:color="auto"/>
        <w:left w:val="none" w:sz="0" w:space="0" w:color="auto"/>
        <w:bottom w:val="none" w:sz="0" w:space="0" w:color="auto"/>
        <w:right w:val="none" w:sz="0" w:space="0" w:color="auto"/>
      </w:divBdr>
    </w:div>
    <w:div w:id="1772164853">
      <w:bodyDiv w:val="1"/>
      <w:marLeft w:val="0"/>
      <w:marRight w:val="0"/>
      <w:marTop w:val="0"/>
      <w:marBottom w:val="0"/>
      <w:divBdr>
        <w:top w:val="none" w:sz="0" w:space="0" w:color="auto"/>
        <w:left w:val="none" w:sz="0" w:space="0" w:color="auto"/>
        <w:bottom w:val="none" w:sz="0" w:space="0" w:color="auto"/>
        <w:right w:val="none" w:sz="0" w:space="0" w:color="auto"/>
      </w:divBdr>
    </w:div>
    <w:div w:id="1778328378">
      <w:bodyDiv w:val="1"/>
      <w:marLeft w:val="0"/>
      <w:marRight w:val="0"/>
      <w:marTop w:val="0"/>
      <w:marBottom w:val="0"/>
      <w:divBdr>
        <w:top w:val="none" w:sz="0" w:space="0" w:color="auto"/>
        <w:left w:val="none" w:sz="0" w:space="0" w:color="auto"/>
        <w:bottom w:val="none" w:sz="0" w:space="0" w:color="auto"/>
        <w:right w:val="none" w:sz="0" w:space="0" w:color="auto"/>
      </w:divBdr>
    </w:div>
    <w:div w:id="1789350133">
      <w:bodyDiv w:val="1"/>
      <w:marLeft w:val="0"/>
      <w:marRight w:val="0"/>
      <w:marTop w:val="0"/>
      <w:marBottom w:val="0"/>
      <w:divBdr>
        <w:top w:val="none" w:sz="0" w:space="0" w:color="auto"/>
        <w:left w:val="none" w:sz="0" w:space="0" w:color="auto"/>
        <w:bottom w:val="none" w:sz="0" w:space="0" w:color="auto"/>
        <w:right w:val="none" w:sz="0" w:space="0" w:color="auto"/>
      </w:divBdr>
    </w:div>
    <w:div w:id="1797260801">
      <w:bodyDiv w:val="1"/>
      <w:marLeft w:val="0"/>
      <w:marRight w:val="0"/>
      <w:marTop w:val="0"/>
      <w:marBottom w:val="0"/>
      <w:divBdr>
        <w:top w:val="none" w:sz="0" w:space="0" w:color="auto"/>
        <w:left w:val="none" w:sz="0" w:space="0" w:color="auto"/>
        <w:bottom w:val="none" w:sz="0" w:space="0" w:color="auto"/>
        <w:right w:val="none" w:sz="0" w:space="0" w:color="auto"/>
      </w:divBdr>
    </w:div>
    <w:div w:id="1803383112">
      <w:bodyDiv w:val="1"/>
      <w:marLeft w:val="0"/>
      <w:marRight w:val="0"/>
      <w:marTop w:val="0"/>
      <w:marBottom w:val="0"/>
      <w:divBdr>
        <w:top w:val="none" w:sz="0" w:space="0" w:color="auto"/>
        <w:left w:val="none" w:sz="0" w:space="0" w:color="auto"/>
        <w:bottom w:val="none" w:sz="0" w:space="0" w:color="auto"/>
        <w:right w:val="none" w:sz="0" w:space="0" w:color="auto"/>
      </w:divBdr>
    </w:div>
    <w:div w:id="1846824574">
      <w:bodyDiv w:val="1"/>
      <w:marLeft w:val="0"/>
      <w:marRight w:val="0"/>
      <w:marTop w:val="0"/>
      <w:marBottom w:val="0"/>
      <w:divBdr>
        <w:top w:val="none" w:sz="0" w:space="0" w:color="auto"/>
        <w:left w:val="none" w:sz="0" w:space="0" w:color="auto"/>
        <w:bottom w:val="none" w:sz="0" w:space="0" w:color="auto"/>
        <w:right w:val="none" w:sz="0" w:space="0" w:color="auto"/>
      </w:divBdr>
    </w:div>
    <w:div w:id="1851529392">
      <w:bodyDiv w:val="1"/>
      <w:marLeft w:val="0"/>
      <w:marRight w:val="0"/>
      <w:marTop w:val="0"/>
      <w:marBottom w:val="0"/>
      <w:divBdr>
        <w:top w:val="none" w:sz="0" w:space="0" w:color="auto"/>
        <w:left w:val="none" w:sz="0" w:space="0" w:color="auto"/>
        <w:bottom w:val="none" w:sz="0" w:space="0" w:color="auto"/>
        <w:right w:val="none" w:sz="0" w:space="0" w:color="auto"/>
      </w:divBdr>
    </w:div>
    <w:div w:id="1862738288">
      <w:bodyDiv w:val="1"/>
      <w:marLeft w:val="0"/>
      <w:marRight w:val="0"/>
      <w:marTop w:val="0"/>
      <w:marBottom w:val="0"/>
      <w:divBdr>
        <w:top w:val="none" w:sz="0" w:space="0" w:color="auto"/>
        <w:left w:val="none" w:sz="0" w:space="0" w:color="auto"/>
        <w:bottom w:val="none" w:sz="0" w:space="0" w:color="auto"/>
        <w:right w:val="none" w:sz="0" w:space="0" w:color="auto"/>
      </w:divBdr>
    </w:div>
    <w:div w:id="1873761326">
      <w:bodyDiv w:val="1"/>
      <w:marLeft w:val="0"/>
      <w:marRight w:val="0"/>
      <w:marTop w:val="0"/>
      <w:marBottom w:val="0"/>
      <w:divBdr>
        <w:top w:val="none" w:sz="0" w:space="0" w:color="auto"/>
        <w:left w:val="none" w:sz="0" w:space="0" w:color="auto"/>
        <w:bottom w:val="none" w:sz="0" w:space="0" w:color="auto"/>
        <w:right w:val="none" w:sz="0" w:space="0" w:color="auto"/>
      </w:divBdr>
    </w:div>
    <w:div w:id="1878279576">
      <w:bodyDiv w:val="1"/>
      <w:marLeft w:val="0"/>
      <w:marRight w:val="0"/>
      <w:marTop w:val="0"/>
      <w:marBottom w:val="0"/>
      <w:divBdr>
        <w:top w:val="none" w:sz="0" w:space="0" w:color="auto"/>
        <w:left w:val="none" w:sz="0" w:space="0" w:color="auto"/>
        <w:bottom w:val="none" w:sz="0" w:space="0" w:color="auto"/>
        <w:right w:val="none" w:sz="0" w:space="0" w:color="auto"/>
      </w:divBdr>
    </w:div>
    <w:div w:id="1908762121">
      <w:bodyDiv w:val="1"/>
      <w:marLeft w:val="0"/>
      <w:marRight w:val="0"/>
      <w:marTop w:val="0"/>
      <w:marBottom w:val="0"/>
      <w:divBdr>
        <w:top w:val="none" w:sz="0" w:space="0" w:color="auto"/>
        <w:left w:val="none" w:sz="0" w:space="0" w:color="auto"/>
        <w:bottom w:val="none" w:sz="0" w:space="0" w:color="auto"/>
        <w:right w:val="none" w:sz="0" w:space="0" w:color="auto"/>
      </w:divBdr>
    </w:div>
    <w:div w:id="1916888545">
      <w:bodyDiv w:val="1"/>
      <w:marLeft w:val="0"/>
      <w:marRight w:val="0"/>
      <w:marTop w:val="0"/>
      <w:marBottom w:val="0"/>
      <w:divBdr>
        <w:top w:val="none" w:sz="0" w:space="0" w:color="auto"/>
        <w:left w:val="none" w:sz="0" w:space="0" w:color="auto"/>
        <w:bottom w:val="none" w:sz="0" w:space="0" w:color="auto"/>
        <w:right w:val="none" w:sz="0" w:space="0" w:color="auto"/>
      </w:divBdr>
    </w:div>
    <w:div w:id="1921013501">
      <w:bodyDiv w:val="1"/>
      <w:marLeft w:val="0"/>
      <w:marRight w:val="0"/>
      <w:marTop w:val="0"/>
      <w:marBottom w:val="0"/>
      <w:divBdr>
        <w:top w:val="none" w:sz="0" w:space="0" w:color="auto"/>
        <w:left w:val="none" w:sz="0" w:space="0" w:color="auto"/>
        <w:bottom w:val="none" w:sz="0" w:space="0" w:color="auto"/>
        <w:right w:val="none" w:sz="0" w:space="0" w:color="auto"/>
      </w:divBdr>
    </w:div>
    <w:div w:id="1928297557">
      <w:bodyDiv w:val="1"/>
      <w:marLeft w:val="0"/>
      <w:marRight w:val="0"/>
      <w:marTop w:val="0"/>
      <w:marBottom w:val="0"/>
      <w:divBdr>
        <w:top w:val="none" w:sz="0" w:space="0" w:color="auto"/>
        <w:left w:val="none" w:sz="0" w:space="0" w:color="auto"/>
        <w:bottom w:val="none" w:sz="0" w:space="0" w:color="auto"/>
        <w:right w:val="none" w:sz="0" w:space="0" w:color="auto"/>
      </w:divBdr>
    </w:div>
    <w:div w:id="1974821706">
      <w:bodyDiv w:val="1"/>
      <w:marLeft w:val="0"/>
      <w:marRight w:val="0"/>
      <w:marTop w:val="0"/>
      <w:marBottom w:val="0"/>
      <w:divBdr>
        <w:top w:val="none" w:sz="0" w:space="0" w:color="auto"/>
        <w:left w:val="none" w:sz="0" w:space="0" w:color="auto"/>
        <w:bottom w:val="none" w:sz="0" w:space="0" w:color="auto"/>
        <w:right w:val="none" w:sz="0" w:space="0" w:color="auto"/>
      </w:divBdr>
    </w:div>
    <w:div w:id="1984041956">
      <w:bodyDiv w:val="1"/>
      <w:marLeft w:val="0"/>
      <w:marRight w:val="0"/>
      <w:marTop w:val="0"/>
      <w:marBottom w:val="0"/>
      <w:divBdr>
        <w:top w:val="none" w:sz="0" w:space="0" w:color="auto"/>
        <w:left w:val="none" w:sz="0" w:space="0" w:color="auto"/>
        <w:bottom w:val="none" w:sz="0" w:space="0" w:color="auto"/>
        <w:right w:val="none" w:sz="0" w:space="0" w:color="auto"/>
      </w:divBdr>
    </w:div>
    <w:div w:id="1994529470">
      <w:bodyDiv w:val="1"/>
      <w:marLeft w:val="0"/>
      <w:marRight w:val="0"/>
      <w:marTop w:val="0"/>
      <w:marBottom w:val="0"/>
      <w:divBdr>
        <w:top w:val="none" w:sz="0" w:space="0" w:color="auto"/>
        <w:left w:val="none" w:sz="0" w:space="0" w:color="auto"/>
        <w:bottom w:val="none" w:sz="0" w:space="0" w:color="auto"/>
        <w:right w:val="none" w:sz="0" w:space="0" w:color="auto"/>
      </w:divBdr>
    </w:div>
    <w:div w:id="1995985067">
      <w:bodyDiv w:val="1"/>
      <w:marLeft w:val="0"/>
      <w:marRight w:val="0"/>
      <w:marTop w:val="0"/>
      <w:marBottom w:val="0"/>
      <w:divBdr>
        <w:top w:val="none" w:sz="0" w:space="0" w:color="auto"/>
        <w:left w:val="none" w:sz="0" w:space="0" w:color="auto"/>
        <w:bottom w:val="none" w:sz="0" w:space="0" w:color="auto"/>
        <w:right w:val="none" w:sz="0" w:space="0" w:color="auto"/>
      </w:divBdr>
    </w:div>
    <w:div w:id="1996297796">
      <w:bodyDiv w:val="1"/>
      <w:marLeft w:val="0"/>
      <w:marRight w:val="0"/>
      <w:marTop w:val="0"/>
      <w:marBottom w:val="0"/>
      <w:divBdr>
        <w:top w:val="none" w:sz="0" w:space="0" w:color="auto"/>
        <w:left w:val="none" w:sz="0" w:space="0" w:color="auto"/>
        <w:bottom w:val="none" w:sz="0" w:space="0" w:color="auto"/>
        <w:right w:val="none" w:sz="0" w:space="0" w:color="auto"/>
      </w:divBdr>
    </w:div>
    <w:div w:id="2004039937">
      <w:bodyDiv w:val="1"/>
      <w:marLeft w:val="0"/>
      <w:marRight w:val="0"/>
      <w:marTop w:val="0"/>
      <w:marBottom w:val="0"/>
      <w:divBdr>
        <w:top w:val="none" w:sz="0" w:space="0" w:color="auto"/>
        <w:left w:val="none" w:sz="0" w:space="0" w:color="auto"/>
        <w:bottom w:val="none" w:sz="0" w:space="0" w:color="auto"/>
        <w:right w:val="none" w:sz="0" w:space="0" w:color="auto"/>
      </w:divBdr>
    </w:div>
    <w:div w:id="2023974451">
      <w:bodyDiv w:val="1"/>
      <w:marLeft w:val="0"/>
      <w:marRight w:val="0"/>
      <w:marTop w:val="0"/>
      <w:marBottom w:val="0"/>
      <w:divBdr>
        <w:top w:val="none" w:sz="0" w:space="0" w:color="auto"/>
        <w:left w:val="none" w:sz="0" w:space="0" w:color="auto"/>
        <w:bottom w:val="none" w:sz="0" w:space="0" w:color="auto"/>
        <w:right w:val="none" w:sz="0" w:space="0" w:color="auto"/>
      </w:divBdr>
    </w:div>
    <w:div w:id="2029795875">
      <w:bodyDiv w:val="1"/>
      <w:marLeft w:val="0"/>
      <w:marRight w:val="0"/>
      <w:marTop w:val="0"/>
      <w:marBottom w:val="0"/>
      <w:divBdr>
        <w:top w:val="none" w:sz="0" w:space="0" w:color="auto"/>
        <w:left w:val="none" w:sz="0" w:space="0" w:color="auto"/>
        <w:bottom w:val="none" w:sz="0" w:space="0" w:color="auto"/>
        <w:right w:val="none" w:sz="0" w:space="0" w:color="auto"/>
      </w:divBdr>
    </w:div>
    <w:div w:id="2065786450">
      <w:bodyDiv w:val="1"/>
      <w:marLeft w:val="0"/>
      <w:marRight w:val="0"/>
      <w:marTop w:val="0"/>
      <w:marBottom w:val="0"/>
      <w:divBdr>
        <w:top w:val="none" w:sz="0" w:space="0" w:color="auto"/>
        <w:left w:val="none" w:sz="0" w:space="0" w:color="auto"/>
        <w:bottom w:val="none" w:sz="0" w:space="0" w:color="auto"/>
        <w:right w:val="none" w:sz="0" w:space="0" w:color="auto"/>
      </w:divBdr>
    </w:div>
    <w:div w:id="2089574113">
      <w:bodyDiv w:val="1"/>
      <w:marLeft w:val="0"/>
      <w:marRight w:val="0"/>
      <w:marTop w:val="0"/>
      <w:marBottom w:val="0"/>
      <w:divBdr>
        <w:top w:val="none" w:sz="0" w:space="0" w:color="auto"/>
        <w:left w:val="none" w:sz="0" w:space="0" w:color="auto"/>
        <w:bottom w:val="none" w:sz="0" w:space="0" w:color="auto"/>
        <w:right w:val="none" w:sz="0" w:space="0" w:color="auto"/>
      </w:divBdr>
    </w:div>
    <w:div w:id="2091584986">
      <w:bodyDiv w:val="1"/>
      <w:marLeft w:val="0"/>
      <w:marRight w:val="0"/>
      <w:marTop w:val="0"/>
      <w:marBottom w:val="0"/>
      <w:divBdr>
        <w:top w:val="none" w:sz="0" w:space="0" w:color="auto"/>
        <w:left w:val="none" w:sz="0" w:space="0" w:color="auto"/>
        <w:bottom w:val="none" w:sz="0" w:space="0" w:color="auto"/>
        <w:right w:val="none" w:sz="0" w:space="0" w:color="auto"/>
      </w:divBdr>
    </w:div>
    <w:div w:id="2106459207">
      <w:bodyDiv w:val="1"/>
      <w:marLeft w:val="0"/>
      <w:marRight w:val="0"/>
      <w:marTop w:val="0"/>
      <w:marBottom w:val="0"/>
      <w:divBdr>
        <w:top w:val="none" w:sz="0" w:space="0" w:color="auto"/>
        <w:left w:val="none" w:sz="0" w:space="0" w:color="auto"/>
        <w:bottom w:val="none" w:sz="0" w:space="0" w:color="auto"/>
        <w:right w:val="none" w:sz="0" w:space="0" w:color="auto"/>
      </w:divBdr>
    </w:div>
    <w:div w:id="211910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40C14-0D51-4018-978D-2BC9D6F5C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10</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Ekin Akçay</dc:creator>
  <cp:keywords/>
  <dc:description/>
  <cp:lastModifiedBy>Müjde Derya Ocaktan</cp:lastModifiedBy>
  <cp:revision>27</cp:revision>
  <dcterms:created xsi:type="dcterms:W3CDTF">2024-04-29T19:43:00Z</dcterms:created>
  <dcterms:modified xsi:type="dcterms:W3CDTF">2024-05-04T10:10:00Z</dcterms:modified>
</cp:coreProperties>
</file>