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FarmBro Robotics — Master Project Plan</w:t>
      </w:r>
    </w:p>
    <w:p>
      <w:pPr>
        <w:jc w:val="center"/>
      </w:pPr>
      <w:r>
        <w:rPr>
          <w:i/>
          <w:sz w:val="22"/>
        </w:rPr>
        <w:t>Consolidated planning document: production website, backend, payments, security, and launch timeline.</w:t>
        <w:br/>
        <w:t>Prepared for client and development workflow. Editable — update dates and decisions as you go.</w:t>
      </w:r>
    </w:p>
    <w:p/>
    <w:p>
      <w:r>
        <w:rPr>
          <w:b w:val="0"/>
        </w:rPr>
        <w:t>Document version: 1.0  |  Reference date: 21 September 2025  |  Repository: terraforge-robotics / FarmBro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FarmBro (package name: terraforge-robotics) is a marketing and lead-generation website for Indian-made agricultural robots. The frontend is largely complete. The business still needs a real backend: lead storage, WhatsApp notifications, payments (Razorpay), invoices, optional Google login, and production security.</w:t>
      </w:r>
    </w:p>
    <w:p>
      <w:r>
        <w:rPr>
          <w:b/>
        </w:rPr>
        <w:t>Recommendation:</w:t>
      </w:r>
    </w:p>
    <w:p>
      <w:pPr>
        <w:pStyle w:val="ListBullet"/>
      </w:pPr>
      <w:r>
        <w:t>Move forward with the project in phases — do not attempt the full wishlist in one release.</w:t>
      </w:r>
    </w:p>
    <w:p>
      <w:pPr>
        <w:pStyle w:val="ListBullet"/>
      </w:pPr>
      <w:r>
        <w:t>Launch mid-October 2025 as Version 1 (MVP): live site + Enquiry + Order/Contact capture + client alerts.</w:t>
      </w:r>
    </w:p>
    <w:p>
      <w:pPr>
        <w:pStyle w:val="ListBullet"/>
      </w:pPr>
      <w:r>
        <w:t>Ship Oracle DB, Razorpay, PDF invoices, Google login, and hardening as Version 1.1 / 2 after launch.</w:t>
      </w:r>
    </w:p>
    <w:p>
      <w:pPr>
        <w:pStyle w:val="ListBullet"/>
      </w:pPr>
      <w:r>
        <w:t>Add a dedicated Enquiry form — buyers need to satisfy themselves before ordering high-ticket machines.</w:t>
      </w:r>
    </w:p>
    <w:p>
      <w:pPr>
        <w:pStyle w:val="Heading1"/>
      </w:pPr>
      <w:r>
        <w:t>2. Current state (what exists today)</w:t>
      </w:r>
    </w:p>
    <w:p>
      <w:pPr>
        <w:pStyle w:val="Heading2"/>
      </w:pPr>
      <w:r>
        <w:t>2.1 Technology stack</w:t>
      </w:r>
    </w:p>
    <w:p>
      <w:pPr>
        <w:pStyle w:val="ListBullet"/>
      </w:pPr>
      <w:r>
        <w:t>Frontend: React 19, Vite 7, Wouter routing, Tailwind 4, Framer Motion, Lenis smooth scroll.</w:t>
      </w:r>
    </w:p>
    <w:p>
      <w:pPr>
        <w:pStyle w:val="ListBullet"/>
      </w:pPr>
      <w:r>
        <w:t>UI: shadcn/Radix components, 7 languages (EN, HI, ML, TE, KN, GU, PA).</w:t>
      </w:r>
    </w:p>
    <w:p>
      <w:pPr>
        <w:pStyle w:val="ListBullet"/>
      </w:pPr>
      <w:r>
        <w:t>Backend today: Express serves static SPA only — no APIs, database, or CRM.</w:t>
      </w:r>
    </w:p>
    <w:p>
      <w:pPr>
        <w:pStyle w:val="ListBullet"/>
      </w:pPr>
      <w:r>
        <w:t>Catalog: client/src/data/catalog.ts (machines, attachments, slugs, media paths).</w:t>
      </w:r>
    </w:p>
    <w:p>
      <w:pPr>
        <w:pStyle w:val="ListBullet"/>
      </w:pPr>
      <w:r>
        <w:t>Lead capture: Order dialog + Contact form — toast only; data is not persisted or emailed.</w:t>
      </w:r>
    </w:p>
    <w:p>
      <w:pPr>
        <w:pStyle w:val="Heading2"/>
      </w:pPr>
      <w:r>
        <w:t>2.2 Routes and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Home — hero, machines, performance, pillars, mission, FAQ, order CTA</w:t>
            </w:r>
          </w:p>
        </w:tc>
      </w:tr>
      <w:tr>
        <w:tc>
          <w:tcPr>
            <w:tcW w:type="dxa" w:w="4320"/>
          </w:tcPr>
          <w:p>
            <w:r>
              <w:t>/farmbro</w:t>
            </w:r>
          </w:p>
        </w:tc>
        <w:tc>
          <w:tcPr>
            <w:tcW w:type="dxa" w:w="4320"/>
          </w:tcPr>
          <w:p>
            <w:r>
              <w:t>Store — lineup, compare, savings calculator, attachments</w:t>
            </w:r>
          </w:p>
        </w:tc>
      </w:tr>
      <w:tr>
        <w:tc>
          <w:tcPr>
            <w:tcW w:type="dxa" w:w="4320"/>
          </w:tcPr>
          <w:p>
            <w:r>
              <w:t>/farmbro/:slug</w:t>
            </w:r>
          </w:p>
        </w:tc>
        <w:tc>
          <w:tcPr>
            <w:tcW w:type="dxa" w:w="4320"/>
          </w:tcPr>
          <w:p>
            <w:r>
              <w:t>Product detail — gallery, specs, order CTA</w:t>
            </w:r>
          </w:p>
        </w:tc>
      </w:tr>
      <w:tr>
        <w:tc>
          <w:tcPr>
            <w:tcW w:type="dxa" w:w="4320"/>
          </w:tcPr>
          <w:p>
            <w:r>
              <w:t>/services</w:t>
            </w:r>
          </w:p>
        </w:tc>
        <w:tc>
          <w:tcPr>
            <w:tcW w:type="dxa" w:w="4320"/>
          </w:tcPr>
          <w:p>
            <w:r>
              <w:t>Services, warranty, warranty FAQ</w:t>
            </w:r>
          </w:p>
        </w:tc>
      </w:tr>
      <w:tr>
        <w:tc>
          <w:tcPr>
            <w:tcW w:type="dxa" w:w="4320"/>
          </w:tcPr>
          <w:p>
            <w:r>
              <w:t>/gallery</w:t>
            </w:r>
          </w:p>
        </w:tc>
        <w:tc>
          <w:tcPr>
            <w:tcW w:type="dxa" w:w="4320"/>
          </w:tcPr>
          <w:p>
            <w:r>
              <w:t>Filtered field photos + attachments</w:t>
            </w:r>
          </w:p>
        </w:tc>
      </w:tr>
      <w:tr>
        <w:tc>
          <w:tcPr>
            <w:tcW w:type="dxa" w:w="4320"/>
          </w:tcPr>
          <w:p>
            <w:r>
              <w:t>/about</w:t>
            </w:r>
          </w:p>
        </w:tc>
        <w:tc>
          <w:tcPr>
            <w:tcW w:type="dxa" w:w="4320"/>
          </w:tcPr>
          <w:p>
            <w:r>
              <w:t>Company story and principles</w:t>
            </w:r>
          </w:p>
        </w:tc>
      </w:tr>
      <w:tr>
        <w:tc>
          <w:tcPr>
            <w:tcW w:type="dxa" w:w="4320"/>
          </w:tcPr>
          <w:p>
            <w:r>
              <w:t>/contact</w:t>
            </w:r>
          </w:p>
        </w:tc>
        <w:tc>
          <w:tcPr>
            <w:tcW w:type="dxa" w:w="4320"/>
          </w:tcPr>
          <w:p>
            <w:r>
              <w:t>Contact form + direct lines</w:t>
            </w:r>
          </w:p>
        </w:tc>
      </w:tr>
    </w:tbl>
    <w:p/>
    <w:p>
      <w:pPr>
        <w:pStyle w:val="Heading2"/>
      </w:pPr>
      <w:r>
        <w:t>2.3 Product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Machine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Pricing (site)</w:t>
            </w:r>
          </w:p>
        </w:tc>
      </w:tr>
      <w:tr>
        <w:tc>
          <w:tcPr>
            <w:tcW w:type="dxa" w:w="2880"/>
          </w:tcPr>
          <w:p>
            <w:r>
              <w:t>Remote Controlled Mulcher (Hybrid)</w:t>
            </w:r>
          </w:p>
        </w:tc>
        <w:tc>
          <w:tcPr>
            <w:tcW w:type="dxa" w:w="2880"/>
          </w:tcPr>
          <w:p>
            <w:r>
              <w:t>4×4 UGV — Flagship</w:t>
            </w:r>
          </w:p>
        </w:tc>
        <w:tc>
          <w:tcPr>
            <w:tcW w:type="dxa" w:w="2880"/>
          </w:tcPr>
          <w:p>
            <w:r>
              <w:t>Price on request</w:t>
            </w:r>
          </w:p>
        </w:tc>
      </w:tr>
      <w:tr>
        <w:tc>
          <w:tcPr>
            <w:tcW w:type="dxa" w:w="2880"/>
          </w:tcPr>
          <w:p>
            <w:r>
              <w:t>Mulcher, Sprayer &amp; Cargo Carrier</w:t>
            </w:r>
          </w:p>
        </w:tc>
        <w:tc>
          <w:tcPr>
            <w:tcW w:type="dxa" w:w="2880"/>
          </w:tcPr>
          <w:p>
            <w:r>
              <w:t>6×6 UGV — Best seller</w:t>
            </w:r>
          </w:p>
        </w:tc>
        <w:tc>
          <w:tcPr>
            <w:tcW w:type="dxa" w:w="2880"/>
          </w:tcPr>
          <w:p>
            <w:r>
              <w:t>Price on request</w:t>
            </w:r>
          </w:p>
        </w:tc>
      </w:tr>
      <w:tr>
        <w:tc>
          <w:tcPr>
            <w:tcW w:type="dxa" w:w="2880"/>
          </w:tcPr>
          <w:p>
            <w:r>
              <w:t>Mini Mulcher (Electric)</w:t>
            </w:r>
          </w:p>
        </w:tc>
        <w:tc>
          <w:tcPr>
            <w:tcW w:type="dxa" w:w="2880"/>
          </w:tcPr>
          <w:p>
            <w:r>
              <w:t>4×4 UGV — slopes to 45°</w:t>
            </w:r>
          </w:p>
        </w:tc>
        <w:tc>
          <w:tcPr>
            <w:tcW w:type="dxa" w:w="2880"/>
          </w:tcPr>
          <w:p>
            <w:r>
              <w:t>Price on request</w:t>
            </w:r>
          </w:p>
        </w:tc>
      </w:tr>
      <w:tr>
        <w:tc>
          <w:tcPr>
            <w:tcW w:type="dxa" w:w="2880"/>
          </w:tcPr>
          <w:p>
            <w:r>
              <w:t>Canopy Scout</w:t>
            </w:r>
          </w:p>
        </w:tc>
        <w:tc>
          <w:tcPr>
            <w:tcW w:type="dxa" w:w="2880"/>
          </w:tcPr>
          <w:p>
            <w:r>
              <w:t>Scouting drone</w:t>
            </w:r>
          </w:p>
        </w:tc>
        <w:tc>
          <w:tcPr>
            <w:tcW w:type="dxa" w:w="2880"/>
          </w:tcPr>
          <w:p>
            <w:r>
              <w:t>Price on request</w:t>
            </w:r>
          </w:p>
        </w:tc>
      </w:tr>
    </w:tbl>
    <w:p/>
    <w:p>
      <w:r>
        <w:rPr>
          <w:b w:val="0"/>
        </w:rPr>
        <w:t>Attachments (indicative prices on site): Rotary tiller ₹42,000; Boom sprayer ₹38,000; Brush cutter ₹26,000; Field trailer ₹55,000.</w:t>
      </w:r>
    </w:p>
    <w:p>
      <w:pPr>
        <w:pStyle w:val="Heading2"/>
      </w:pPr>
      <w:r>
        <w:t>2.4 Intended buyers</w:t>
      </w:r>
    </w:p>
    <w:p>
      <w:pPr>
        <w:pStyle w:val="ListBullet"/>
      </w:pPr>
      <w:r>
        <w:t>B2C — Progressive farmers (demos, training, WhatsApp follow-up).</w:t>
      </w:r>
    </w:p>
    <w:p>
      <w:pPr>
        <w:pStyle w:val="ListBullet"/>
      </w:pPr>
      <w:r>
        <w:t>B2B — Estates, cooperatives, contractors (fleet pricing, pilots).</w:t>
      </w:r>
    </w:p>
    <w:p>
      <w:pPr>
        <w:pStyle w:val="ListBullet"/>
      </w:pPr>
      <w:r>
        <w:t>Enterprise / Government — Civil and defence enquiry options in order form; FAQ mentions fleet and defence.</w:t>
      </w:r>
    </w:p>
    <w:p>
      <w:r>
        <w:rPr>
          <w:b w:val="0"/>
        </w:rPr>
        <w:t>Note: Copy for “One store. Three kinds of buyers” exists in i18n but is not yet rendered on a page. Order dropdown already includes Fleet/B2B and Government options.</w:t>
      </w:r>
    </w:p>
    <w:p>
      <w:pPr>
        <w:pStyle w:val="Heading2"/>
      </w:pPr>
      <w:r>
        <w:t>2.5 Gaps for production</w:t>
      </w:r>
    </w:p>
    <w:p>
      <w:pPr>
        <w:pStyle w:val="ListBullet"/>
      </w:pPr>
      <w:r>
        <w:t>No lead persistence (Oracle or other DB).</w:t>
      </w:r>
    </w:p>
    <w:p>
      <w:pPr>
        <w:pStyle w:val="ListBullet"/>
      </w:pPr>
      <w:r>
        <w:t>Placeholder email: hello@farmbro.example.</w:t>
      </w:r>
    </w:p>
    <w:p>
      <w:pPr>
        <w:pStyle w:val="ListBullet"/>
      </w:pPr>
      <w:r>
        <w:t>Media paths reference /images/agri and /videos — ensure real assets are deployed.</w:t>
      </w:r>
    </w:p>
    <w:p>
      <w:pPr>
        <w:pStyle w:val="ListBullet"/>
      </w:pPr>
      <w:r>
        <w:t>No Razorpay, invoices, or WhatsApp automation on sales.</w:t>
      </w:r>
    </w:p>
    <w:p>
      <w:pPr>
        <w:pStyle w:val="ListBullet"/>
      </w:pPr>
      <w:r>
        <w:t>No Google login or customer/admin portal.</w:t>
      </w:r>
    </w:p>
    <w:p>
      <w:pPr>
        <w:pStyle w:val="ListBullet"/>
      </w:pPr>
      <w:r>
        <w:t>Legal pages (privacy, terms) and full SEO per product/language.</w:t>
      </w:r>
    </w:p>
    <w:p>
      <w:r>
        <w:br w:type="page"/>
      </w:r>
    </w:p>
    <w:p>
      <w:pPr>
        <w:pStyle w:val="Heading1"/>
      </w:pPr>
      <w:r>
        <w:t>3. Phased roadmap (marketing → platform)</w:t>
      </w:r>
    </w:p>
    <w:p>
      <w:pPr>
        <w:pStyle w:val="Heading2"/>
      </w:pPr>
      <w:r>
        <w:t>Phase 0 — Lock decisions (workshop)</w:t>
      </w:r>
    </w:p>
    <w:p>
      <w:pPr>
        <w:pStyle w:val="ListBullet"/>
      </w:pPr>
      <w:r>
        <w:t>Brand: FarmBro vs TerraForge.</w:t>
      </w:r>
    </w:p>
    <w:p>
      <w:pPr>
        <w:pStyle w:val="ListBullet"/>
      </w:pPr>
      <w:r>
        <w:t>Domain, business email, WhatsApp Business number.</w:t>
      </w:r>
    </w:p>
    <w:p>
      <w:pPr>
        <w:pStyle w:val="ListBullet"/>
      </w:pPr>
      <w:r>
        <w:t>Sales model: quote-first for machines; optional cart for attachments/deposits.</w:t>
      </w:r>
    </w:p>
    <w:p>
      <w:pPr>
        <w:pStyle w:val="ListBullet"/>
      </w:pPr>
      <w:r>
        <w:t>Buyer paths: farmer / fleet / government.</w:t>
      </w:r>
    </w:p>
    <w:p>
      <w:pPr>
        <w:pStyle w:val="ListBullet"/>
      </w:pPr>
      <w:r>
        <w:t>Geo: India-first vs export.</w:t>
      </w:r>
    </w:p>
    <w:p>
      <w:pPr>
        <w:pStyle w:val="ListBullet"/>
      </w:pPr>
      <w:r>
        <w:t>Content owners: photos, specs, pricing rules, legal, GST details.</w:t>
      </w:r>
    </w:p>
    <w:p>
      <w:r>
        <w:rPr>
          <w:b w:val="0"/>
        </w:rPr>
        <w:t>Deliverable: one-page project brief signed by client.</w:t>
      </w:r>
    </w:p>
    <w:p>
      <w:pPr>
        <w:pStyle w:val="Heading2"/>
      </w:pPr>
      <w:r>
        <w:t>Phase 1 — Live-ready marketing + lead backend</w:t>
      </w:r>
    </w:p>
    <w:p>
      <w:pPr>
        <w:pStyle w:val="ListBullet"/>
      </w:pPr>
      <w:r>
        <w:t>Wire Enquiry, Order, and Contact forms to API → storage → WhatsApp/email to client.</w:t>
      </w:r>
    </w:p>
    <w:p>
      <w:pPr>
        <w:pStyle w:val="ListBullet"/>
      </w:pPr>
      <w:r>
        <w:t>Validation (Zod), rate limits, CAPTCHA/honeypot on public forms.</w:t>
      </w:r>
    </w:p>
    <w:p>
      <w:pPr>
        <w:pStyle w:val="ListBullet"/>
      </w:pPr>
      <w:r>
        <w:t>Replace placeholder contact details; privacy + terms stubs.</w:t>
      </w:r>
    </w:p>
    <w:p>
      <w:pPr>
        <w:pStyle w:val="ListBullet"/>
      </w:pPr>
      <w:r>
        <w:t>Real images/videos; sitemap, meta, OG tags.</w:t>
      </w:r>
    </w:p>
    <w:p>
      <w:pPr>
        <w:pStyle w:val="ListBullet"/>
      </w:pPr>
      <w:r>
        <w:t>Analytics + error monitoring.</w:t>
      </w:r>
    </w:p>
    <w:p>
      <w:pPr>
        <w:pStyle w:val="ListBullet"/>
      </w:pPr>
      <w:r>
        <w:t>Render three buyer audiences section OR remove unused copy.</w:t>
      </w:r>
    </w:p>
    <w:p>
      <w:r>
        <w:rPr>
          <w:b w:val="0"/>
        </w:rPr>
        <w:t>Exit: every enquiry reaches the client and is stored.</w:t>
      </w:r>
    </w:p>
    <w:p>
      <w:pPr>
        <w:pStyle w:val="Heading2"/>
      </w:pPr>
      <w:r>
        <w:t>Phase 2 — Split buying journeys</w:t>
      </w:r>
    </w:p>
    <w:p>
      <w:pPr>
        <w:pStyle w:val="ListBullet"/>
      </w:pPr>
      <w:r>
        <w:t>B2C: Book field demo — crop, acres, district, machine interest.</w:t>
      </w:r>
    </w:p>
    <w:p>
      <w:pPr>
        <w:pStyle w:val="ListBullet"/>
      </w:pPr>
      <w:r>
        <w:t>B2B: Fleet pricing — company, GSTIN, machine count, sites, timeline.</w:t>
      </w:r>
    </w:p>
    <w:p>
      <w:pPr>
        <w:pStyle w:val="ListBullet"/>
      </w:pPr>
      <w:r>
        <w:t>Gov/Defence: separate institutional form — organisation, tender/RFP, compliance, NDA.</w:t>
      </w:r>
    </w:p>
    <w:p>
      <w:pPr>
        <w:pStyle w:val="Heading2"/>
      </w:pPr>
      <w:r>
        <w:t>Phase 3 — Product system of record</w:t>
      </w:r>
    </w:p>
    <w:p>
      <w:pPr>
        <w:pStyle w:val="ListBullet"/>
      </w:pPr>
      <w:r>
        <w:t>Move catalog to CMS or Oracle-backed admin (machines, attachments, specs, media).</w:t>
      </w:r>
    </w:p>
    <w:p>
      <w:pPr>
        <w:pStyle w:val="ListBullet"/>
      </w:pPr>
      <w:r>
        <w:t>PDF spec sheets; attachment configurator → indicative total → RFQ.</w:t>
      </w:r>
    </w:p>
    <w:p>
      <w:pPr>
        <w:pStyle w:val="Heading2"/>
      </w:pPr>
      <w:r>
        <w:t>Phase 4 — Sales ops (without full e-commerce for machines)</w:t>
      </w:r>
    </w:p>
    <w:p>
      <w:pPr>
        <w:pStyle w:val="ListBullet"/>
      </w:pPr>
      <w:r>
        <w:t>Lead pipeline: New → Demo → Quoted → Won/Lost.</w:t>
      </w:r>
    </w:p>
    <w:p>
      <w:pPr>
        <w:pStyle w:val="ListBullet"/>
      </w:pPr>
      <w:r>
        <w:t>Quote PDF generator; demo scheduling.</w:t>
      </w:r>
    </w:p>
    <w:p>
      <w:pPr>
        <w:pStyle w:val="ListBullet"/>
      </w:pPr>
      <w:r>
        <w:t>Dealer lead routing when applicable.</w:t>
      </w:r>
    </w:p>
    <w:p>
      <w:pPr>
        <w:pStyle w:val="Heading2"/>
      </w:pPr>
      <w:r>
        <w:t>Phase 5 — Trust and enterprise polish</w:t>
      </w:r>
    </w:p>
    <w:p>
      <w:pPr>
        <w:pStyle w:val="ListBullet"/>
      </w:pPr>
      <w:r>
        <w:t>Warranty/AMC PDFs; compliance hub (e.g. drone regulations).</w:t>
      </w:r>
    </w:p>
    <w:p>
      <w:pPr>
        <w:pStyle w:val="ListBullet"/>
      </w:pPr>
      <w:r>
        <w:t>Real testimonials/field footage only (no fabricated reviews).</w:t>
      </w:r>
    </w:p>
    <w:p>
      <w:pPr>
        <w:pStyle w:val="ListBullet"/>
      </w:pPr>
      <w:r>
        <w:t>Multi-language QA; accessibility; performance (video compression, CDN).</w:t>
      </w:r>
    </w:p>
    <w:p>
      <w:pPr>
        <w:pStyle w:val="Heading2"/>
      </w:pPr>
      <w:r>
        <w:t>Phase 6 — Scale (after Phases 1–4)</w:t>
      </w:r>
    </w:p>
    <w:p>
      <w:pPr>
        <w:pStyle w:val="ListBullet"/>
      </w:pPr>
      <w:r>
        <w:t>Dealer portal; fleet dashboard product login.</w:t>
      </w:r>
    </w:p>
    <w:p>
      <w:pPr>
        <w:pStyle w:val="ListBullet"/>
      </w:pPr>
      <w:r>
        <w:t>Spare parts with real checkout.</w:t>
      </w:r>
    </w:p>
    <w:p>
      <w:pPr>
        <w:pStyle w:val="ListBullet"/>
      </w:pPr>
      <w:r>
        <w:t>Tender document packs.</w:t>
      </w:r>
    </w:p>
    <w:p>
      <w:r>
        <w:br w:type="page"/>
      </w:r>
    </w:p>
    <w:p>
      <w:pPr>
        <w:pStyle w:val="Heading1"/>
      </w:pPr>
      <w:r>
        <w:t>4. Target backend architecture (client requirements)</w:t>
      </w:r>
    </w:p>
    <w:p>
      <w:r>
        <w:rPr>
          <w:b w:val="0"/>
        </w:rPr>
        <w:t>Browser (FarmBro React) → CDN/cache (e.g. Cloudflare) → API backend (Node: Express/Nest) → Oracle Database → Razorpay → WhatsApp Business API → PDF invoice service → Email (optional).</w:t>
      </w:r>
    </w:p>
    <w:p>
      <w:r>
        <w:rPr>
          <w:b w:val="0"/>
        </w:rPr>
        <w:t>Roles (later): Guest, Customer, Dealer (optional), Admin (client — 2FA required).</w:t>
      </w:r>
    </w:p>
    <w:p>
      <w:r>
        <w:rPr>
          <w:b w:val="0"/>
        </w:rPr>
        <w:t>Public pages stay open for SEO. Login for orders, invoices, and protected engineering assets — not required to browse machines.</w:t>
      </w:r>
    </w:p>
    <w:p>
      <w:pPr>
        <w:pStyle w:val="Heading2"/>
      </w:pPr>
      <w:r>
        <w:t>4.1 Oracle Database (free tier ~20 GB)</w:t>
      </w:r>
    </w:p>
    <w:p>
      <w:pPr>
        <w:pStyle w:val="ListBullet"/>
      </w:pPr>
      <w:r>
        <w:t>Suitable for: users, leads, orders, payments, invoice metadata.</w:t>
      </w:r>
    </w:p>
    <w:p>
      <w:pPr>
        <w:pStyle w:val="ListBullet"/>
      </w:pPr>
      <w:r>
        <w:t>Not for storing all raw videos/3D files — use object storage + CDN; store URLs in Oracle.</w:t>
      </w:r>
    </w:p>
    <w:p>
      <w:pPr>
        <w:pStyle w:val="ListBullet"/>
      </w:pPr>
      <w:r>
        <w:t>Browser never connects to Oracle; only the API uses credentials from environment secrets.</w:t>
      </w:r>
    </w:p>
    <w:p>
      <w:pPr>
        <w:pStyle w:val="Heading2"/>
      </w:pPr>
      <w:r>
        <w:t>4.2 Razorpay</w:t>
      </w:r>
    </w:p>
    <w:p>
      <w:pPr>
        <w:pStyle w:val="ListBullet"/>
      </w:pPr>
      <w:r>
        <w:t>Start with attachments and/or machine deposits — not full open checkout for lakh-rupee machines on day one.</w:t>
      </w:r>
    </w:p>
    <w:p>
      <w:pPr>
        <w:pStyle w:val="ListBullet"/>
      </w:pPr>
      <w:r>
        <w:t>Webhook is source of truth for payment.captured (not browser redirect alone).</w:t>
      </w:r>
    </w:p>
    <w:p>
      <w:pPr>
        <w:pStyle w:val="ListBullet"/>
      </w:pPr>
      <w:r>
        <w:t>Idempotent webhooks to avoid duplicate invoices.</w:t>
      </w:r>
    </w:p>
    <w:p>
      <w:pPr>
        <w:pStyle w:val="Heading2"/>
      </w:pPr>
      <w:r>
        <w:t>4.3 WhatsApp on sale / enquiry</w:t>
      </w:r>
    </w:p>
    <w:p>
      <w:pPr>
        <w:pStyle w:val="ListBullet"/>
      </w:pPr>
      <w:r>
        <w:t>On enquiry: notify client with all form fields.</w:t>
      </w:r>
    </w:p>
    <w:p>
      <w:pPr>
        <w:pStyle w:val="ListBullet"/>
      </w:pPr>
      <w:r>
        <w:t>On successful payment: notify client + customer; attach or link invoice PDF.</w:t>
      </w:r>
    </w:p>
    <w:p>
      <w:pPr>
        <w:pStyle w:val="ListBullet"/>
      </w:pPr>
      <w:r>
        <w:t>Requires WhatsApp Business API (Meta) or approved provider (Twilio, etc.).</w:t>
      </w:r>
    </w:p>
    <w:p>
      <w:pPr>
        <w:pStyle w:val="Heading2"/>
      </w:pPr>
      <w:r>
        <w:t>4.4 Google login and sessions</w:t>
      </w:r>
    </w:p>
    <w:p>
      <w:pPr>
        <w:pStyle w:val="ListBullet"/>
      </w:pPr>
      <w:r>
        <w:t>OAuth for customers/dealers after MVP — not required for mid-October launch.</w:t>
      </w:r>
    </w:p>
    <w:p>
      <w:pPr>
        <w:pStyle w:val="ListBullet"/>
      </w:pPr>
      <w:r>
        <w:t>httpOnly Secure cookies; CSRF protection.</w:t>
      </w:r>
    </w:p>
    <w:p>
      <w:pPr>
        <w:pStyle w:val="ListBullet"/>
      </w:pPr>
      <w:r>
        <w:t>Log IP and user-agent for audit only — not as sole identity verification.</w:t>
      </w:r>
    </w:p>
    <w:p>
      <w:pPr>
        <w:pStyle w:val="Heading2"/>
      </w:pPr>
      <w:r>
        <w:t>4.5 PDF invoices</w:t>
      </w:r>
    </w:p>
    <w:p>
      <w:pPr>
        <w:pStyle w:val="ListBullet"/>
      </w:pPr>
      <w:r>
        <w:t>Generate server-side on payment success (GSTIN, HSN, place of supply per client legal input).</w:t>
      </w:r>
    </w:p>
    <w:p>
      <w:pPr>
        <w:pStyle w:val="ListBullet"/>
      </w:pPr>
      <w:r>
        <w:t>Send to buyer and to client (email and/or WhatsApp).</w:t>
      </w:r>
    </w:p>
    <w:p>
      <w:r>
        <w:br w:type="page"/>
      </w:r>
    </w:p>
    <w:p>
      <w:pPr>
        <w:pStyle w:val="Heading1"/>
      </w:pPr>
      <w:r>
        <w:t>5. Security — what to build vs what to promise</w:t>
      </w:r>
    </w:p>
    <w:p>
      <w:pPr>
        <w:pStyle w:val="Heading2"/>
      </w:pPr>
      <w:r>
        <w:t>5.1 Implement (real production 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Measures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HTTPS only, HSTS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Input validation, parameterized SQL, CSRF, security headers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httpOnly cookies, session rotation, 2FA for admin</w:t>
            </w:r>
          </w:p>
        </w:tc>
      </w:tr>
      <w:tr>
        <w:tc>
          <w:tcPr>
            <w:tcW w:type="dxa" w:w="4320"/>
          </w:tcPr>
          <w:p>
            <w:r>
              <w:t>Abuse</w:t>
            </w:r>
          </w:p>
        </w:tc>
        <w:tc>
          <w:tcPr>
            <w:tcW w:type="dxa" w:w="4320"/>
          </w:tcPr>
          <w:p>
            <w:r>
              <w:t>Rate limits, CAPTCHA on forms/login, WAF (e.g. Cloudflare)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Environment vault; never in frontend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TLS to Oracle; encrypt sensitive PII columns if required; encrypted backups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Verify Razorpay webhook signatures; never trust client-submitted amounts alone</w:t>
            </w:r>
          </w:p>
        </w:tc>
      </w:tr>
      <w:tr>
        <w:tc>
          <w:tcPr>
            <w:tcW w:type="dxa" w:w="4320"/>
          </w:tcPr>
          <w:p>
            <w:r>
              <w:t>Media IP</w:t>
            </w:r>
          </w:p>
        </w:tc>
        <w:tc>
          <w:tcPr>
            <w:tcW w:type="dxa" w:w="4320"/>
          </w:tcPr>
          <w:p>
            <w:r>
              <w:t>High-res / 3D / CAD behind auth + short-lived signed URLs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CDN for static assets and safe public pages; do not cache authenticated/checkout responses</w:t>
            </w:r>
          </w:p>
        </w:tc>
      </w:tr>
    </w:tbl>
    <w:p/>
    <w:p>
      <w:pPr>
        <w:pStyle w:val="Heading2"/>
      </w:pPr>
      <w:r>
        <w:t>5.2 Do not promise (browser limitations)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ask</w:t>
            </w:r>
          </w:p>
        </w:tc>
        <w:tc>
          <w:tcPr>
            <w:tcW w:type="dxa" w:w="4320"/>
          </w:tcPr>
          <w:p>
            <w:r>
              <w:t>Reality</w:t>
            </w:r>
          </w:p>
        </w:tc>
      </w:tr>
      <w:tr>
        <w:tc>
          <w:tcPr>
            <w:tcW w:type="dxa" w:w="4320"/>
          </w:tcPr>
          <w:p>
            <w:r>
              <w:t>No screenshots</w:t>
            </w:r>
          </w:p>
        </w:tc>
        <w:tc>
          <w:tcPr>
            <w:tcW w:type="dxa" w:w="4320"/>
          </w:tcPr>
          <w:p>
            <w:r>
              <w:t>Cannot be enforced on web or mobile OS</w:t>
            </w:r>
          </w:p>
        </w:tc>
      </w:tr>
      <w:tr>
        <w:tc>
          <w:tcPr>
            <w:tcW w:type="dxa" w:w="4320"/>
          </w:tcPr>
          <w:p>
            <w:r>
              <w:t>No DevTools / no viewing code</w:t>
            </w:r>
          </w:p>
        </w:tc>
        <w:tc>
          <w:tcPr>
            <w:tcW w:type="dxa" w:w="4320"/>
          </w:tcPr>
          <w:p>
            <w:r>
              <w:t>Frontend is always inspectable; obfuscation only slows casual users</w:t>
            </w:r>
          </w:p>
        </w:tc>
      </w:tr>
      <w:tr>
        <w:tc>
          <w:tcPr>
            <w:tcW w:type="dxa" w:w="4320"/>
          </w:tcPr>
          <w:p>
            <w:r>
              <w:t>No image/video/3D download</w:t>
            </w:r>
          </w:p>
        </w:tc>
        <w:tc>
          <w:tcPr>
            <w:tcW w:type="dxa" w:w="4320"/>
          </w:tcPr>
          <w:p>
            <w:r>
              <w:t>Deterrents (watermark, no right-click) only; protect source files server-side</w:t>
            </w:r>
          </w:p>
        </w:tc>
      </w:tr>
      <w:tr>
        <w:tc>
          <w:tcPr>
            <w:tcW w:type="dxa" w:w="4320"/>
          </w:tcPr>
          <w:p>
            <w:r>
              <w:t>Unhackable / everything encrypted = no hack</w:t>
            </w:r>
          </w:p>
        </w:tc>
        <w:tc>
          <w:tcPr>
            <w:tcW w:type="dxa" w:w="4320"/>
          </w:tcPr>
          <w:p>
            <w:r>
              <w:t>Aim for strong, audited, least-privilege — not absolute guarantees</w:t>
            </w:r>
          </w:p>
        </w:tc>
      </w:tr>
      <w:tr>
        <w:tc>
          <w:tcPr>
            <w:tcW w:type="dxa" w:w="4320"/>
          </w:tcPr>
          <w:p>
            <w:r>
              <w:t>IP address as login verification</w:t>
            </w:r>
          </w:p>
        </w:tc>
        <w:tc>
          <w:tcPr>
            <w:tcW w:type="dxa" w:w="4320"/>
          </w:tcPr>
          <w:p>
            <w:r>
              <w:t>Use as fraud signal only; IPs change and VPNs exist</w:t>
            </w:r>
          </w:p>
        </w:tc>
      </w:tr>
    </w:tbl>
    <w:p/>
    <w:p>
      <w:r>
        <w:rPr>
          <w:b w:val="0"/>
        </w:rPr>
        <w:t>Client messaging: “We protect payments, customer data, and engineering files with server security. We cannot guarantee blocking all screenshots on the open web. We lock down admin, APIs, and downloadable source assets.”</w:t>
      </w:r>
    </w:p>
    <w:p>
      <w:r>
        <w:br w:type="page"/>
      </w:r>
    </w:p>
    <w:p>
      <w:pPr>
        <w:pStyle w:val="Heading1"/>
      </w:pPr>
      <w:r>
        <w:t>6. Enquiry form (recommended — add or clarify)</w:t>
      </w:r>
    </w:p>
    <w:p>
      <w:r>
        <w:rPr>
          <w:b w:val="0"/>
        </w:rPr>
        <w:t>Yes — add or prominently label an Enquiry flow. High-ticket agri robots convert better enquiry-first than buy-now.</w:t>
      </w:r>
    </w:p>
    <w:p>
      <w:pPr>
        <w:pStyle w:val="Heading2"/>
      </w:pPr>
      <w:r>
        <w:t>6.1 Suggested fields</w:t>
      </w:r>
    </w:p>
    <w:p>
      <w:pPr>
        <w:pStyle w:val="ListBullet"/>
      </w:pPr>
      <w:r>
        <w:t>Name, phone/WhatsApp, location/district</w:t>
      </w:r>
    </w:p>
    <w:p>
      <w:pPr>
        <w:pStyle w:val="ListBullet"/>
      </w:pPr>
      <w:r>
        <w:t>Crop or use case, acres (optional)</w:t>
      </w:r>
    </w:p>
    <w:p>
      <w:pPr>
        <w:pStyle w:val="ListBullet"/>
      </w:pPr>
      <w:r>
        <w:t>Interest type: demo / pricing / fleet / government / other</w:t>
      </w:r>
    </w:p>
    <w:p>
      <w:pPr>
        <w:pStyle w:val="ListBullet"/>
      </w:pPr>
      <w:r>
        <w:t>Free-text message</w:t>
      </w:r>
    </w:p>
    <w:p>
      <w:pPr>
        <w:pStyle w:val="Heading2"/>
      </w:pPr>
      <w:r>
        <w:t>6.2 Relationship to existing 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When to use</w:t>
            </w:r>
          </w:p>
        </w:tc>
      </w:tr>
      <w:tr>
        <w:tc>
          <w:tcPr>
            <w:tcW w:type="dxa" w:w="4320"/>
          </w:tcPr>
          <w:p>
            <w:r>
              <w:t>Enquiry</w:t>
            </w:r>
          </w:p>
        </w:tc>
        <w:tc>
          <w:tcPr>
            <w:tcW w:type="dxa" w:w="4320"/>
          </w:tcPr>
          <w:p>
            <w:r>
              <w:t>“I want information / demo / satisfy myself first”</w:t>
            </w:r>
          </w:p>
        </w:tc>
      </w:tr>
      <w:tr>
        <w:tc>
          <w:tcPr>
            <w:tcW w:type="dxa" w:w="4320"/>
          </w:tcPr>
          <w:p>
            <w:r>
              <w:t>Order request</w:t>
            </w:r>
          </w:p>
        </w:tc>
        <w:tc>
          <w:tcPr>
            <w:tcW w:type="dxa" w:w="4320"/>
          </w:tcPr>
          <w:p>
            <w:r>
              <w:t>“I know what I want — machine + quantity”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General topics — service, partnership, etc.</w:t>
            </w:r>
          </w:p>
        </w:tc>
      </w:tr>
    </w:tbl>
    <w:p/>
    <w:p>
      <w:r>
        <w:rPr>
          <w:b w:val="0"/>
        </w:rPr>
        <w:t>Backend: single leads table with type = enquiry | order | contact.</w:t>
      </w:r>
    </w:p>
    <w:p>
      <w:r>
        <w:br w:type="page"/>
      </w:r>
    </w:p>
    <w:p>
      <w:pPr>
        <w:pStyle w:val="Heading1"/>
      </w:pPr>
      <w:r>
        <w:t>7. Timeline and capacity (21 Sep → mid-October 2025)</w:t>
      </w:r>
    </w:p>
    <w:p>
      <w:pPr>
        <w:pStyle w:val="Heading2"/>
      </w:pPr>
      <w:r>
        <w:t>7.1 Your available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Weekdays (~19 days × 1 hr/day)</w:t>
            </w:r>
          </w:p>
        </w:tc>
        <w:tc>
          <w:tcPr>
            <w:tcW w:type="dxa" w:w="4320"/>
          </w:tcPr>
          <w:p>
            <w:r>
              <w:t>~19 hours</w:t>
            </w:r>
          </w:p>
        </w:tc>
      </w:tr>
      <w:tr>
        <w:tc>
          <w:tcPr>
            <w:tcW w:type="dxa" w:w="4320"/>
          </w:tcPr>
          <w:p>
            <w:r>
              <w:t>Weekends (3 × 2–3 hrs)</w:t>
            </w:r>
          </w:p>
        </w:tc>
        <w:tc>
          <w:tcPr>
            <w:tcW w:type="dxa" w:w="4320"/>
          </w:tcPr>
          <w:p>
            <w:r>
              <w:t>~6–9 hours</w:t>
            </w:r>
          </w:p>
        </w:tc>
      </w:tr>
      <w:tr>
        <w:tc>
          <w:tcPr>
            <w:tcW w:type="dxa" w:w="4320"/>
          </w:tcPr>
          <w:p>
            <w:r>
              <w:t>Total to ~15 October</w:t>
            </w:r>
          </w:p>
        </w:tc>
        <w:tc>
          <w:tcPr>
            <w:tcW w:type="dxa" w:w="4320"/>
          </w:tcPr>
          <w:p>
            <w:r>
              <w:t>~25–28 hours</w:t>
            </w:r>
          </w:p>
        </w:tc>
      </w:tr>
    </w:tbl>
    <w:p/>
    <w:p>
      <w:r>
        <w:rPr>
          <w:b w:val="0"/>
        </w:rPr>
        <w:t>This is roughly one full-time engineering week — not enough for the complete backend + payments + login + fortress stack by mid-October.</w:t>
      </w:r>
    </w:p>
    <w:p>
      <w:pPr>
        <w:pStyle w:val="Heading2"/>
      </w:pPr>
      <w:r>
        <w:t>7.2 What fits mid-October (MVP — Version 1)</w:t>
      </w:r>
    </w:p>
    <w:p>
      <w:pPr>
        <w:pStyle w:val="ListBullet"/>
      </w:pPr>
      <w:r>
        <w:t>Polish current site; dedicated Enquiry CTA/page</w:t>
      </w:r>
    </w:p>
    <w:p>
      <w:pPr>
        <w:pStyle w:val="ListBullet"/>
      </w:pPr>
      <w:r>
        <w:t>Forms → WhatsApp/email (+ simple storage if time allows)</w:t>
      </w:r>
    </w:p>
    <w:p>
      <w:pPr>
        <w:pStyle w:val="ListBullet"/>
      </w:pPr>
      <w:r>
        <w:t>Real media, privacy/terms, basic SEO</w:t>
      </w:r>
    </w:p>
    <w:p>
      <w:pPr>
        <w:pStyle w:val="ListBullet"/>
      </w:pPr>
      <w:r>
        <w:t>Form validation, HTTPS, basic rate limiting / CAPTCHA</w:t>
      </w:r>
    </w:p>
    <w:p>
      <w:pPr>
        <w:pStyle w:val="ListBullet"/>
      </w:pPr>
      <w:r>
        <w:t>Optional only if time remains: Razorpay deposit for attachments</w:t>
      </w:r>
    </w:p>
    <w:p>
      <w:pPr>
        <w:pStyle w:val="Heading2"/>
      </w:pPr>
      <w:r>
        <w:t>7.3 What to schedule after launch (Version 1.1 / 2)</w:t>
      </w:r>
    </w:p>
    <w:p>
      <w:r>
        <w:rPr>
          <w:b w:val="0"/>
        </w:rPr>
        <w:t>At 1 hr/day + weekends, expect roughly 4–6 additional weeks after mid-October for:</w:t>
      </w:r>
    </w:p>
    <w:p>
      <w:pPr>
        <w:pStyle w:val="ListBullet"/>
      </w:pPr>
      <w:r>
        <w:t>Oracle schema + full API</w:t>
      </w:r>
    </w:p>
    <w:p>
      <w:pPr>
        <w:pStyle w:val="ListBullet"/>
      </w:pPr>
      <w:r>
        <w:t>Razorpay webhooks + GST invoice PDFs</w:t>
      </w:r>
    </w:p>
    <w:p>
      <w:pPr>
        <w:pStyle w:val="ListBullet"/>
      </w:pPr>
      <w:r>
        <w:t>WhatsApp on paid orders</w:t>
      </w:r>
    </w:p>
    <w:p>
      <w:pPr>
        <w:pStyle w:val="ListBullet"/>
      </w:pPr>
      <w:r>
        <w:t>Google login + customer/admin portal</w:t>
      </w:r>
    </w:p>
    <w:p>
      <w:pPr>
        <w:pStyle w:val="ListBullet"/>
      </w:pPr>
      <w:r>
        <w:t>CDN, WAF, full hardening</w:t>
      </w:r>
    </w:p>
    <w:p>
      <w:pPr>
        <w:pStyle w:val="Heading2"/>
      </w:pPr>
      <w:r>
        <w:t>7.4 Suggested week-by-week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Dates (approx.)</w:t>
            </w:r>
          </w:p>
        </w:tc>
        <w:tc>
          <w:tcPr>
            <w:tcW w:type="dxa" w:w="2880"/>
          </w:tcPr>
          <w:p>
            <w:r>
              <w:t>Focus (~8–10 hrs each)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22–28 Sep</w:t>
            </w:r>
          </w:p>
        </w:tc>
        <w:tc>
          <w:tcPr>
            <w:tcW w:type="dxa" w:w="2880"/>
          </w:tcPr>
          <w:p>
            <w:r>
              <w:t>Client decisions; Enquiry UX; lead destination (WhatsApp/email)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29 Sep – 5 Oct</w:t>
            </w:r>
          </w:p>
        </w:tc>
        <w:tc>
          <w:tcPr>
            <w:tcW w:type="dxa" w:w="2880"/>
          </w:tcPr>
          <w:p>
            <w:r>
              <w:t>Wire all forms; legal stubs; real assets; SEO basics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6–12 Oct</w:t>
            </w:r>
          </w:p>
        </w:tc>
        <w:tc>
          <w:tcPr>
            <w:tcW w:type="dxa" w:w="2880"/>
          </w:tcPr>
          <w:p>
            <w:r>
              <w:t>Client UAT; mobile/bugs; security basics on forms</w:t>
            </w:r>
          </w:p>
        </w:tc>
      </w:tr>
      <w:tr>
        <w:tc>
          <w:tcPr>
            <w:tcW w:type="dxa" w:w="2880"/>
          </w:tcPr>
          <w:p>
            <w:r>
              <w:t>Buffer</w:t>
            </w:r>
          </w:p>
        </w:tc>
        <w:tc>
          <w:tcPr>
            <w:tcW w:type="dxa" w:w="2880"/>
          </w:tcPr>
          <w:p>
            <w:r>
              <w:t>13–15 Oct</w:t>
            </w:r>
          </w:p>
        </w:tc>
        <w:tc>
          <w:tcPr>
            <w:tcW w:type="dxa" w:w="2880"/>
          </w:tcPr>
          <w:p>
            <w:r>
              <w:t>Final QA; content freeze; go live</w:t>
            </w:r>
          </w:p>
        </w:tc>
      </w:tr>
    </w:tbl>
    <w:p/>
    <w:p>
      <w:pPr>
        <w:pStyle w:val="Heading2"/>
      </w:pPr>
      <w:r>
        <w:t>7.5 One-line message for client</w:t>
      </w:r>
    </w:p>
    <w:p>
      <w:r>
        <w:rPr>
          <w:b w:val="0"/>
        </w:rPr>
        <w:t>“We launch mid-October with a production marketing site, Enquiry + Order capture, and WhatsApp/email alerts. Razorpay, invoices, Oracle backend, and Google login follow in Phase 2 immediately after launch.”</w:t>
      </w:r>
    </w:p>
    <w:p>
      <w:r>
        <w:br w:type="page"/>
      </w:r>
    </w:p>
    <w:p>
      <w:pPr>
        <w:pStyle w:val="Heading1"/>
      </w:pPr>
      <w:r>
        <w:t>8. Implementation checklists</w:t>
      </w:r>
    </w:p>
    <w:p>
      <w:pPr>
        <w:pStyle w:val="Heading2"/>
      </w:pPr>
      <w:r>
        <w:t>8.1 MVP launch checklist (mid-October)</w:t>
      </w:r>
    </w:p>
    <w:p>
      <w:pPr>
        <w:pStyle w:val="ListBullet"/>
      </w:pPr>
      <w:r>
        <w:t>[ ] Brand, domain, phone, WhatsApp confirmed</w:t>
      </w:r>
    </w:p>
    <w:p>
      <w:pPr>
        <w:pStyle w:val="ListBullet"/>
      </w:pPr>
      <w:r>
        <w:t>[ ] Enquiry form live with clear CTA</w:t>
      </w:r>
    </w:p>
    <w:p>
      <w:pPr>
        <w:pStyle w:val="ListBullet"/>
      </w:pPr>
      <w:r>
        <w:t>[ ] Order + Contact wired to client notifications</w:t>
      </w:r>
    </w:p>
    <w:p>
      <w:pPr>
        <w:pStyle w:val="ListBullet"/>
      </w:pPr>
      <w:r>
        <w:t>[ ] Leads stored (spreadsheet/API/DB — minimum viable record)</w:t>
      </w:r>
    </w:p>
    <w:p>
      <w:pPr>
        <w:pStyle w:val="ListBullet"/>
      </w:pPr>
      <w:r>
        <w:t>[ ] Privacy policy and terms published</w:t>
      </w:r>
    </w:p>
    <w:p>
      <w:pPr>
        <w:pStyle w:val="ListBullet"/>
      </w:pPr>
      <w:r>
        <w:t>[ ] Product images and videos on CDN/host</w:t>
      </w:r>
    </w:p>
    <w:p>
      <w:pPr>
        <w:pStyle w:val="ListBullet"/>
      </w:pPr>
      <w:r>
        <w:t>[ ] Sitemap and page meta tags</w:t>
      </w:r>
    </w:p>
    <w:p>
      <w:pPr>
        <w:pStyle w:val="ListBullet"/>
      </w:pPr>
      <w:r>
        <w:t>[ ] CAPTCHA or rate limit on public forms</w:t>
      </w:r>
    </w:p>
    <w:p>
      <w:pPr>
        <w:pStyle w:val="ListBullet"/>
      </w:pPr>
      <w:r>
        <w:t>[ ] Client UAT on real phones (regional languages spot-check)</w:t>
      </w:r>
    </w:p>
    <w:p>
      <w:pPr>
        <w:pStyle w:val="Heading2"/>
      </w:pPr>
      <w:r>
        <w:t>8.2 Phase 2 checklist (post-launch)</w:t>
      </w:r>
    </w:p>
    <w:p>
      <w:pPr>
        <w:pStyle w:val="ListBullet"/>
      </w:pPr>
      <w:r>
        <w:t>[ ] Oracle: leads, orders, payments, users tables</w:t>
      </w:r>
    </w:p>
    <w:p>
      <w:pPr>
        <w:pStyle w:val="ListBullet"/>
      </w:pPr>
      <w:r>
        <w:t>[ ] API: POST /leads, POST /orders, Razorpay create + webhook</w:t>
      </w:r>
    </w:p>
    <w:p>
      <w:pPr>
        <w:pStyle w:val="ListBullet"/>
      </w:pPr>
      <w:r>
        <w:t>[ ] Invoice PDF template (GST fields from client)</w:t>
      </w:r>
    </w:p>
    <w:p>
      <w:pPr>
        <w:pStyle w:val="ListBullet"/>
      </w:pPr>
      <w:r>
        <w:t>[ ] WhatsApp templates approved by Meta</w:t>
      </w:r>
    </w:p>
    <w:p>
      <w:pPr>
        <w:pStyle w:val="ListBullet"/>
      </w:pPr>
      <w:r>
        <w:t>[ ] Google OAuth + customer “my orders/invoices”</w:t>
      </w:r>
    </w:p>
    <w:p>
      <w:pPr>
        <w:pStyle w:val="ListBullet"/>
      </w:pPr>
      <w:r>
        <w:t>[ ] Admin panel with 2FA</w:t>
      </w:r>
    </w:p>
    <w:p>
      <w:pPr>
        <w:pStyle w:val="ListBullet"/>
      </w:pPr>
      <w:r>
        <w:t>[ ] Signed URLs for protected media</w:t>
      </w:r>
    </w:p>
    <w:p>
      <w:pPr>
        <w:pStyle w:val="ListBullet"/>
      </w:pPr>
      <w:r>
        <w:t>[ ] Cloudflare CDN + WAF</w:t>
      </w:r>
    </w:p>
    <w:p>
      <w:pPr>
        <w:pStyle w:val="Heading2"/>
      </w:pPr>
      <w:r>
        <w:t>8.3 Suggested database tables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leads</w:t>
            </w:r>
          </w:p>
        </w:tc>
        <w:tc>
          <w:tcPr>
            <w:tcW w:type="dxa" w:w="4320"/>
          </w:tcPr>
          <w:p>
            <w:r>
              <w:t>enquiry | order | contact; JSON payload; source page; created_at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Google id, email, role, created_at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user_id, line items, amounts, status, razorpay_order_id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order_id, razorpay_payment_id, status, captured_at</w:t>
            </w:r>
          </w:p>
        </w:tc>
      </w:tr>
      <w:tr>
        <w:tc>
          <w:tcPr>
            <w:tcW w:type="dxa" w:w="4320"/>
          </w:tcPr>
          <w:p>
            <w:r>
              <w:t>invoices</w:t>
            </w:r>
          </w:p>
        </w:tc>
        <w:tc>
          <w:tcPr>
            <w:tcW w:type="dxa" w:w="4320"/>
          </w:tcPr>
          <w:p>
            <w:r>
              <w:t>order_id, pdf_url, invoice_number, gst details</w:t>
            </w:r>
          </w:p>
        </w:tc>
      </w:tr>
    </w:tbl>
    <w:p/>
    <w:p>
      <w:r>
        <w:br w:type="page"/>
      </w:r>
    </w:p>
    <w:p>
      <w:pPr>
        <w:pStyle w:val="Heading1"/>
      </w:pPr>
      <w:r>
        <w:t>9. What not to do</w:t>
      </w:r>
    </w:p>
    <w:p>
      <w:pPr>
        <w:pStyle w:val="ListBullet"/>
      </w:pPr>
      <w:r>
        <w:t>Full cart/checkout for machines before CRM and lead flow work.</w:t>
      </w:r>
    </w:p>
    <w:p>
      <w:pPr>
        <w:pStyle w:val="ListBullet"/>
      </w:pPr>
      <w:r>
        <w:t>Dealer portal before first conversions.</w:t>
      </w:r>
    </w:p>
    <w:p>
      <w:pPr>
        <w:pStyle w:val="ListBullet"/>
      </w:pPr>
      <w:r>
        <w:t>Another full visual redesign — brand direction is already strong.</w:t>
      </w:r>
    </w:p>
    <w:p>
      <w:pPr>
        <w:pStyle w:val="ListBullet"/>
      </w:pPr>
      <w:r>
        <w:t>More languages before EN/HI forms and flows are solid.</w:t>
      </w:r>
    </w:p>
    <w:p>
      <w:pPr>
        <w:pStyle w:val="ListBullet"/>
      </w:pPr>
      <w:r>
        <w:t>Fabricated testimonials or fake enterprise case studies.</w:t>
      </w:r>
    </w:p>
    <w:p>
      <w:pPr>
        <w:pStyle w:val="ListBullet"/>
      </w:pPr>
      <w:r>
        <w:t>Promising unhackable site or no screenshots to the client.</w:t>
      </w:r>
    </w:p>
    <w:p>
      <w:pPr>
        <w:pStyle w:val="Heading1"/>
      </w:pPr>
      <w:r>
        <w:t>10. Next steps for developer</w:t>
      </w:r>
    </w:p>
    <w:p>
      <w:pPr>
        <w:pStyle w:val="ListBullet"/>
      </w:pPr>
      <w:r>
        <w:t>Run Phase 0 workshop with client; fill in Section 11 decision log.</w:t>
      </w:r>
    </w:p>
    <w:p>
      <w:pPr>
        <w:pStyle w:val="ListBullet"/>
      </w:pPr>
      <w:r>
        <w:t>Choose MVP lead path: WhatsApp-only vs email vs Oracle from day one.</w:t>
      </w:r>
    </w:p>
    <w:p>
      <w:pPr>
        <w:pStyle w:val="ListBullet"/>
      </w:pPr>
      <w:r>
        <w:t>Implement Enquiry + form wiring (Phase 1).</w:t>
      </w:r>
    </w:p>
    <w:p>
      <w:pPr>
        <w:pStyle w:val="ListBullet"/>
      </w:pPr>
      <w:r>
        <w:t>Set launch date with client as soft launch MVP; document Phase 2 start date.</w:t>
      </w:r>
    </w:p>
    <w:p>
      <w:pPr>
        <w:pStyle w:val="ListBullet"/>
      </w:pPr>
      <w:r>
        <w:t>Optional: request WhatsApp Business API and Razorpay merchant approval early (lead times).</w:t>
      </w:r>
    </w:p>
    <w:p>
      <w:pPr>
        <w:pStyle w:val="Heading1"/>
      </w:pPr>
      <w:r>
        <w:t>11. Decision log (edit this section with 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Client answer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Official brand name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Production domain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email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WhatsApp Business number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GSTIN for invoices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Launch date (MVP)</w:t>
            </w:r>
          </w:p>
        </w:tc>
        <w:tc>
          <w:tcPr>
            <w:tcW w:type="dxa" w:w="2880"/>
          </w:tcPr>
          <w:p>
            <w:r>
              <w:t>Mid-October 2025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Phase 2 start date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Oracle account owner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Razorpay account status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/>
    <w:p>
      <w:r>
        <w:rPr>
          <w:b w:val="0"/>
        </w:rPr>
        <w:t>— End of document —</w:t>
      </w:r>
    </w:p>
    <w:p>
      <w:pPr>
        <w:jc w:val="center"/>
      </w:pPr>
      <w:r>
        <w:rPr>
          <w:color w:val="64736C"/>
          <w:sz w:val="20"/>
        </w:rPr>
        <w:t>You may edit any section in Microsoft Word, Google Docs (upload), or LibreOffice.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