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0C" w:rsidRPr="0024421A" w:rsidRDefault="006D0357" w:rsidP="00581AB9">
      <w:pPr>
        <w:jc w:val="center"/>
        <w:rPr>
          <w:b/>
          <w:sz w:val="32"/>
          <w:szCs w:val="32"/>
        </w:rPr>
      </w:pPr>
      <w:r w:rsidRPr="006D0357">
        <w:rPr>
          <w:b/>
          <w:sz w:val="32"/>
          <w:szCs w:val="32"/>
        </w:rPr>
        <w:t>Technical Amendment</w:t>
      </w:r>
    </w:p>
    <w:p w:rsidR="00581AB9" w:rsidRDefault="00581AB9">
      <w:pPr>
        <w:rPr>
          <w:b/>
          <w:sz w:val="24"/>
          <w:szCs w:val="24"/>
        </w:rPr>
      </w:pPr>
    </w:p>
    <w:p w:rsidR="00581AB9" w:rsidRDefault="00581AB9">
      <w:pPr>
        <w:rPr>
          <w:b/>
          <w:sz w:val="24"/>
          <w:szCs w:val="24"/>
        </w:rPr>
      </w:pPr>
    </w:p>
    <w:p w:rsidR="00581AB9" w:rsidRPr="00581AB9" w:rsidRDefault="00581AB9">
      <w:pPr>
        <w:rPr>
          <w:b/>
          <w:color w:val="002060"/>
          <w:sz w:val="24"/>
          <w:szCs w:val="24"/>
        </w:rPr>
      </w:pPr>
    </w:p>
    <w:p w:rsidR="00842FF6" w:rsidRPr="00581AB9" w:rsidRDefault="00842FF6">
      <w:pPr>
        <w:rPr>
          <w:b/>
          <w:color w:val="002060"/>
          <w:sz w:val="24"/>
          <w:szCs w:val="24"/>
        </w:rPr>
      </w:pPr>
      <w:r w:rsidRPr="00581AB9">
        <w:rPr>
          <w:b/>
          <w:color w:val="002060"/>
          <w:sz w:val="24"/>
          <w:szCs w:val="24"/>
        </w:rPr>
        <w:t>Release 1</w:t>
      </w:r>
      <w:r w:rsidR="00581AB9">
        <w:rPr>
          <w:b/>
          <w:color w:val="002060"/>
          <w:sz w:val="24"/>
          <w:szCs w:val="24"/>
        </w:rPr>
        <w:t>.0</w:t>
      </w:r>
    </w:p>
    <w:p w:rsidR="00581AB9" w:rsidRPr="00581AB9" w:rsidRDefault="00581AB9">
      <w:pPr>
        <w:rPr>
          <w:b/>
          <w:color w:val="002060"/>
          <w:sz w:val="24"/>
          <w:szCs w:val="24"/>
        </w:rPr>
      </w:pPr>
      <w:r w:rsidRPr="00581AB9">
        <w:rPr>
          <w:b/>
          <w:color w:val="002060"/>
          <w:sz w:val="24"/>
          <w:szCs w:val="24"/>
        </w:rPr>
        <w:t>Writer:</w:t>
      </w:r>
      <w:r w:rsidR="00AA1718">
        <w:rPr>
          <w:b/>
          <w:color w:val="002060"/>
          <w:sz w:val="24"/>
          <w:szCs w:val="24"/>
        </w:rPr>
        <w:t xml:space="preserve"> Sonu</w:t>
      </w:r>
    </w:p>
    <w:p w:rsidR="0024421A" w:rsidRPr="002E2A12" w:rsidRDefault="0024421A" w:rsidP="002E2A12">
      <w:pPr>
        <w:rPr>
          <w:b/>
          <w:sz w:val="28"/>
          <w:szCs w:val="28"/>
          <w:u w:val="single"/>
        </w:rPr>
      </w:pPr>
      <w:r w:rsidRPr="002E2A12">
        <w:rPr>
          <w:b/>
          <w:color w:val="002060"/>
        </w:rPr>
        <w:br w:type="page"/>
      </w:r>
      <w:r w:rsidRPr="002E2A12">
        <w:rPr>
          <w:b/>
          <w:sz w:val="28"/>
          <w:szCs w:val="28"/>
          <w:u w:val="single"/>
        </w:rPr>
        <w:lastRenderedPageBreak/>
        <w:t>Introduction</w:t>
      </w:r>
      <w:r w:rsidR="00581AB9" w:rsidRPr="002E2A12">
        <w:rPr>
          <w:b/>
          <w:sz w:val="28"/>
          <w:szCs w:val="28"/>
          <w:u w:val="single"/>
        </w:rPr>
        <w:t>: -</w:t>
      </w:r>
    </w:p>
    <w:p w:rsidR="00F676B9" w:rsidRPr="00EB4FF9" w:rsidRDefault="002E12B7" w:rsidP="00F676B9">
      <w:pPr>
        <w:ind w:left="720"/>
      </w:pPr>
      <w:r w:rsidRPr="00EB4FF9">
        <w:t>The I</w:t>
      </w:r>
      <w:r w:rsidR="00F676B9" w:rsidRPr="00EB4FF9">
        <w:t xml:space="preserve">nsurance </w:t>
      </w:r>
      <w:r w:rsidR="00A76282">
        <w:t>System</w:t>
      </w:r>
      <w:r w:rsidR="00F676B9" w:rsidRPr="00EB4FF9">
        <w:t xml:space="preserve"> will extend with the following functionalities </w:t>
      </w:r>
      <w:r w:rsidR="00CA5939">
        <w:t xml:space="preserve">of Technical Change </w:t>
      </w:r>
      <w:r w:rsidR="00F676B9" w:rsidRPr="00EB4FF9">
        <w:t>–</w:t>
      </w:r>
    </w:p>
    <w:p w:rsidR="00511BE3" w:rsidRDefault="00511BE3" w:rsidP="00511BE3">
      <w:pPr>
        <w:pStyle w:val="ListParagraph"/>
        <w:numPr>
          <w:ilvl w:val="0"/>
          <w:numId w:val="5"/>
        </w:numPr>
      </w:pPr>
      <w:r w:rsidRPr="00511BE3">
        <w:t xml:space="preserve">Calculation of field “MAX km” </w:t>
      </w:r>
      <w:r>
        <w:t>for Technical change</w:t>
      </w:r>
    </w:p>
    <w:p w:rsidR="00D24C5D" w:rsidRDefault="00D24C5D" w:rsidP="00511BE3">
      <w:pPr>
        <w:pStyle w:val="ListParagraph"/>
        <w:numPr>
          <w:ilvl w:val="0"/>
          <w:numId w:val="5"/>
        </w:numPr>
      </w:pPr>
      <w:r>
        <w:t>Filter the l</w:t>
      </w:r>
      <w:r w:rsidRPr="00D24C5D">
        <w:t xml:space="preserve">ist of change reason </w:t>
      </w:r>
      <w:r>
        <w:t>based on technical/non-technical change</w:t>
      </w:r>
    </w:p>
    <w:p w:rsidR="002E2A12" w:rsidRPr="00EB4FF9" w:rsidRDefault="00CA5939" w:rsidP="00D24C5D">
      <w:pPr>
        <w:pStyle w:val="ListParagraph"/>
        <w:numPr>
          <w:ilvl w:val="0"/>
          <w:numId w:val="5"/>
        </w:numPr>
      </w:pPr>
      <w:r w:rsidRPr="00CA5939">
        <w:t xml:space="preserve">Removal of “Building under construction “clause after technical change </w:t>
      </w:r>
      <w:r w:rsidR="002E2A12" w:rsidRPr="00EB4FF9">
        <w:br w:type="page"/>
      </w:r>
    </w:p>
    <w:p w:rsidR="002E2A12" w:rsidRPr="002E2A12" w:rsidRDefault="002E2A12" w:rsidP="002E2A12">
      <w:pPr>
        <w:rPr>
          <w:b/>
          <w:sz w:val="28"/>
          <w:szCs w:val="28"/>
          <w:u w:val="single"/>
        </w:rPr>
      </w:pPr>
      <w:r w:rsidRPr="002E2A12">
        <w:rPr>
          <w:b/>
          <w:sz w:val="28"/>
          <w:szCs w:val="28"/>
          <w:u w:val="single"/>
        </w:rPr>
        <w:lastRenderedPageBreak/>
        <w:t xml:space="preserve">Impact on Insurance </w:t>
      </w:r>
      <w:r w:rsidR="00A76282" w:rsidRPr="00A76282">
        <w:rPr>
          <w:b/>
          <w:sz w:val="28"/>
          <w:szCs w:val="28"/>
          <w:u w:val="single"/>
        </w:rPr>
        <w:t>System</w:t>
      </w:r>
      <w:r w:rsidR="00ED01DD" w:rsidRPr="00ED01DD">
        <w:rPr>
          <w:b/>
          <w:sz w:val="28"/>
          <w:szCs w:val="28"/>
          <w:u w:val="single"/>
        </w:rPr>
        <w:t xml:space="preserve">’s </w:t>
      </w:r>
      <w:r w:rsidRPr="002E2A12">
        <w:rPr>
          <w:b/>
          <w:sz w:val="28"/>
          <w:szCs w:val="28"/>
          <w:u w:val="single"/>
        </w:rPr>
        <w:t>data model</w:t>
      </w:r>
      <w:r>
        <w:rPr>
          <w:b/>
          <w:sz w:val="28"/>
          <w:szCs w:val="28"/>
          <w:u w:val="single"/>
        </w:rPr>
        <w:t>: -</w:t>
      </w:r>
    </w:p>
    <w:p w:rsidR="002E2A12" w:rsidRDefault="002E2A12" w:rsidP="002E2A12">
      <w:pPr>
        <w:rPr>
          <w:sz w:val="24"/>
          <w:szCs w:val="24"/>
        </w:rPr>
      </w:pPr>
      <w:r>
        <w:rPr>
          <w:sz w:val="24"/>
          <w:szCs w:val="24"/>
        </w:rPr>
        <w:t>NA</w:t>
      </w:r>
    </w:p>
    <w:p w:rsidR="002E2A12" w:rsidRDefault="002E2A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42B2" w:rsidRDefault="002E2A12" w:rsidP="002E2A12">
      <w:pPr>
        <w:rPr>
          <w:b/>
          <w:sz w:val="28"/>
          <w:szCs w:val="28"/>
          <w:u w:val="single"/>
        </w:rPr>
      </w:pPr>
      <w:r w:rsidRPr="002E12B7">
        <w:rPr>
          <w:b/>
          <w:sz w:val="28"/>
          <w:szCs w:val="28"/>
          <w:u w:val="single"/>
        </w:rPr>
        <w:lastRenderedPageBreak/>
        <w:t xml:space="preserve">Impact on Insurance </w:t>
      </w:r>
      <w:r w:rsidR="00A76282" w:rsidRPr="00A76282">
        <w:rPr>
          <w:b/>
          <w:sz w:val="28"/>
          <w:szCs w:val="28"/>
          <w:u w:val="single"/>
        </w:rPr>
        <w:t>System</w:t>
      </w:r>
      <w:r w:rsidR="00ED01DD" w:rsidRPr="00ED01DD">
        <w:rPr>
          <w:b/>
          <w:sz w:val="28"/>
          <w:szCs w:val="28"/>
          <w:u w:val="single"/>
        </w:rPr>
        <w:t xml:space="preserve">’s </w:t>
      </w:r>
      <w:r w:rsidR="002E12B7" w:rsidRPr="002E12B7">
        <w:rPr>
          <w:b/>
          <w:sz w:val="28"/>
          <w:szCs w:val="28"/>
          <w:u w:val="single"/>
        </w:rPr>
        <w:t>Graphical User Interface (GUI)</w:t>
      </w:r>
    </w:p>
    <w:p w:rsidR="002E12B7" w:rsidRDefault="002E12B7" w:rsidP="002E2A12">
      <w:pPr>
        <w:rPr>
          <w:sz w:val="24"/>
          <w:szCs w:val="24"/>
        </w:rPr>
      </w:pPr>
      <w:r w:rsidRPr="002E12B7">
        <w:rPr>
          <w:sz w:val="24"/>
          <w:szCs w:val="24"/>
        </w:rPr>
        <w:t>NA</w:t>
      </w:r>
    </w:p>
    <w:p w:rsidR="002E12B7" w:rsidRDefault="002E12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E12B7" w:rsidRDefault="002E12B7" w:rsidP="002E2A12">
      <w:pPr>
        <w:rPr>
          <w:b/>
          <w:sz w:val="28"/>
          <w:szCs w:val="28"/>
          <w:u w:val="single"/>
        </w:rPr>
      </w:pPr>
      <w:r w:rsidRPr="002E12B7">
        <w:rPr>
          <w:b/>
          <w:sz w:val="28"/>
          <w:szCs w:val="28"/>
          <w:u w:val="single"/>
        </w:rPr>
        <w:lastRenderedPageBreak/>
        <w:t>Use Case</w:t>
      </w:r>
    </w:p>
    <w:p w:rsidR="00BF58CD" w:rsidRDefault="002E12B7" w:rsidP="002E2A12">
      <w:pPr>
        <w:rPr>
          <w:b/>
          <w:sz w:val="24"/>
          <w:szCs w:val="24"/>
        </w:rPr>
      </w:pPr>
      <w:r w:rsidRPr="00ED01DD">
        <w:rPr>
          <w:b/>
          <w:sz w:val="24"/>
          <w:szCs w:val="24"/>
        </w:rPr>
        <w:t xml:space="preserve">UC1: </w:t>
      </w:r>
      <w:r w:rsidR="00BF58CD">
        <w:rPr>
          <w:b/>
          <w:sz w:val="24"/>
          <w:szCs w:val="24"/>
        </w:rPr>
        <w:t xml:space="preserve">Save technical changes </w:t>
      </w:r>
    </w:p>
    <w:p w:rsidR="00ED01DD" w:rsidRDefault="00ED01DD" w:rsidP="002E2A12">
      <w:pPr>
        <w:rPr>
          <w:b/>
          <w:iCs/>
          <w:lang w:eastAsia="fr-FR"/>
        </w:rPr>
      </w:pPr>
      <w:r>
        <w:rPr>
          <w:b/>
          <w:iCs/>
          <w:lang w:eastAsia="fr-FR"/>
        </w:rPr>
        <w:t>Scenario</w:t>
      </w:r>
    </w:p>
    <w:p w:rsidR="006D0357" w:rsidRDefault="00ED01DD" w:rsidP="00ED01DD">
      <w:pPr>
        <w:spacing w:after="0"/>
        <w:rPr>
          <w:lang w:eastAsia="fr-FR"/>
        </w:rPr>
      </w:pPr>
      <w:r>
        <w:rPr>
          <w:lang w:eastAsia="fr-FR"/>
        </w:rPr>
        <w:t xml:space="preserve">The </w:t>
      </w:r>
      <w:r w:rsidR="00EE0A37" w:rsidRPr="00EE0A37">
        <w:rPr>
          <w:lang w:eastAsia="fr-FR"/>
        </w:rPr>
        <w:t xml:space="preserve">Insurance </w:t>
      </w:r>
      <w:r w:rsidR="00A76282">
        <w:t>System</w:t>
      </w:r>
      <w:r w:rsidR="00EE0A37" w:rsidRPr="00EE0A37">
        <w:rPr>
          <w:lang w:eastAsia="fr-FR"/>
        </w:rPr>
        <w:t xml:space="preserve">’s User </w:t>
      </w:r>
      <w:r w:rsidR="006D0357">
        <w:rPr>
          <w:lang w:eastAsia="fr-FR"/>
        </w:rPr>
        <w:t>performs a</w:t>
      </w:r>
      <w:r w:rsidR="006D0357" w:rsidRPr="006D0357">
        <w:rPr>
          <w:lang w:eastAsia="fr-FR"/>
        </w:rPr>
        <w:t xml:space="preserve"> </w:t>
      </w:r>
      <w:r w:rsidR="006D0357">
        <w:rPr>
          <w:lang w:eastAsia="fr-FR"/>
        </w:rPr>
        <w:t>change</w:t>
      </w:r>
      <w:r w:rsidR="006D0357" w:rsidRPr="006D0357">
        <w:rPr>
          <w:lang w:eastAsia="fr-FR"/>
        </w:rPr>
        <w:t xml:space="preserve"> </w:t>
      </w:r>
      <w:r w:rsidR="006D0357">
        <w:rPr>
          <w:lang w:eastAsia="fr-FR"/>
        </w:rPr>
        <w:t>R</w:t>
      </w:r>
      <w:r w:rsidR="006D0357" w:rsidRPr="006D0357">
        <w:rPr>
          <w:lang w:eastAsia="fr-FR"/>
        </w:rPr>
        <w:t>66</w:t>
      </w:r>
      <w:r w:rsidR="006D0357">
        <w:rPr>
          <w:lang w:eastAsia="fr-FR"/>
        </w:rPr>
        <w:t xml:space="preserve"> (Vehicle Change)</w:t>
      </w:r>
      <w:r w:rsidR="006D0357" w:rsidRPr="006D0357">
        <w:rPr>
          <w:lang w:eastAsia="fr-FR"/>
        </w:rPr>
        <w:t xml:space="preserve"> or </w:t>
      </w:r>
      <w:r w:rsidR="006D0357">
        <w:rPr>
          <w:lang w:eastAsia="fr-FR"/>
        </w:rPr>
        <w:t>R</w:t>
      </w:r>
      <w:r w:rsidR="006D0357" w:rsidRPr="006D0357">
        <w:rPr>
          <w:lang w:eastAsia="fr-FR"/>
        </w:rPr>
        <w:t>80</w:t>
      </w:r>
      <w:r w:rsidR="006D0357">
        <w:rPr>
          <w:lang w:eastAsia="fr-FR"/>
        </w:rPr>
        <w:t xml:space="preserve"> (Technical Change) on an auto policy</w:t>
      </w:r>
      <w:r w:rsidR="006D0357" w:rsidRPr="006D0357">
        <w:rPr>
          <w:lang w:eastAsia="fr-FR"/>
        </w:rPr>
        <w:t>.</w:t>
      </w:r>
    </w:p>
    <w:p w:rsidR="00EE0A37" w:rsidRDefault="006D0357" w:rsidP="00ED01DD">
      <w:pPr>
        <w:spacing w:after="0"/>
        <w:rPr>
          <w:lang w:eastAsia="fr-FR"/>
        </w:rPr>
      </w:pPr>
      <w:r>
        <w:rPr>
          <w:lang w:eastAsia="fr-FR"/>
        </w:rPr>
        <w:t xml:space="preserve"> </w:t>
      </w:r>
    </w:p>
    <w:p w:rsidR="00EE0A37" w:rsidRDefault="00EE0A37" w:rsidP="00EE0A37">
      <w:pPr>
        <w:rPr>
          <w:b/>
          <w:iCs/>
          <w:lang w:eastAsia="fr-FR"/>
        </w:rPr>
      </w:pPr>
      <w:r>
        <w:rPr>
          <w:b/>
          <w:iCs/>
          <w:lang w:eastAsia="fr-FR"/>
        </w:rPr>
        <w:t>Preconditions</w:t>
      </w:r>
    </w:p>
    <w:p w:rsidR="00EE0A37" w:rsidRDefault="00EE0A37" w:rsidP="00EE0A37">
      <w:pPr>
        <w:spacing w:after="0"/>
        <w:rPr>
          <w:iCs/>
          <w:lang w:eastAsia="fr-FR"/>
        </w:rPr>
      </w:pPr>
      <w:r>
        <w:rPr>
          <w:iCs/>
          <w:lang w:eastAsia="fr-FR"/>
        </w:rPr>
        <w:t xml:space="preserve">An existing </w:t>
      </w:r>
      <w:r w:rsidR="00C1260C">
        <w:rPr>
          <w:iCs/>
          <w:lang w:eastAsia="fr-FR"/>
        </w:rPr>
        <w:t xml:space="preserve">insurance policy </w:t>
      </w:r>
      <w:r>
        <w:rPr>
          <w:iCs/>
          <w:lang w:eastAsia="fr-FR"/>
        </w:rPr>
        <w:t xml:space="preserve">is </w:t>
      </w:r>
    </w:p>
    <w:p w:rsidR="00ED01DD" w:rsidRPr="006D0357" w:rsidRDefault="00EE0A37" w:rsidP="006D0357">
      <w:pPr>
        <w:pStyle w:val="ListParagraph"/>
        <w:numPr>
          <w:ilvl w:val="0"/>
          <w:numId w:val="9"/>
        </w:numPr>
        <w:spacing w:after="0" w:line="276" w:lineRule="auto"/>
        <w:rPr>
          <w:b/>
          <w:sz w:val="24"/>
          <w:szCs w:val="24"/>
        </w:rPr>
      </w:pPr>
      <w:r>
        <w:rPr>
          <w:iCs/>
          <w:lang w:eastAsia="fr-FR"/>
        </w:rPr>
        <w:t>[T</w:t>
      </w:r>
      <w:r w:rsidR="00500561">
        <w:rPr>
          <w:iCs/>
          <w:lang w:eastAsia="fr-FR"/>
        </w:rPr>
        <w:t>POLICY</w:t>
      </w:r>
      <w:r w:rsidR="00C1260C">
        <w:rPr>
          <w:iCs/>
          <w:lang w:eastAsia="fr-FR"/>
        </w:rPr>
        <w:t>.</w:t>
      </w:r>
      <w:r w:rsidR="006D0357">
        <w:rPr>
          <w:iCs/>
          <w:lang w:eastAsia="fr-FR"/>
        </w:rPr>
        <w:t>POLICY</w:t>
      </w:r>
      <w:r w:rsidR="00C1260C" w:rsidRPr="006D0357">
        <w:rPr>
          <w:iCs/>
          <w:lang w:eastAsia="fr-FR"/>
        </w:rPr>
        <w:t>AMENDMENTREASON</w:t>
      </w:r>
      <w:r w:rsidRPr="006D0357">
        <w:rPr>
          <w:iCs/>
          <w:lang w:eastAsia="fr-FR"/>
        </w:rPr>
        <w:t>] = ‘</w:t>
      </w:r>
      <w:r w:rsidR="006D0357">
        <w:rPr>
          <w:iCs/>
          <w:lang w:eastAsia="fr-FR"/>
        </w:rPr>
        <w:t>R66</w:t>
      </w:r>
      <w:r w:rsidR="00C1260C" w:rsidRPr="006D0357">
        <w:rPr>
          <w:iCs/>
          <w:lang w:eastAsia="fr-FR"/>
        </w:rPr>
        <w:t>’</w:t>
      </w:r>
      <w:r w:rsidR="006D0357">
        <w:rPr>
          <w:iCs/>
          <w:lang w:eastAsia="fr-FR"/>
        </w:rPr>
        <w:t xml:space="preserve"> OR ‘R80’</w:t>
      </w:r>
      <w:r w:rsidR="006D0357">
        <w:rPr>
          <w:iCs/>
          <w:lang w:eastAsia="fr-FR"/>
        </w:rPr>
        <w:tab/>
      </w:r>
      <w:r w:rsidRPr="006D0357">
        <w:rPr>
          <w:iCs/>
          <w:lang w:eastAsia="fr-FR"/>
        </w:rPr>
        <w:t xml:space="preserve">…for </w:t>
      </w:r>
      <w:r w:rsidR="006D0357">
        <w:rPr>
          <w:lang w:eastAsia="fr-FR"/>
        </w:rPr>
        <w:t>Vehicle Change and Technical Change</w:t>
      </w:r>
    </w:p>
    <w:p w:rsidR="006D0357" w:rsidRPr="006D0357" w:rsidRDefault="006D0357" w:rsidP="006D0357">
      <w:pPr>
        <w:spacing w:after="0" w:line="276" w:lineRule="auto"/>
        <w:rPr>
          <w:b/>
          <w:sz w:val="24"/>
          <w:szCs w:val="24"/>
        </w:rPr>
      </w:pPr>
    </w:p>
    <w:p w:rsidR="00C1260C" w:rsidRDefault="00C1260C" w:rsidP="00C1260C">
      <w:pPr>
        <w:rPr>
          <w:b/>
          <w:iCs/>
          <w:lang w:eastAsia="fr-FR"/>
        </w:rPr>
      </w:pPr>
      <w:r>
        <w:rPr>
          <w:b/>
          <w:iCs/>
          <w:lang w:eastAsia="fr-FR"/>
        </w:rPr>
        <w:t>Triggering event</w:t>
      </w:r>
      <w:bookmarkStart w:id="0" w:name="_GoBack"/>
      <w:bookmarkEnd w:id="0"/>
    </w:p>
    <w:p w:rsidR="00C1260C" w:rsidRDefault="00A76282" w:rsidP="00C1260C">
      <w:pPr>
        <w:rPr>
          <w:iCs/>
          <w:lang w:eastAsia="fr-FR"/>
        </w:rPr>
      </w:pPr>
      <w:r>
        <w:t>System</w:t>
      </w:r>
      <w:r w:rsidR="00D63230" w:rsidRPr="00EE0A37">
        <w:rPr>
          <w:lang w:eastAsia="fr-FR"/>
        </w:rPr>
        <w:t xml:space="preserve">’s </w:t>
      </w:r>
      <w:r w:rsidR="00C1260C">
        <w:rPr>
          <w:iCs/>
          <w:lang w:eastAsia="fr-FR"/>
        </w:rPr>
        <w:t xml:space="preserve">user </w:t>
      </w:r>
      <w:r w:rsidR="006D0357">
        <w:rPr>
          <w:iCs/>
          <w:lang w:eastAsia="fr-FR"/>
        </w:rPr>
        <w:t xml:space="preserve">saves the changes </w:t>
      </w:r>
    </w:p>
    <w:p w:rsidR="00D63230" w:rsidRDefault="00D63230" w:rsidP="00D63230">
      <w:pPr>
        <w:spacing w:after="0"/>
        <w:rPr>
          <w:b/>
          <w:iCs/>
          <w:lang w:eastAsia="fr-FR"/>
        </w:rPr>
      </w:pPr>
      <w:r>
        <w:rPr>
          <w:b/>
          <w:iCs/>
          <w:lang w:eastAsia="fr-FR"/>
        </w:rPr>
        <w:t>Post conditions</w:t>
      </w:r>
    </w:p>
    <w:p w:rsidR="006D0357" w:rsidRDefault="00D63230" w:rsidP="006D0357">
      <w:pPr>
        <w:pStyle w:val="ListParagraph"/>
        <w:numPr>
          <w:ilvl w:val="0"/>
          <w:numId w:val="10"/>
        </w:numPr>
        <w:spacing w:before="200" w:after="200" w:line="276" w:lineRule="auto"/>
        <w:rPr>
          <w:iCs/>
          <w:lang w:val="en-GB"/>
        </w:rPr>
      </w:pPr>
      <w:r>
        <w:rPr>
          <w:iCs/>
          <w:lang w:val="en-GB"/>
        </w:rPr>
        <w:t xml:space="preserve">The </w:t>
      </w:r>
      <w:r w:rsidR="006D0357">
        <w:rPr>
          <w:iCs/>
          <w:lang w:val="en-GB"/>
        </w:rPr>
        <w:t xml:space="preserve">field “MAX km” calculated (or not) </w:t>
      </w:r>
    </w:p>
    <w:p w:rsidR="00C1260C" w:rsidRDefault="008B718C" w:rsidP="002E2A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UC1.Rule01: </w:t>
      </w:r>
      <w:r w:rsidR="00BF58CD">
        <w:rPr>
          <w:b/>
          <w:sz w:val="24"/>
          <w:szCs w:val="24"/>
        </w:rPr>
        <w:t xml:space="preserve">Calculation of </w:t>
      </w:r>
      <w:r w:rsidR="00BF58CD" w:rsidRPr="00BF58CD">
        <w:rPr>
          <w:b/>
          <w:sz w:val="24"/>
          <w:szCs w:val="24"/>
        </w:rPr>
        <w:t xml:space="preserve">field “MAX km” </w:t>
      </w:r>
    </w:p>
    <w:p w:rsidR="00BF58CD" w:rsidRDefault="008B718C" w:rsidP="00BF58CD">
      <w:pPr>
        <w:rPr>
          <w:lang w:val="fr-FR" w:eastAsia="fr-FR"/>
        </w:rPr>
      </w:pPr>
      <w:r>
        <w:rPr>
          <w:b/>
        </w:rPr>
        <w:t>IF</w:t>
      </w:r>
      <w:r w:rsidR="00BF58CD">
        <w:rPr>
          <w:b/>
        </w:rPr>
        <w:t xml:space="preserve"> </w:t>
      </w:r>
      <w:r>
        <w:rPr>
          <w:lang w:val="fr-FR" w:eastAsia="fr-FR"/>
        </w:rPr>
        <w:t>[</w:t>
      </w:r>
      <w:r w:rsidR="00BF58CD">
        <w:rPr>
          <w:iCs/>
          <w:lang w:eastAsia="fr-FR"/>
        </w:rPr>
        <w:t>TPOLICY.POLICY</w:t>
      </w:r>
      <w:r w:rsidR="00BF58CD" w:rsidRPr="006D0357">
        <w:rPr>
          <w:iCs/>
          <w:lang w:eastAsia="fr-FR"/>
        </w:rPr>
        <w:t>AMENDMENTREASON</w:t>
      </w:r>
      <w:r>
        <w:rPr>
          <w:lang w:val="fr-FR" w:eastAsia="fr-FR"/>
        </w:rPr>
        <w:t>] = ‘</w:t>
      </w:r>
      <w:r w:rsidR="00BF58CD">
        <w:rPr>
          <w:lang w:val="fr-FR" w:eastAsia="fr-FR"/>
        </w:rPr>
        <w:t xml:space="preserve">R80’ &amp; Policy effective date </w:t>
      </w:r>
      <w:proofErr w:type="spellStart"/>
      <w:r w:rsidR="00BF58CD">
        <w:rPr>
          <w:lang w:val="fr-FR" w:eastAsia="fr-FR"/>
        </w:rPr>
        <w:t>is</w:t>
      </w:r>
      <w:proofErr w:type="spellEnd"/>
      <w:r w:rsidR="00BF58CD">
        <w:rPr>
          <w:lang w:val="fr-FR" w:eastAsia="fr-FR"/>
        </w:rPr>
        <w:t xml:space="preserve"> not </w:t>
      </w:r>
      <w:proofErr w:type="spellStart"/>
      <w:r w:rsidR="00BF58CD">
        <w:rPr>
          <w:lang w:val="fr-FR" w:eastAsia="fr-FR"/>
        </w:rPr>
        <w:t>same</w:t>
      </w:r>
      <w:proofErr w:type="spellEnd"/>
      <w:r w:rsidR="00BF58CD">
        <w:rPr>
          <w:lang w:val="fr-FR" w:eastAsia="fr-FR"/>
        </w:rPr>
        <w:t xml:space="preserve"> as </w:t>
      </w:r>
      <w:proofErr w:type="spellStart"/>
      <w:r w:rsidR="00BF58CD">
        <w:rPr>
          <w:lang w:val="fr-FR" w:eastAsia="fr-FR"/>
        </w:rPr>
        <w:t>inception</w:t>
      </w:r>
      <w:proofErr w:type="spellEnd"/>
      <w:r w:rsidR="00BF58CD">
        <w:rPr>
          <w:lang w:val="fr-FR" w:eastAsia="fr-FR"/>
        </w:rPr>
        <w:t xml:space="preserve"> date i.e. [</w:t>
      </w:r>
      <w:r w:rsidR="00BF58CD">
        <w:rPr>
          <w:iCs/>
          <w:lang w:eastAsia="fr-FR"/>
        </w:rPr>
        <w:t>TPOLICY</w:t>
      </w:r>
      <w:r w:rsidR="00BF58CD">
        <w:t>.LASTMODIFICATIONDATE] &lt;&gt; [</w:t>
      </w:r>
      <w:r w:rsidR="00BF58CD">
        <w:rPr>
          <w:iCs/>
          <w:lang w:eastAsia="fr-FR"/>
        </w:rPr>
        <w:t>TPOLICY</w:t>
      </w:r>
      <w:r w:rsidR="00BF58CD">
        <w:t>.INCEPTIONDATE]</w:t>
      </w:r>
      <w:r w:rsidR="00BF58CD">
        <w:rPr>
          <w:lang w:val="fr-FR" w:eastAsia="fr-FR"/>
        </w:rPr>
        <w:t>.</w:t>
      </w:r>
    </w:p>
    <w:p w:rsidR="00BF58CD" w:rsidRDefault="00BF58CD" w:rsidP="00BF58CD">
      <w:pPr>
        <w:ind w:left="720"/>
      </w:pPr>
      <w:r>
        <w:t>AND TCS1_AUTO.CS1_CD_TRAN_KM_AN (before change, i.e. the value in the effective policy where PHASE = ‘3’) does not start with ‘SC’</w:t>
      </w:r>
    </w:p>
    <w:p w:rsidR="00BF58CD" w:rsidRDefault="00BF58CD" w:rsidP="00BF58CD">
      <w:pPr>
        <w:ind w:left="720"/>
      </w:pPr>
      <w:r>
        <w:t>AND TCS1_AUTO.CS1_CD_TRAN_KM_AN (on the current change, quote or application) starts with ‘SC’</w:t>
      </w:r>
    </w:p>
    <w:p w:rsidR="00BF58CD" w:rsidRDefault="00BF58CD" w:rsidP="00BF58CD">
      <w:r w:rsidRPr="0079698F">
        <w:rPr>
          <w:b/>
        </w:rPr>
        <w:t>OR</w:t>
      </w:r>
      <w:r>
        <w:t xml:space="preserve"> </w:t>
      </w:r>
      <w:r w:rsidRPr="0079698F">
        <w:rPr>
          <w:b/>
        </w:rPr>
        <w:t>IF</w:t>
      </w:r>
      <w:r>
        <w:t xml:space="preserve"> </w:t>
      </w:r>
      <w:r>
        <w:rPr>
          <w:iCs/>
          <w:lang w:eastAsia="fr-FR"/>
        </w:rPr>
        <w:t>TPOLICY</w:t>
      </w:r>
      <w:r>
        <w:t>.</w:t>
      </w:r>
      <w:r w:rsidRPr="00BF58CD">
        <w:rPr>
          <w:iCs/>
          <w:lang w:eastAsia="fr-FR"/>
        </w:rPr>
        <w:t xml:space="preserve"> </w:t>
      </w:r>
      <w:r>
        <w:rPr>
          <w:iCs/>
          <w:lang w:eastAsia="fr-FR"/>
        </w:rPr>
        <w:t>POLICY</w:t>
      </w:r>
      <w:r w:rsidRPr="006D0357">
        <w:rPr>
          <w:iCs/>
          <w:lang w:eastAsia="fr-FR"/>
        </w:rPr>
        <w:t>AMENDMENTREASON</w:t>
      </w:r>
      <w:r>
        <w:t xml:space="preserve"> = R80 with an effective date = inception date (i.e. </w:t>
      </w:r>
      <w:r>
        <w:rPr>
          <w:lang w:val="fr-FR" w:eastAsia="fr-FR"/>
        </w:rPr>
        <w:t>[</w:t>
      </w:r>
      <w:r>
        <w:rPr>
          <w:iCs/>
          <w:lang w:eastAsia="fr-FR"/>
        </w:rPr>
        <w:t>TPOLICY</w:t>
      </w:r>
      <w:r>
        <w:t>.LASTMODIFICATIONDATE] = [</w:t>
      </w:r>
      <w:r>
        <w:rPr>
          <w:iCs/>
          <w:lang w:eastAsia="fr-FR"/>
        </w:rPr>
        <w:t>TPOLICY</w:t>
      </w:r>
      <w:r>
        <w:t>.INCEPTIONDATE]</w:t>
      </w:r>
      <w:r>
        <w:rPr>
          <w:lang w:val="fr-FR" w:eastAsia="fr-FR"/>
        </w:rPr>
        <w:t xml:space="preserve">. </w:t>
      </w:r>
      <w:r>
        <w:t xml:space="preserve">or </w:t>
      </w:r>
      <w:r>
        <w:rPr>
          <w:iCs/>
          <w:lang w:eastAsia="fr-FR"/>
        </w:rPr>
        <w:t>TPOLICY</w:t>
      </w:r>
      <w:r>
        <w:t>.</w:t>
      </w:r>
      <w:r w:rsidRPr="00BF58CD">
        <w:rPr>
          <w:iCs/>
          <w:lang w:eastAsia="fr-FR"/>
        </w:rPr>
        <w:t xml:space="preserve"> </w:t>
      </w:r>
      <w:r>
        <w:rPr>
          <w:iCs/>
          <w:lang w:eastAsia="fr-FR"/>
        </w:rPr>
        <w:t>POLICY</w:t>
      </w:r>
      <w:r w:rsidRPr="006D0357">
        <w:rPr>
          <w:iCs/>
          <w:lang w:eastAsia="fr-FR"/>
        </w:rPr>
        <w:t>AMENDMENTREASON</w:t>
      </w:r>
      <w:r>
        <w:t xml:space="preserve"> = R66</w:t>
      </w:r>
    </w:p>
    <w:p w:rsidR="00BF58CD" w:rsidRDefault="00BF58CD" w:rsidP="00BF58CD">
      <w:pPr>
        <w:ind w:left="720"/>
      </w:pPr>
      <w:r>
        <w:t>AND T</w:t>
      </w:r>
      <w:r w:rsidR="00B01840">
        <w:t>CS</w:t>
      </w:r>
      <w:r>
        <w:t xml:space="preserve">1_KFZ.FR1_CD_TRAN_KM_AN (on the current </w:t>
      </w:r>
      <w:r w:rsidR="00B01840">
        <w:t xml:space="preserve">change, </w:t>
      </w:r>
      <w:r>
        <w:t xml:space="preserve">quote or application) starts with ’SC’ </w:t>
      </w:r>
    </w:p>
    <w:p w:rsidR="00BF58CD" w:rsidRDefault="00BF58CD" w:rsidP="00BF58CD">
      <w:pPr>
        <w:ind w:firstLine="720"/>
      </w:pPr>
      <w:r>
        <w:t>AND T</w:t>
      </w:r>
      <w:r w:rsidR="00B01840">
        <w:t>AUTOMILEGE</w:t>
      </w:r>
      <w:r>
        <w:t>.</w:t>
      </w:r>
      <w:r w:rsidR="00B01840" w:rsidRPr="00B01840">
        <w:t xml:space="preserve"> </w:t>
      </w:r>
      <w:r w:rsidR="00B01840">
        <w:t>MILEGE</w:t>
      </w:r>
      <w:r>
        <w:t xml:space="preserve"> (field ‘mileage’) is not empty,</w:t>
      </w:r>
    </w:p>
    <w:p w:rsidR="00BF58CD" w:rsidRPr="0079698F" w:rsidRDefault="00BF58CD" w:rsidP="00BF58CD">
      <w:pPr>
        <w:rPr>
          <w:b/>
        </w:rPr>
      </w:pPr>
      <w:r w:rsidRPr="0079698F">
        <w:rPr>
          <w:b/>
        </w:rPr>
        <w:t xml:space="preserve">THEN </w:t>
      </w:r>
    </w:p>
    <w:p w:rsidR="00BF58CD" w:rsidRDefault="00B01840" w:rsidP="00BF58CD">
      <w:pPr>
        <w:ind w:left="720"/>
      </w:pPr>
      <w:r>
        <w:t>TCS1_AUTO</w:t>
      </w:r>
      <w:r w:rsidR="00BF58CD">
        <w:t>.</w:t>
      </w:r>
      <w:r>
        <w:t>CS</w:t>
      </w:r>
      <w:r w:rsidR="00BF58CD">
        <w:t xml:space="preserve">1_NB_KM_MAX (field ‘Max Km’) = </w:t>
      </w:r>
      <w:r>
        <w:t>TAUTOMILEGE.</w:t>
      </w:r>
      <w:r w:rsidRPr="00B01840">
        <w:t xml:space="preserve"> </w:t>
      </w:r>
      <w:r>
        <w:t xml:space="preserve">MILEGE </w:t>
      </w:r>
      <w:r w:rsidR="00BF58CD">
        <w:t xml:space="preserve">+ km value of </w:t>
      </w:r>
      <w:r>
        <w:t>TCS1_AUTO</w:t>
      </w:r>
      <w:r w:rsidR="00BF58CD">
        <w:t>.</w:t>
      </w:r>
      <w:r>
        <w:t>CS</w:t>
      </w:r>
      <w:r w:rsidR="00BF58CD">
        <w:t xml:space="preserve">1_CD_TRAN_KM_AN (can be calculated using value of </w:t>
      </w:r>
      <w:r>
        <w:t>AUTO</w:t>
      </w:r>
      <w:r w:rsidR="00BF58CD">
        <w:t>_4.</w:t>
      </w:r>
      <w:r>
        <w:t xml:space="preserve"> </w:t>
      </w:r>
      <w:r w:rsidR="005736D2">
        <w:t xml:space="preserve">DOMAINVALUE4ANZ </w:t>
      </w:r>
      <w:r w:rsidR="00BF58CD">
        <w:t xml:space="preserve">* 1000 </w:t>
      </w:r>
      <w:r w:rsidR="00BF58CD" w:rsidRPr="003F7289">
        <w:t>WHERE</w:t>
      </w:r>
      <w:r w:rsidR="00BF58CD">
        <w:t xml:space="preserve"> DOMNAME = ‘</w:t>
      </w:r>
      <w:r>
        <w:t>CS</w:t>
      </w:r>
      <w:r w:rsidR="00BF58CD">
        <w:t>1_CD_TRAN_KM_AN’ AND DOM</w:t>
      </w:r>
      <w:r w:rsidR="005736D2">
        <w:t>AINVALUE</w:t>
      </w:r>
      <w:r w:rsidR="00BF58CD">
        <w:t xml:space="preserve">4 = </w:t>
      </w:r>
      <w:r>
        <w:t>TCS1_AUTO.CS</w:t>
      </w:r>
      <w:r w:rsidR="00BF58CD">
        <w:t>1_CD_TRAN_KM_AN)</w:t>
      </w:r>
    </w:p>
    <w:p w:rsidR="00BF58CD" w:rsidRDefault="00BF58CD" w:rsidP="00BF58CD">
      <w:pPr>
        <w:ind w:firstLine="720"/>
      </w:pPr>
      <w:r>
        <w:t>AND set field ‘Max Km’ to not editable.</w:t>
      </w:r>
    </w:p>
    <w:p w:rsidR="008B718C" w:rsidRDefault="006121E0" w:rsidP="002E2A1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UC2</w:t>
      </w:r>
      <w:r w:rsidRPr="00ED01DD">
        <w:rPr>
          <w:b/>
          <w:sz w:val="24"/>
          <w:szCs w:val="24"/>
        </w:rPr>
        <w:t xml:space="preserve">: </w:t>
      </w:r>
      <w:r w:rsidR="00390C0C" w:rsidRPr="00390C0C">
        <w:rPr>
          <w:b/>
          <w:sz w:val="24"/>
          <w:szCs w:val="24"/>
        </w:rPr>
        <w:t xml:space="preserve">Generic </w:t>
      </w:r>
      <w:r w:rsidR="00390C0C">
        <w:rPr>
          <w:b/>
          <w:sz w:val="24"/>
          <w:szCs w:val="24"/>
        </w:rPr>
        <w:t>Policy</w:t>
      </w:r>
      <w:r w:rsidR="00390C0C" w:rsidRPr="00390C0C">
        <w:rPr>
          <w:b/>
          <w:sz w:val="24"/>
          <w:szCs w:val="24"/>
        </w:rPr>
        <w:t xml:space="preserve"> File List of </w:t>
      </w:r>
      <w:r w:rsidR="00390C0C">
        <w:rPr>
          <w:b/>
          <w:sz w:val="24"/>
          <w:szCs w:val="24"/>
        </w:rPr>
        <w:t>change</w:t>
      </w:r>
      <w:r w:rsidR="00390C0C" w:rsidRPr="00390C0C">
        <w:rPr>
          <w:b/>
          <w:sz w:val="24"/>
          <w:szCs w:val="24"/>
        </w:rPr>
        <w:t xml:space="preserve"> type</w:t>
      </w:r>
    </w:p>
    <w:p w:rsidR="006121E0" w:rsidRDefault="006121E0" w:rsidP="006121E0">
      <w:pPr>
        <w:rPr>
          <w:b/>
          <w:iCs/>
          <w:lang w:eastAsia="fr-FR"/>
        </w:rPr>
      </w:pPr>
      <w:r>
        <w:rPr>
          <w:b/>
          <w:iCs/>
          <w:lang w:eastAsia="fr-FR"/>
        </w:rPr>
        <w:t>Scenario</w:t>
      </w:r>
    </w:p>
    <w:p w:rsidR="006121E0" w:rsidRDefault="006121E0" w:rsidP="006121E0">
      <w:pPr>
        <w:spacing w:after="0"/>
        <w:rPr>
          <w:lang w:eastAsia="fr-FR"/>
        </w:rPr>
      </w:pPr>
      <w:r>
        <w:rPr>
          <w:lang w:eastAsia="fr-FR"/>
        </w:rPr>
        <w:t xml:space="preserve">The </w:t>
      </w:r>
      <w:r w:rsidR="00A76282">
        <w:rPr>
          <w:lang w:eastAsia="fr-FR"/>
        </w:rPr>
        <w:t>System</w:t>
      </w:r>
      <w:r w:rsidRPr="00EE0A37">
        <w:rPr>
          <w:lang w:eastAsia="fr-FR"/>
        </w:rPr>
        <w:t xml:space="preserve">’s User </w:t>
      </w:r>
      <w:r w:rsidR="00390C0C" w:rsidRPr="00390C0C">
        <w:rPr>
          <w:lang w:eastAsia="fr-FR"/>
        </w:rPr>
        <w:t>perf</w:t>
      </w:r>
      <w:r w:rsidR="00390C0C">
        <w:rPr>
          <w:lang w:eastAsia="fr-FR"/>
        </w:rPr>
        <w:t>orms a change on a policy</w:t>
      </w:r>
    </w:p>
    <w:p w:rsidR="006121E0" w:rsidRDefault="006121E0" w:rsidP="006121E0">
      <w:pPr>
        <w:rPr>
          <w:b/>
          <w:iCs/>
          <w:lang w:eastAsia="fr-FR"/>
        </w:rPr>
      </w:pPr>
      <w:r>
        <w:rPr>
          <w:b/>
          <w:iCs/>
          <w:lang w:eastAsia="fr-FR"/>
        </w:rPr>
        <w:t>Preconditions</w:t>
      </w:r>
    </w:p>
    <w:p w:rsidR="006121E0" w:rsidRDefault="00390C0C" w:rsidP="00390C0C">
      <w:pPr>
        <w:spacing w:after="0"/>
        <w:rPr>
          <w:iCs/>
          <w:lang w:eastAsia="fr-FR"/>
        </w:rPr>
      </w:pPr>
      <w:r>
        <w:rPr>
          <w:iCs/>
          <w:lang w:eastAsia="fr-FR"/>
        </w:rPr>
        <w:t>A valid</w:t>
      </w:r>
      <w:r w:rsidR="006121E0">
        <w:rPr>
          <w:iCs/>
          <w:lang w:eastAsia="fr-FR"/>
        </w:rPr>
        <w:t xml:space="preserve"> </w:t>
      </w:r>
      <w:r>
        <w:rPr>
          <w:iCs/>
          <w:lang w:eastAsia="fr-FR"/>
        </w:rPr>
        <w:t>Policy exist</w:t>
      </w:r>
    </w:p>
    <w:p w:rsidR="00390C0C" w:rsidRDefault="00390C0C" w:rsidP="00390C0C">
      <w:pPr>
        <w:spacing w:after="0"/>
        <w:rPr>
          <w:iCs/>
          <w:lang w:eastAsia="fr-FR"/>
        </w:rPr>
      </w:pPr>
    </w:p>
    <w:p w:rsidR="006121E0" w:rsidRDefault="006121E0" w:rsidP="006121E0">
      <w:pPr>
        <w:rPr>
          <w:b/>
          <w:iCs/>
          <w:lang w:eastAsia="fr-FR"/>
        </w:rPr>
      </w:pPr>
      <w:r>
        <w:rPr>
          <w:b/>
          <w:iCs/>
          <w:lang w:eastAsia="fr-FR"/>
        </w:rPr>
        <w:t>Triggering event</w:t>
      </w:r>
    </w:p>
    <w:p w:rsidR="00390C0C" w:rsidRDefault="00390C0C" w:rsidP="00390C0C">
      <w:pPr>
        <w:rPr>
          <w:iCs/>
          <w:lang w:eastAsia="fr-FR"/>
        </w:rPr>
      </w:pPr>
      <w:r>
        <w:rPr>
          <w:iCs/>
          <w:lang w:eastAsia="fr-FR"/>
        </w:rPr>
        <w:t>Edit policy and select technical or non-technical change</w:t>
      </w:r>
    </w:p>
    <w:p w:rsidR="006121E0" w:rsidRDefault="006121E0" w:rsidP="00390C0C">
      <w:pPr>
        <w:rPr>
          <w:b/>
          <w:iCs/>
          <w:lang w:eastAsia="fr-FR"/>
        </w:rPr>
      </w:pPr>
      <w:r>
        <w:rPr>
          <w:b/>
          <w:iCs/>
          <w:lang w:eastAsia="fr-FR"/>
        </w:rPr>
        <w:t>Post conditions</w:t>
      </w:r>
    </w:p>
    <w:p w:rsidR="00390C0C" w:rsidRPr="00390C0C" w:rsidRDefault="00390C0C" w:rsidP="006121E0">
      <w:pPr>
        <w:rPr>
          <w:lang w:eastAsia="fr-FR"/>
        </w:rPr>
      </w:pPr>
      <w:r>
        <w:rPr>
          <w:lang w:eastAsia="fr-FR"/>
        </w:rPr>
        <w:t>List of change types to be filtered based on insurance product</w:t>
      </w:r>
    </w:p>
    <w:p w:rsidR="00390C0C" w:rsidRDefault="006121E0" w:rsidP="007B2F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UC2.Rule01: </w:t>
      </w:r>
      <w:r w:rsidR="00390C0C" w:rsidRPr="00390C0C">
        <w:rPr>
          <w:b/>
          <w:sz w:val="24"/>
          <w:szCs w:val="24"/>
        </w:rPr>
        <w:t xml:space="preserve">Rule to filter List of </w:t>
      </w:r>
      <w:r w:rsidR="00390C0C">
        <w:rPr>
          <w:b/>
          <w:sz w:val="24"/>
          <w:szCs w:val="24"/>
        </w:rPr>
        <w:t>change</w:t>
      </w:r>
      <w:r w:rsidR="00390C0C" w:rsidRPr="00390C0C">
        <w:rPr>
          <w:b/>
          <w:sz w:val="24"/>
          <w:szCs w:val="24"/>
        </w:rPr>
        <w:t xml:space="preserve"> reason</w:t>
      </w:r>
    </w:p>
    <w:p w:rsidR="00390C0C" w:rsidRDefault="00390C0C" w:rsidP="00390C0C">
      <w:pPr>
        <w:rPr>
          <w:iCs/>
          <w:lang w:eastAsia="fr-FR"/>
        </w:rPr>
      </w:pPr>
      <w:r w:rsidRPr="007B03AA">
        <w:rPr>
          <w:b/>
          <w:iCs/>
          <w:lang w:eastAsia="fr-FR"/>
        </w:rPr>
        <w:t>Note</w:t>
      </w:r>
      <w:r>
        <w:rPr>
          <w:iCs/>
          <w:lang w:eastAsia="fr-FR"/>
        </w:rPr>
        <w:t>- This rule applies after the core logic to filter the reasons for change displayed based on access rights and user logged in to system.</w:t>
      </w:r>
    </w:p>
    <w:p w:rsidR="00163D8F" w:rsidRPr="00390C0C" w:rsidRDefault="00390C0C">
      <w:pPr>
        <w:rPr>
          <w:lang w:eastAsia="fr-FR"/>
        </w:rPr>
      </w:pPr>
      <w:r>
        <w:rPr>
          <w:lang w:eastAsia="fr-FR"/>
        </w:rPr>
        <w:t xml:space="preserve">A domain relation </w:t>
      </w:r>
      <w:r w:rsidRPr="00F66181">
        <w:rPr>
          <w:color w:val="FFFFFF" w:themeColor="background1"/>
          <w:lang w:eastAsia="fr-FR"/>
        </w:rPr>
        <w:t>(</w:t>
      </w:r>
      <w:r w:rsidRPr="00F66181">
        <w:rPr>
          <w:color w:val="FFFFFF" w:themeColor="background1"/>
          <w:highlight w:val="darkMagenta"/>
          <w:lang w:eastAsia="fr-FR"/>
        </w:rPr>
        <w:t>CS1_PRODUCTCODE_CHANGEREASON</w:t>
      </w:r>
      <w:r>
        <w:rPr>
          <w:lang w:eastAsia="fr-FR"/>
        </w:rPr>
        <w:t xml:space="preserve">) will be used to filter the list of change types available in the pop up box based on the Product type used in the policy. Use the </w:t>
      </w:r>
      <w:r w:rsidR="005736D2">
        <w:rPr>
          <w:lang w:eastAsia="fr-FR"/>
        </w:rPr>
        <w:t>TDOMAINRELATIONDETAIL</w:t>
      </w:r>
      <w:r>
        <w:rPr>
          <w:lang w:eastAsia="fr-FR"/>
        </w:rPr>
        <w:t>.LOGANWBER to filter on product type Household or Auto.</w:t>
      </w:r>
      <w:r w:rsidR="00163D8F">
        <w:rPr>
          <w:b/>
          <w:sz w:val="24"/>
          <w:szCs w:val="24"/>
        </w:rPr>
        <w:br w:type="page"/>
      </w:r>
    </w:p>
    <w:p w:rsidR="007A047C" w:rsidRDefault="008828D6" w:rsidP="00527D3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UC3</w:t>
      </w:r>
      <w:r w:rsidRPr="00ED01DD">
        <w:rPr>
          <w:b/>
          <w:sz w:val="24"/>
          <w:szCs w:val="24"/>
        </w:rPr>
        <w:t xml:space="preserve">: </w:t>
      </w:r>
      <w:r w:rsidR="007A047C" w:rsidRPr="007A047C">
        <w:rPr>
          <w:b/>
          <w:sz w:val="24"/>
          <w:szCs w:val="24"/>
        </w:rPr>
        <w:t xml:space="preserve">Removal of “Building under </w:t>
      </w:r>
      <w:r w:rsidR="007A047C">
        <w:rPr>
          <w:b/>
          <w:sz w:val="24"/>
          <w:szCs w:val="24"/>
        </w:rPr>
        <w:t>construction</w:t>
      </w:r>
      <w:r w:rsidR="007A047C" w:rsidRPr="007A047C">
        <w:rPr>
          <w:b/>
          <w:sz w:val="24"/>
          <w:szCs w:val="24"/>
        </w:rPr>
        <w:t xml:space="preserve"> “</w:t>
      </w:r>
    </w:p>
    <w:p w:rsidR="00527D3A" w:rsidRDefault="00527D3A" w:rsidP="00527D3A">
      <w:pPr>
        <w:rPr>
          <w:b/>
          <w:iCs/>
          <w:lang w:eastAsia="fr-FR"/>
        </w:rPr>
      </w:pPr>
      <w:r>
        <w:rPr>
          <w:b/>
          <w:iCs/>
          <w:lang w:eastAsia="fr-FR"/>
        </w:rPr>
        <w:t>Scenario</w:t>
      </w:r>
    </w:p>
    <w:p w:rsidR="007A047C" w:rsidRDefault="007A047C" w:rsidP="007A047C">
      <w:pPr>
        <w:rPr>
          <w:lang w:eastAsia="fr-FR"/>
        </w:rPr>
      </w:pPr>
      <w:r>
        <w:rPr>
          <w:lang w:eastAsia="fr-FR"/>
        </w:rPr>
        <w:t xml:space="preserve">User performs a change R80 on a household policy </w:t>
      </w:r>
    </w:p>
    <w:p w:rsidR="00527D3A" w:rsidRDefault="00527D3A" w:rsidP="00527D3A">
      <w:pPr>
        <w:spacing w:after="0"/>
        <w:rPr>
          <w:lang w:eastAsia="fr-FR"/>
        </w:rPr>
      </w:pPr>
    </w:p>
    <w:p w:rsidR="00527D3A" w:rsidRDefault="00527D3A" w:rsidP="00527D3A">
      <w:pPr>
        <w:rPr>
          <w:b/>
          <w:iCs/>
          <w:lang w:eastAsia="fr-FR"/>
        </w:rPr>
      </w:pPr>
      <w:r>
        <w:rPr>
          <w:b/>
          <w:iCs/>
          <w:lang w:eastAsia="fr-FR"/>
        </w:rPr>
        <w:t>Preconditions</w:t>
      </w:r>
    </w:p>
    <w:p w:rsidR="007A047C" w:rsidRPr="007A047C" w:rsidRDefault="007A047C" w:rsidP="007A047C">
      <w:pPr>
        <w:rPr>
          <w:lang w:eastAsia="fr-FR"/>
        </w:rPr>
      </w:pPr>
      <w:r w:rsidRPr="007A047C">
        <w:rPr>
          <w:lang w:eastAsia="fr-FR"/>
        </w:rPr>
        <w:t xml:space="preserve">The </w:t>
      </w:r>
      <w:r>
        <w:rPr>
          <w:lang w:eastAsia="fr-FR"/>
        </w:rPr>
        <w:t xml:space="preserve">household policy </w:t>
      </w:r>
      <w:r w:rsidRPr="007A047C">
        <w:rPr>
          <w:lang w:eastAsia="fr-FR"/>
        </w:rPr>
        <w:t>opens in edit mode with following condition –</w:t>
      </w:r>
    </w:p>
    <w:p w:rsidR="007A047C" w:rsidRDefault="007A047C" w:rsidP="007A047C">
      <w:pPr>
        <w:rPr>
          <w:lang w:eastAsia="fr-FR"/>
        </w:rPr>
      </w:pPr>
      <w:r w:rsidRPr="007A047C">
        <w:rPr>
          <w:lang w:eastAsia="fr-FR"/>
        </w:rPr>
        <w:t>[</w:t>
      </w:r>
      <w:r>
        <w:rPr>
          <w:iCs/>
          <w:lang w:eastAsia="fr-FR"/>
        </w:rPr>
        <w:t>TPOLICY</w:t>
      </w:r>
      <w:r w:rsidRPr="007A047C">
        <w:rPr>
          <w:lang w:eastAsia="fr-FR"/>
        </w:rPr>
        <w:t>.</w:t>
      </w:r>
      <w:r w:rsidRPr="007A047C">
        <w:rPr>
          <w:iCs/>
          <w:lang w:eastAsia="fr-FR"/>
        </w:rPr>
        <w:t xml:space="preserve"> </w:t>
      </w:r>
      <w:r>
        <w:rPr>
          <w:iCs/>
          <w:lang w:eastAsia="fr-FR"/>
        </w:rPr>
        <w:t>AMENDMENTREASON1</w:t>
      </w:r>
      <w:r w:rsidRPr="007A047C">
        <w:rPr>
          <w:lang w:eastAsia="fr-FR"/>
        </w:rPr>
        <w:t>] = ‘</w:t>
      </w:r>
      <w:r>
        <w:rPr>
          <w:lang w:eastAsia="fr-FR"/>
        </w:rPr>
        <w:t>R</w:t>
      </w:r>
      <w:r w:rsidRPr="007A047C">
        <w:rPr>
          <w:lang w:eastAsia="fr-FR"/>
        </w:rPr>
        <w:t>80’</w:t>
      </w:r>
    </w:p>
    <w:p w:rsidR="007A047C" w:rsidRPr="007A047C" w:rsidRDefault="007A047C" w:rsidP="007A047C">
      <w:pPr>
        <w:rPr>
          <w:lang w:eastAsia="fr-FR"/>
        </w:rPr>
      </w:pPr>
      <w:r>
        <w:rPr>
          <w:lang w:val="fr-FR" w:eastAsia="fr-FR"/>
        </w:rPr>
        <w:t>[</w:t>
      </w:r>
      <w:r>
        <w:rPr>
          <w:iCs/>
          <w:lang w:eastAsia="fr-FR"/>
        </w:rPr>
        <w:t>TPOLICY</w:t>
      </w:r>
      <w:r>
        <w:t>.LASTMODIFICATIONDATE] &lt;&gt; [</w:t>
      </w:r>
      <w:r>
        <w:rPr>
          <w:iCs/>
          <w:lang w:eastAsia="fr-FR"/>
        </w:rPr>
        <w:t>TPOLICY</w:t>
      </w:r>
      <w:r>
        <w:t>.INCEPTIONDATE]</w:t>
      </w:r>
      <w:r>
        <w:rPr>
          <w:lang w:val="fr-FR" w:eastAsia="fr-FR"/>
        </w:rPr>
        <w:t>.</w:t>
      </w:r>
    </w:p>
    <w:p w:rsidR="007A047C" w:rsidRPr="007A047C" w:rsidRDefault="007A047C" w:rsidP="007A047C">
      <w:pPr>
        <w:rPr>
          <w:lang w:eastAsia="fr-FR"/>
        </w:rPr>
      </w:pPr>
      <w:r w:rsidRPr="007A047C">
        <w:rPr>
          <w:lang w:eastAsia="fr-FR"/>
        </w:rPr>
        <w:t>[T</w:t>
      </w:r>
      <w:r>
        <w:rPr>
          <w:lang w:eastAsia="fr-FR"/>
        </w:rPr>
        <w:t>PROPERT</w:t>
      </w:r>
      <w:r w:rsidR="00456461">
        <w:rPr>
          <w:lang w:eastAsia="fr-FR"/>
        </w:rPr>
        <w:t>CONSTYPE</w:t>
      </w:r>
      <w:r w:rsidRPr="007A047C">
        <w:rPr>
          <w:lang w:eastAsia="fr-FR"/>
        </w:rPr>
        <w:t xml:space="preserve">. </w:t>
      </w:r>
      <w:r>
        <w:rPr>
          <w:lang w:eastAsia="fr-FR"/>
        </w:rPr>
        <w:t>PROPERT</w:t>
      </w:r>
      <w:r w:rsidR="00456461">
        <w:rPr>
          <w:lang w:eastAsia="fr-FR"/>
        </w:rPr>
        <w:t>CONSTTYPE]</w:t>
      </w:r>
      <w:r w:rsidRPr="007A047C">
        <w:rPr>
          <w:lang w:eastAsia="fr-FR"/>
        </w:rPr>
        <w:t xml:space="preserve"> = ‘</w:t>
      </w:r>
      <w:r w:rsidR="00151534">
        <w:rPr>
          <w:lang w:eastAsia="fr-FR"/>
        </w:rPr>
        <w:t>CL</w:t>
      </w:r>
      <w:r w:rsidR="00456461">
        <w:rPr>
          <w:lang w:eastAsia="fr-FR"/>
        </w:rPr>
        <w:t>1</w:t>
      </w:r>
      <w:r w:rsidRPr="007A047C">
        <w:rPr>
          <w:lang w:eastAsia="fr-FR"/>
        </w:rPr>
        <w:t>‘</w:t>
      </w:r>
    </w:p>
    <w:p w:rsidR="00527D3A" w:rsidRDefault="00527D3A" w:rsidP="00527D3A">
      <w:pPr>
        <w:rPr>
          <w:b/>
          <w:iCs/>
          <w:lang w:eastAsia="fr-FR"/>
        </w:rPr>
      </w:pPr>
      <w:r>
        <w:rPr>
          <w:b/>
          <w:iCs/>
          <w:lang w:eastAsia="fr-FR"/>
        </w:rPr>
        <w:t>Triggering event</w:t>
      </w:r>
    </w:p>
    <w:p w:rsidR="00456461" w:rsidRDefault="00456461" w:rsidP="00527D3A">
      <w:pPr>
        <w:rPr>
          <w:iCs/>
          <w:lang w:eastAsia="fr-FR"/>
        </w:rPr>
      </w:pPr>
      <w:r w:rsidRPr="00456461">
        <w:rPr>
          <w:iCs/>
          <w:lang w:eastAsia="fr-FR"/>
        </w:rPr>
        <w:t xml:space="preserve">User clicks on ok button on </w:t>
      </w:r>
      <w:r w:rsidR="00194D4F">
        <w:rPr>
          <w:iCs/>
          <w:lang w:eastAsia="fr-FR"/>
        </w:rPr>
        <w:t>policy</w:t>
      </w:r>
      <w:r w:rsidRPr="00456461">
        <w:rPr>
          <w:iCs/>
          <w:lang w:eastAsia="fr-FR"/>
        </w:rPr>
        <w:t xml:space="preserve"> </w:t>
      </w:r>
      <w:r w:rsidR="00194D4F">
        <w:rPr>
          <w:iCs/>
          <w:lang w:eastAsia="fr-FR"/>
        </w:rPr>
        <w:t xml:space="preserve">change </w:t>
      </w:r>
      <w:r w:rsidRPr="00456461">
        <w:rPr>
          <w:iCs/>
          <w:lang w:eastAsia="fr-FR"/>
        </w:rPr>
        <w:t>pop up.</w:t>
      </w:r>
    </w:p>
    <w:p w:rsidR="00527D3A" w:rsidRDefault="00527D3A" w:rsidP="00527D3A">
      <w:pPr>
        <w:rPr>
          <w:b/>
          <w:iCs/>
          <w:lang w:eastAsia="fr-FR"/>
        </w:rPr>
      </w:pPr>
      <w:r>
        <w:rPr>
          <w:b/>
          <w:iCs/>
          <w:lang w:eastAsia="fr-FR"/>
        </w:rPr>
        <w:t>Post conditions</w:t>
      </w:r>
    </w:p>
    <w:p w:rsidR="00151534" w:rsidRDefault="00151534" w:rsidP="00527D3A">
      <w:pPr>
        <w:rPr>
          <w:iCs/>
          <w:lang w:val="en-GB"/>
        </w:rPr>
      </w:pPr>
      <w:r>
        <w:rPr>
          <w:lang w:eastAsia="fr-FR"/>
        </w:rPr>
        <w:t>The clause “</w:t>
      </w:r>
      <w:r w:rsidRPr="00947238">
        <w:rPr>
          <w:lang w:eastAsia="fr-FR"/>
        </w:rPr>
        <w:t>building under construction - clause 1</w:t>
      </w:r>
      <w:r>
        <w:rPr>
          <w:lang w:eastAsia="fr-FR"/>
        </w:rPr>
        <w:t>” is to be removed</w:t>
      </w:r>
      <w:r>
        <w:rPr>
          <w:iCs/>
          <w:lang w:val="en-GB"/>
        </w:rPr>
        <w:t xml:space="preserve"> </w:t>
      </w:r>
    </w:p>
    <w:p w:rsidR="00151534" w:rsidRDefault="00270794" w:rsidP="001515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UC3.Rule01: </w:t>
      </w:r>
      <w:r w:rsidR="00151534" w:rsidRPr="00151534">
        <w:rPr>
          <w:b/>
          <w:sz w:val="24"/>
          <w:szCs w:val="24"/>
        </w:rPr>
        <w:t xml:space="preserve">Removal of “Building under construction “clause after technical change </w:t>
      </w:r>
    </w:p>
    <w:p w:rsidR="00151534" w:rsidRPr="00BA7DAA" w:rsidRDefault="00151534" w:rsidP="00151534">
      <w:pPr>
        <w:rPr>
          <w:iCs/>
          <w:highlight w:val="darkYellow"/>
          <w:lang w:eastAsia="fr-FR"/>
        </w:rPr>
      </w:pPr>
      <w:r w:rsidRPr="00BA7DAA">
        <w:rPr>
          <w:b/>
          <w:highlight w:val="darkYellow"/>
        </w:rPr>
        <w:t>IF</w:t>
      </w:r>
      <w:r w:rsidRPr="00BA7DAA">
        <w:rPr>
          <w:highlight w:val="darkYellow"/>
        </w:rPr>
        <w:t xml:space="preserve"> the technical change [</w:t>
      </w:r>
      <w:r w:rsidRPr="00BA7DAA">
        <w:rPr>
          <w:iCs/>
          <w:highlight w:val="darkYellow"/>
          <w:lang w:eastAsia="fr-FR"/>
        </w:rPr>
        <w:t>TPOLICY.POLICYAMENDMENTREASON</w:t>
      </w:r>
      <w:r w:rsidRPr="00BA7DAA">
        <w:rPr>
          <w:highlight w:val="darkYellow"/>
        </w:rPr>
        <w:t>] = ‘R80’ on household product [</w:t>
      </w:r>
      <w:r w:rsidRPr="00BA7DAA">
        <w:rPr>
          <w:iCs/>
          <w:highlight w:val="darkYellow"/>
          <w:lang w:eastAsia="fr-FR"/>
        </w:rPr>
        <w:t>TPOLICY</w:t>
      </w:r>
      <w:r w:rsidRPr="00BA7DAA">
        <w:rPr>
          <w:highlight w:val="darkYellow"/>
        </w:rPr>
        <w:t>.MAIN_PRODUCT] = ‘HH001’</w:t>
      </w:r>
    </w:p>
    <w:p w:rsidR="00151534" w:rsidRPr="00BA7DAA" w:rsidRDefault="00151534" w:rsidP="00151534">
      <w:pPr>
        <w:ind w:left="720"/>
        <w:rPr>
          <w:highlight w:val="darkYellow"/>
        </w:rPr>
      </w:pPr>
      <w:r w:rsidRPr="00BA7DAA">
        <w:rPr>
          <w:highlight w:val="darkYellow"/>
        </w:rPr>
        <w:t>AND [</w:t>
      </w:r>
      <w:r w:rsidRPr="00BA7DAA">
        <w:rPr>
          <w:iCs/>
          <w:highlight w:val="darkYellow"/>
          <w:lang w:eastAsia="fr-FR"/>
        </w:rPr>
        <w:t>TPOLICY</w:t>
      </w:r>
      <w:r w:rsidRPr="00BA7DAA">
        <w:rPr>
          <w:highlight w:val="darkYellow"/>
        </w:rPr>
        <w:t>.LASTMODIFICATIONDATE] &lt;&gt; [</w:t>
      </w:r>
      <w:r w:rsidRPr="00BA7DAA">
        <w:rPr>
          <w:iCs/>
          <w:highlight w:val="darkYellow"/>
          <w:lang w:eastAsia="fr-FR"/>
        </w:rPr>
        <w:t>TPOLICY</w:t>
      </w:r>
      <w:r w:rsidRPr="00BA7DAA">
        <w:rPr>
          <w:highlight w:val="darkYellow"/>
        </w:rPr>
        <w:t>.INCEPTIONDATE] (effective date of the policy should not equal to inception date)</w:t>
      </w:r>
    </w:p>
    <w:p w:rsidR="00151534" w:rsidRDefault="00151534" w:rsidP="00151534">
      <w:pPr>
        <w:ind w:left="720"/>
      </w:pPr>
      <w:r w:rsidRPr="00BA7DAA">
        <w:rPr>
          <w:highlight w:val="darkYellow"/>
        </w:rPr>
        <w:t xml:space="preserve">AND </w:t>
      </w:r>
      <w:r w:rsidRPr="00BA7DAA">
        <w:rPr>
          <w:highlight w:val="darkYellow"/>
          <w:lang w:eastAsia="fr-FR"/>
        </w:rPr>
        <w:t>[TPROPERTCONSTYPE. PROPERTCONSTTYPE</w:t>
      </w:r>
      <w:r w:rsidRPr="00BA7DAA">
        <w:rPr>
          <w:iCs/>
          <w:highlight w:val="darkYellow"/>
          <w:lang w:eastAsia="fr-FR"/>
        </w:rPr>
        <w:t>] = ‘CL1‘</w:t>
      </w:r>
      <w:r w:rsidRPr="00BA7DAA">
        <w:rPr>
          <w:highlight w:val="darkYellow"/>
        </w:rPr>
        <w:t>(</w:t>
      </w:r>
      <w:r w:rsidRPr="00BA7DAA">
        <w:rPr>
          <w:highlight w:val="darkYellow"/>
          <w:lang w:eastAsia="fr-FR"/>
        </w:rPr>
        <w:t>building under construction - clause 1</w:t>
      </w:r>
      <w:r w:rsidRPr="00BA7DAA">
        <w:rPr>
          <w:highlight w:val="darkYellow"/>
        </w:rPr>
        <w:t>)</w:t>
      </w:r>
    </w:p>
    <w:p w:rsidR="00151534" w:rsidRPr="00DA5D40" w:rsidRDefault="00151534" w:rsidP="00151534">
      <w:pPr>
        <w:rPr>
          <w:b/>
        </w:rPr>
      </w:pPr>
      <w:r>
        <w:rPr>
          <w:b/>
        </w:rPr>
        <w:t>THEN</w:t>
      </w:r>
    </w:p>
    <w:p w:rsidR="00151534" w:rsidRDefault="00151534" w:rsidP="00151534">
      <w:pPr>
        <w:rPr>
          <w:lang w:eastAsia="fr-FR"/>
        </w:rPr>
      </w:pPr>
      <w:r>
        <w:t xml:space="preserve">The clause </w:t>
      </w:r>
      <w:r>
        <w:rPr>
          <w:lang w:eastAsia="fr-FR"/>
        </w:rPr>
        <w:t>“</w:t>
      </w:r>
      <w:r w:rsidRPr="00947238">
        <w:rPr>
          <w:lang w:eastAsia="fr-FR"/>
        </w:rPr>
        <w:t>building under construction - clause 1</w:t>
      </w:r>
      <w:r>
        <w:rPr>
          <w:lang w:eastAsia="fr-FR"/>
        </w:rPr>
        <w:t xml:space="preserve">” is to be removed i.e. remove the row from table </w:t>
      </w:r>
      <w:r w:rsidRPr="007A047C">
        <w:rPr>
          <w:lang w:eastAsia="fr-FR"/>
        </w:rPr>
        <w:t>T</w:t>
      </w:r>
      <w:r>
        <w:rPr>
          <w:lang w:eastAsia="fr-FR"/>
        </w:rPr>
        <w:t>PROPERTCONSTYPE</w:t>
      </w:r>
      <w:r>
        <w:rPr>
          <w:iCs/>
          <w:lang w:eastAsia="fr-FR"/>
        </w:rPr>
        <w:t xml:space="preserve"> for which </w:t>
      </w:r>
      <w:r>
        <w:rPr>
          <w:lang w:eastAsia="fr-FR"/>
        </w:rPr>
        <w:t>PROPERTCONSTTYPE</w:t>
      </w:r>
      <w:r>
        <w:rPr>
          <w:iCs/>
          <w:lang w:eastAsia="fr-FR"/>
        </w:rPr>
        <w:t xml:space="preserve"> = </w:t>
      </w:r>
      <w:r w:rsidRPr="00AF4822">
        <w:rPr>
          <w:iCs/>
          <w:lang w:eastAsia="fr-FR"/>
        </w:rPr>
        <w:t>‘CL1‘</w:t>
      </w:r>
      <w:r>
        <w:rPr>
          <w:iCs/>
          <w:lang w:eastAsia="fr-FR"/>
        </w:rPr>
        <w:t>.</w:t>
      </w:r>
    </w:p>
    <w:p w:rsidR="00151534" w:rsidRDefault="00151534" w:rsidP="00151534">
      <w:r>
        <w:br w:type="page"/>
      </w:r>
    </w:p>
    <w:p w:rsidR="00151534" w:rsidRPr="00DA5D40" w:rsidRDefault="00151534" w:rsidP="00151534">
      <w:pPr>
        <w:spacing w:after="0" w:line="240" w:lineRule="auto"/>
        <w:rPr>
          <w:b/>
          <w:u w:val="single"/>
        </w:rPr>
      </w:pPr>
      <w:r w:rsidRPr="00DA5D40">
        <w:rPr>
          <w:b/>
          <w:u w:val="single"/>
        </w:rPr>
        <w:lastRenderedPageBreak/>
        <w:t xml:space="preserve">Data </w:t>
      </w:r>
      <w:r>
        <w:rPr>
          <w:b/>
          <w:u w:val="single"/>
        </w:rPr>
        <w:t xml:space="preserve">access </w:t>
      </w:r>
      <w:r w:rsidRPr="00DA5D40">
        <w:rPr>
          <w:b/>
          <w:u w:val="single"/>
        </w:rPr>
        <w:t>path:</w:t>
      </w:r>
    </w:p>
    <w:p w:rsidR="00151534" w:rsidRPr="00DA5D40" w:rsidRDefault="00151534" w:rsidP="00151534">
      <w:pPr>
        <w:spacing w:after="0" w:line="240" w:lineRule="auto"/>
      </w:pPr>
    </w:p>
    <w:tbl>
      <w:tblPr>
        <w:tblpPr w:leftFromText="180" w:rightFromText="180" w:vertAnchor="text"/>
        <w:tblW w:w="9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622"/>
        <w:gridCol w:w="3758"/>
      </w:tblGrid>
      <w:tr w:rsidR="00151534" w:rsidRPr="00F35655" w:rsidTr="00DA5D40">
        <w:trPr>
          <w:trHeight w:val="406"/>
          <w:tblHeader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9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1534" w:rsidRPr="00DA5D40" w:rsidRDefault="00CA5939" w:rsidP="00DA5D40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1</w:t>
            </w:r>
          </w:p>
        </w:tc>
        <w:tc>
          <w:tcPr>
            <w:tcW w:w="2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1534" w:rsidRPr="00DA5D40" w:rsidRDefault="00CA5939" w:rsidP="00DA5D40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>
              <w:rPr>
                <w:b/>
                <w:bCs/>
                <w:lang w:eastAsia="fr-FR"/>
              </w:rPr>
              <w:t>Table 2</w:t>
            </w:r>
          </w:p>
        </w:tc>
        <w:tc>
          <w:tcPr>
            <w:tcW w:w="3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51534" w:rsidRPr="00DA5D40" w:rsidRDefault="00151534" w:rsidP="00DA5D40">
            <w:pPr>
              <w:spacing w:after="0"/>
              <w:jc w:val="center"/>
              <w:rPr>
                <w:rFonts w:eastAsiaTheme="minorEastAsia"/>
                <w:b/>
                <w:bCs/>
                <w:lang w:eastAsia="fr-FR"/>
              </w:rPr>
            </w:pPr>
            <w:r w:rsidRPr="00DA5D40">
              <w:rPr>
                <w:b/>
                <w:bCs/>
                <w:lang w:eastAsia="fr-FR"/>
              </w:rPr>
              <w:t>Linked via</w:t>
            </w:r>
            <w:r w:rsidR="00CA5939">
              <w:rPr>
                <w:b/>
                <w:bCs/>
                <w:lang w:eastAsia="fr-FR"/>
              </w:rPr>
              <w:t xml:space="preserve"> key</w:t>
            </w:r>
          </w:p>
        </w:tc>
      </w:tr>
      <w:tr w:rsidR="00CA5939" w:rsidRPr="00F35655" w:rsidTr="00DA5D40">
        <w:trPr>
          <w:trHeight w:val="86"/>
          <w:tblHeader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A5939" w:rsidRDefault="00CA5939" w:rsidP="00CA5939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iCs/>
                <w:lang w:eastAsia="fr-FR"/>
              </w:rPr>
              <w:t>TPOLICY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A5939" w:rsidRDefault="00CA5939" w:rsidP="00CA5939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TCOVERAGE</w:t>
            </w:r>
          </w:p>
        </w:tc>
        <w:tc>
          <w:tcPr>
            <w:tcW w:w="37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A5939" w:rsidRDefault="00CA5939" w:rsidP="00CA5939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POLICY#</w:t>
            </w:r>
          </w:p>
        </w:tc>
      </w:tr>
      <w:tr w:rsidR="00CA5939" w:rsidRPr="00F35655" w:rsidTr="00DA5D40">
        <w:trPr>
          <w:trHeight w:val="86"/>
          <w:tblHeader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Default="00CA5939" w:rsidP="00CA5939">
            <w:pPr>
              <w:overflowPunct w:val="0"/>
              <w:autoSpaceDE w:val="0"/>
              <w:autoSpaceDN w:val="0"/>
              <w:spacing w:after="0" w:line="288" w:lineRule="auto"/>
              <w:jc w:val="center"/>
              <w:rPr>
                <w:lang w:val="fr-FR" w:eastAsia="fr-FR"/>
              </w:rPr>
            </w:pPr>
            <w:r>
              <w:rPr>
                <w:lang w:val="fr-FR" w:eastAsia="fr-FR"/>
              </w:rPr>
              <w:t>TCOVERAGE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overflowPunct w:val="0"/>
              <w:spacing w:after="0"/>
              <w:jc w:val="center"/>
              <w:rPr>
                <w:lang w:eastAsia="fr-FR"/>
              </w:rPr>
            </w:pPr>
            <w:r w:rsidRPr="00DA5D40">
              <w:rPr>
                <w:lang w:val="de-DE" w:eastAsia="fr-FR"/>
              </w:rPr>
              <w:t>TPROD</w:t>
            </w:r>
            <w:r>
              <w:rPr>
                <w:lang w:val="de-DE" w:eastAsia="fr-FR"/>
              </w:rPr>
              <w:t>UCTCOMPNENT</w:t>
            </w:r>
          </w:p>
        </w:tc>
        <w:tc>
          <w:tcPr>
            <w:tcW w:w="37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overflowPunct w:val="0"/>
              <w:spacing w:after="0"/>
              <w:jc w:val="center"/>
              <w:rPr>
                <w:lang w:eastAsia="fr-FR"/>
              </w:rPr>
            </w:pPr>
            <w:r>
              <w:rPr>
                <w:lang w:val="de-DE" w:eastAsia="fr-FR"/>
              </w:rPr>
              <w:t>CLASS</w:t>
            </w:r>
            <w:r w:rsidRPr="00DA5D40">
              <w:rPr>
                <w:lang w:val="de-DE" w:eastAsia="fr-FR"/>
              </w:rPr>
              <w:t>#</w:t>
            </w:r>
          </w:p>
        </w:tc>
      </w:tr>
      <w:tr w:rsidR="00CA5939" w:rsidRPr="00F35655" w:rsidTr="00DA5D40">
        <w:trPr>
          <w:trHeight w:val="86"/>
          <w:tblHeader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overflowPunct w:val="0"/>
              <w:spacing w:after="0"/>
              <w:jc w:val="center"/>
              <w:rPr>
                <w:lang w:eastAsia="fr-FR"/>
              </w:rPr>
            </w:pPr>
            <w:r w:rsidRPr="00DA5D40">
              <w:rPr>
                <w:lang w:val="de-DE" w:eastAsia="fr-FR"/>
              </w:rPr>
              <w:t>TPROD</w:t>
            </w:r>
            <w:r>
              <w:rPr>
                <w:lang w:val="de-DE" w:eastAsia="fr-FR"/>
              </w:rPr>
              <w:t>UCTCOMPNENT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overflowPunct w:val="0"/>
              <w:spacing w:after="0"/>
              <w:jc w:val="center"/>
              <w:rPr>
                <w:lang w:eastAsia="fr-FR"/>
              </w:rPr>
            </w:pPr>
            <w:r w:rsidRPr="00DA5D40">
              <w:rPr>
                <w:lang w:val="de-DE" w:eastAsia="fr-FR"/>
              </w:rPr>
              <w:t>T</w:t>
            </w:r>
            <w:r>
              <w:rPr>
                <w:lang w:val="de-DE" w:eastAsia="fr-FR"/>
              </w:rPr>
              <w:t>COVPROPERTY</w:t>
            </w:r>
          </w:p>
        </w:tc>
        <w:tc>
          <w:tcPr>
            <w:tcW w:w="37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tabs>
                <w:tab w:val="center" w:pos="4536"/>
                <w:tab w:val="right" w:pos="9072"/>
              </w:tabs>
              <w:overflowPunct w:val="0"/>
              <w:spacing w:after="0" w:line="240" w:lineRule="auto"/>
              <w:jc w:val="center"/>
              <w:rPr>
                <w:lang w:eastAsia="fr-FR"/>
              </w:rPr>
            </w:pPr>
            <w:r w:rsidRPr="00DA5D40">
              <w:rPr>
                <w:lang w:val="de-DE" w:eastAsia="fr-FR"/>
              </w:rPr>
              <w:t>PAP#</w:t>
            </w:r>
          </w:p>
        </w:tc>
      </w:tr>
      <w:tr w:rsidR="00CA5939" w:rsidRPr="00F35655" w:rsidTr="00DA5D40">
        <w:trPr>
          <w:trHeight w:val="86"/>
          <w:tblHeader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tabs>
                <w:tab w:val="center" w:pos="4536"/>
                <w:tab w:val="right" w:pos="9072"/>
              </w:tabs>
              <w:overflowPunct w:val="0"/>
              <w:spacing w:after="0" w:line="240" w:lineRule="auto"/>
              <w:jc w:val="center"/>
              <w:rPr>
                <w:rFonts w:eastAsiaTheme="minorEastAsia"/>
                <w:lang w:eastAsia="fr-FR"/>
              </w:rPr>
            </w:pPr>
            <w:r w:rsidRPr="00DA5D40">
              <w:rPr>
                <w:lang w:val="de-DE" w:eastAsia="fr-FR"/>
              </w:rPr>
              <w:t>T</w:t>
            </w:r>
            <w:r>
              <w:rPr>
                <w:lang w:val="de-DE" w:eastAsia="fr-FR"/>
              </w:rPr>
              <w:t>COVPROPERTY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tabs>
                <w:tab w:val="center" w:pos="4536"/>
                <w:tab w:val="right" w:pos="9072"/>
              </w:tabs>
              <w:overflowPunct w:val="0"/>
              <w:spacing w:after="0" w:line="240" w:lineRule="auto"/>
              <w:jc w:val="center"/>
              <w:rPr>
                <w:rFonts w:eastAsiaTheme="minorEastAsia"/>
                <w:lang w:eastAsia="fr-FR"/>
              </w:rPr>
            </w:pPr>
            <w:r w:rsidRPr="00DA5D40">
              <w:rPr>
                <w:lang w:val="de-DE" w:eastAsia="fr-FR"/>
              </w:rPr>
              <w:t>T</w:t>
            </w:r>
            <w:r>
              <w:rPr>
                <w:lang w:val="de-DE" w:eastAsia="fr-FR"/>
              </w:rPr>
              <w:t>PROPERTY</w:t>
            </w:r>
          </w:p>
        </w:tc>
        <w:tc>
          <w:tcPr>
            <w:tcW w:w="37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tabs>
                <w:tab w:val="center" w:pos="4536"/>
                <w:tab w:val="right" w:pos="9072"/>
              </w:tabs>
              <w:overflowPunct w:val="0"/>
              <w:spacing w:after="0" w:line="240" w:lineRule="auto"/>
              <w:jc w:val="center"/>
              <w:rPr>
                <w:rFonts w:eastAsiaTheme="minorEastAsia"/>
                <w:lang w:eastAsia="fr-FR"/>
              </w:rPr>
            </w:pPr>
            <w:r>
              <w:rPr>
                <w:lang w:val="de-DE" w:eastAsia="fr-FR"/>
              </w:rPr>
              <w:t>PROP#</w:t>
            </w:r>
          </w:p>
        </w:tc>
      </w:tr>
      <w:tr w:rsidR="00CA5939" w:rsidRPr="00F35655" w:rsidTr="00DA5D40">
        <w:trPr>
          <w:trHeight w:val="86"/>
          <w:tblHeader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tabs>
                <w:tab w:val="center" w:pos="4536"/>
                <w:tab w:val="right" w:pos="9072"/>
              </w:tabs>
              <w:overflowPunct w:val="0"/>
              <w:spacing w:after="0" w:line="240" w:lineRule="auto"/>
              <w:jc w:val="center"/>
              <w:rPr>
                <w:lang w:eastAsia="fr-FR"/>
              </w:rPr>
            </w:pPr>
            <w:r w:rsidRPr="00DA5D40">
              <w:rPr>
                <w:lang w:val="de-DE" w:eastAsia="fr-FR"/>
              </w:rPr>
              <w:t>T</w:t>
            </w:r>
            <w:r>
              <w:rPr>
                <w:lang w:val="de-DE" w:eastAsia="fr-FR"/>
              </w:rPr>
              <w:t>PROPERTY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tabs>
                <w:tab w:val="center" w:pos="4536"/>
                <w:tab w:val="right" w:pos="9072"/>
              </w:tabs>
              <w:overflowPunct w:val="0"/>
              <w:spacing w:after="0" w:line="240" w:lineRule="auto"/>
              <w:jc w:val="center"/>
              <w:rPr>
                <w:iCs/>
                <w:lang w:eastAsia="fr-FR"/>
              </w:rPr>
            </w:pPr>
            <w:r w:rsidRPr="00DA5D40">
              <w:rPr>
                <w:iCs/>
                <w:lang w:eastAsia="fr-FR"/>
              </w:rPr>
              <w:t>T</w:t>
            </w:r>
            <w:r>
              <w:rPr>
                <w:iCs/>
                <w:lang w:eastAsia="fr-FR"/>
              </w:rPr>
              <w:t>BUILDING</w:t>
            </w:r>
          </w:p>
        </w:tc>
        <w:tc>
          <w:tcPr>
            <w:tcW w:w="37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tabs>
                <w:tab w:val="center" w:pos="4536"/>
                <w:tab w:val="right" w:pos="9072"/>
              </w:tabs>
              <w:overflowPunct w:val="0"/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val="de-DE" w:eastAsia="fr-FR"/>
              </w:rPr>
              <w:t>PROP#</w:t>
            </w:r>
          </w:p>
        </w:tc>
      </w:tr>
      <w:tr w:rsidR="00CA5939" w:rsidRPr="00F35655" w:rsidTr="00DA5D40">
        <w:trPr>
          <w:trHeight w:val="86"/>
          <w:tblHeader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tabs>
                <w:tab w:val="center" w:pos="4536"/>
                <w:tab w:val="right" w:pos="9072"/>
              </w:tabs>
              <w:overflowPunct w:val="0"/>
              <w:spacing w:after="0" w:line="240" w:lineRule="auto"/>
              <w:jc w:val="center"/>
              <w:rPr>
                <w:lang w:eastAsia="fr-FR"/>
              </w:rPr>
            </w:pPr>
            <w:r w:rsidRPr="00DA5D40">
              <w:rPr>
                <w:lang w:val="de-DE" w:eastAsia="fr-FR"/>
              </w:rPr>
              <w:t>T</w:t>
            </w:r>
            <w:r>
              <w:rPr>
                <w:lang w:val="de-DE" w:eastAsia="fr-FR"/>
              </w:rPr>
              <w:t>PROPERTY</w:t>
            </w:r>
          </w:p>
        </w:tc>
        <w:tc>
          <w:tcPr>
            <w:tcW w:w="26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tabs>
                <w:tab w:val="center" w:pos="4536"/>
                <w:tab w:val="right" w:pos="9072"/>
              </w:tabs>
              <w:overflowPunct w:val="0"/>
              <w:spacing w:after="0" w:line="240" w:lineRule="auto"/>
              <w:jc w:val="center"/>
              <w:rPr>
                <w:iCs/>
                <w:lang w:eastAsia="fr-FR"/>
              </w:rPr>
            </w:pPr>
            <w:r w:rsidRPr="007A047C">
              <w:rPr>
                <w:lang w:eastAsia="fr-FR"/>
              </w:rPr>
              <w:t>T</w:t>
            </w:r>
            <w:r>
              <w:rPr>
                <w:lang w:eastAsia="fr-FR"/>
              </w:rPr>
              <w:t>PROPERTCONSTYPE</w:t>
            </w:r>
          </w:p>
        </w:tc>
        <w:tc>
          <w:tcPr>
            <w:tcW w:w="375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A5939" w:rsidRPr="00DA5D40" w:rsidRDefault="00CA5939" w:rsidP="00CA5939">
            <w:pPr>
              <w:tabs>
                <w:tab w:val="center" w:pos="4536"/>
                <w:tab w:val="right" w:pos="9072"/>
              </w:tabs>
              <w:overflowPunct w:val="0"/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val="de-DE" w:eastAsia="fr-FR"/>
              </w:rPr>
              <w:t>PROP#</w:t>
            </w:r>
          </w:p>
        </w:tc>
      </w:tr>
    </w:tbl>
    <w:p w:rsidR="00496B50" w:rsidRDefault="00496B50" w:rsidP="00490EC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0057ED" w:rsidRDefault="00D7285A" w:rsidP="002E2A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Error Handling</w:t>
      </w:r>
    </w:p>
    <w:p w:rsidR="00D7285A" w:rsidRDefault="00D7285A" w:rsidP="002E2A12">
      <w:pPr>
        <w:rPr>
          <w:b/>
          <w:sz w:val="24"/>
          <w:szCs w:val="24"/>
        </w:rPr>
      </w:pPr>
      <w:r>
        <w:rPr>
          <w:b/>
          <w:sz w:val="24"/>
          <w:szCs w:val="24"/>
        </w:rPr>
        <w:t>Errors</w:t>
      </w:r>
    </w:p>
    <w:p w:rsidR="00151534" w:rsidRDefault="00151534">
      <w:pPr>
        <w:rPr>
          <w:b/>
          <w:sz w:val="24"/>
          <w:szCs w:val="24"/>
        </w:rPr>
      </w:pPr>
    </w:p>
    <w:p w:rsidR="00EB4FF9" w:rsidRPr="00151534" w:rsidRDefault="00151534">
      <w:r w:rsidRPr="00151534">
        <w:rPr>
          <w:sz w:val="24"/>
          <w:szCs w:val="24"/>
        </w:rPr>
        <w:t>NA</w:t>
      </w:r>
      <w:r w:rsidR="00EB4FF9" w:rsidRPr="00151534">
        <w:br w:type="page"/>
      </w:r>
    </w:p>
    <w:p w:rsidR="005F59CE" w:rsidRDefault="00EB4FF9" w:rsidP="002E2A12">
      <w:pPr>
        <w:rPr>
          <w:b/>
          <w:sz w:val="28"/>
          <w:szCs w:val="28"/>
          <w:u w:val="single"/>
        </w:rPr>
      </w:pPr>
      <w:r w:rsidRPr="00EB4FF9">
        <w:rPr>
          <w:b/>
          <w:sz w:val="28"/>
          <w:szCs w:val="28"/>
          <w:u w:val="single"/>
        </w:rPr>
        <w:lastRenderedPageBreak/>
        <w:t xml:space="preserve">Other impacts on Insurance </w:t>
      </w:r>
      <w:r w:rsidR="00A76282">
        <w:rPr>
          <w:b/>
          <w:sz w:val="28"/>
          <w:szCs w:val="28"/>
          <w:u w:val="single"/>
        </w:rPr>
        <w:t>System</w:t>
      </w:r>
    </w:p>
    <w:p w:rsidR="00EB4FF9" w:rsidRDefault="00EB4FF9" w:rsidP="00EB4FF9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4FF9">
        <w:rPr>
          <w:b/>
          <w:sz w:val="24"/>
          <w:szCs w:val="24"/>
        </w:rPr>
        <w:t xml:space="preserve">Insurance </w:t>
      </w:r>
      <w:r w:rsidR="00A76282">
        <w:rPr>
          <w:b/>
          <w:sz w:val="24"/>
          <w:szCs w:val="24"/>
        </w:rPr>
        <w:t>System</w:t>
      </w:r>
      <w:r w:rsidRPr="00EB4FF9">
        <w:rPr>
          <w:b/>
          <w:sz w:val="24"/>
          <w:szCs w:val="24"/>
        </w:rPr>
        <w:t xml:space="preserve"> Core Impacts</w:t>
      </w:r>
    </w:p>
    <w:p w:rsidR="00EB4FF9" w:rsidRDefault="00EB4FF9" w:rsidP="00EB4FF9">
      <w:pPr>
        <w:pStyle w:val="ListParagraph"/>
      </w:pPr>
      <w:r w:rsidRPr="00EB4FF9">
        <w:t>NA</w:t>
      </w:r>
    </w:p>
    <w:p w:rsidR="00EB4FF9" w:rsidRDefault="00EB4FF9" w:rsidP="00EB4FF9">
      <w:pPr>
        <w:pStyle w:val="ListParagraph"/>
        <w:rPr>
          <w:b/>
          <w:sz w:val="24"/>
          <w:szCs w:val="24"/>
        </w:rPr>
      </w:pPr>
    </w:p>
    <w:p w:rsidR="00EB4FF9" w:rsidRDefault="00EB4FF9" w:rsidP="00EB4FF9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Configuration</w:t>
      </w:r>
    </w:p>
    <w:p w:rsidR="00EB4FF9" w:rsidRDefault="00EB4FF9" w:rsidP="00EB4FF9">
      <w:pPr>
        <w:pStyle w:val="ListParagraph"/>
      </w:pPr>
      <w:r w:rsidRPr="00EB4FF9">
        <w:t>NA</w:t>
      </w:r>
    </w:p>
    <w:p w:rsidR="00EB4FF9" w:rsidRDefault="00EB4FF9" w:rsidP="00EB4FF9">
      <w:pPr>
        <w:pStyle w:val="ListParagraph"/>
        <w:rPr>
          <w:b/>
          <w:sz w:val="24"/>
          <w:szCs w:val="24"/>
        </w:rPr>
      </w:pPr>
    </w:p>
    <w:p w:rsidR="00EB4FF9" w:rsidRDefault="00EB4FF9" w:rsidP="00EB4FF9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4FF9">
        <w:rPr>
          <w:b/>
          <w:sz w:val="24"/>
          <w:szCs w:val="24"/>
        </w:rPr>
        <w:t>Domain configuration</w:t>
      </w:r>
    </w:p>
    <w:p w:rsidR="00EB4FF9" w:rsidRDefault="00EB4FF9" w:rsidP="00EB4FF9">
      <w:pPr>
        <w:pStyle w:val="ListParagraph"/>
      </w:pPr>
      <w:r w:rsidRPr="00EB4FF9">
        <w:t>NA</w:t>
      </w:r>
    </w:p>
    <w:p w:rsidR="00EB4FF9" w:rsidRPr="00EB4FF9" w:rsidRDefault="00EB4FF9" w:rsidP="00EB4FF9">
      <w:pPr>
        <w:pStyle w:val="ListParagraph"/>
        <w:rPr>
          <w:b/>
          <w:sz w:val="24"/>
          <w:szCs w:val="24"/>
        </w:rPr>
      </w:pPr>
    </w:p>
    <w:p w:rsidR="00EB4FF9" w:rsidRDefault="00EB4FF9" w:rsidP="00EB4FF9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Document management</w:t>
      </w:r>
    </w:p>
    <w:p w:rsidR="00EB4FF9" w:rsidRDefault="00EB4FF9" w:rsidP="00EB4FF9">
      <w:pPr>
        <w:pStyle w:val="ListParagraph"/>
      </w:pPr>
      <w:r w:rsidRPr="00EB4FF9">
        <w:t>NA</w:t>
      </w:r>
    </w:p>
    <w:p w:rsidR="00EB4FF9" w:rsidRDefault="00EB4FF9" w:rsidP="00EB4FF9">
      <w:pPr>
        <w:pStyle w:val="ListParagraph"/>
        <w:rPr>
          <w:b/>
          <w:sz w:val="24"/>
          <w:szCs w:val="24"/>
        </w:rPr>
      </w:pPr>
    </w:p>
    <w:p w:rsidR="00EB4FF9" w:rsidRDefault="00EB4FF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B4FF9" w:rsidRDefault="00EB4FF9" w:rsidP="00EB4FF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Open Points</w:t>
      </w:r>
    </w:p>
    <w:p w:rsidR="00EB4FF9" w:rsidRDefault="00EB4FF9" w:rsidP="00EB4FF9">
      <w:r w:rsidRPr="00EB4FF9">
        <w:t>NA</w:t>
      </w:r>
    </w:p>
    <w:p w:rsidR="00EB4FF9" w:rsidRDefault="00EB4FF9">
      <w:r>
        <w:br w:type="page"/>
      </w:r>
    </w:p>
    <w:p w:rsidR="00EB4FF9" w:rsidRDefault="00EB4FF9" w:rsidP="00EB4FF9">
      <w:pPr>
        <w:rPr>
          <w:b/>
          <w:sz w:val="28"/>
          <w:szCs w:val="28"/>
          <w:u w:val="single"/>
        </w:rPr>
      </w:pPr>
      <w:r w:rsidRPr="00EB4FF9">
        <w:rPr>
          <w:b/>
          <w:sz w:val="28"/>
          <w:szCs w:val="28"/>
          <w:u w:val="single"/>
        </w:rPr>
        <w:lastRenderedPageBreak/>
        <w:t>A</w:t>
      </w:r>
      <w:r>
        <w:rPr>
          <w:b/>
          <w:sz w:val="28"/>
          <w:szCs w:val="28"/>
          <w:u w:val="single"/>
        </w:rPr>
        <w:t>ppendix</w:t>
      </w:r>
    </w:p>
    <w:p w:rsidR="00EB4FF9" w:rsidRDefault="00EB4FF9" w:rsidP="00EB4FF9">
      <w:r w:rsidRPr="00EB4FF9">
        <w:t>NA</w:t>
      </w:r>
    </w:p>
    <w:p w:rsidR="00EB4FF9" w:rsidRPr="00EB4FF9" w:rsidRDefault="00EB4FF9" w:rsidP="00EB4FF9">
      <w:pPr>
        <w:rPr>
          <w:b/>
          <w:sz w:val="28"/>
          <w:szCs w:val="28"/>
          <w:u w:val="single"/>
        </w:rPr>
      </w:pPr>
    </w:p>
    <w:sectPr w:rsidR="00EB4FF9" w:rsidRPr="00EB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74B" w:rsidRDefault="0069274B" w:rsidP="00516918">
      <w:pPr>
        <w:spacing w:after="0" w:line="240" w:lineRule="auto"/>
      </w:pPr>
      <w:r>
        <w:separator/>
      </w:r>
    </w:p>
  </w:endnote>
  <w:endnote w:type="continuationSeparator" w:id="0">
    <w:p w:rsidR="0069274B" w:rsidRDefault="0069274B" w:rsidP="0051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lianz Sans">
    <w:altName w:val="Candara"/>
    <w:charset w:val="00"/>
    <w:family w:val="auto"/>
    <w:pitch w:val="variable"/>
    <w:sig w:usb0="00000001" w:usb1="5000E96A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74B" w:rsidRDefault="0069274B" w:rsidP="00516918">
      <w:pPr>
        <w:spacing w:after="0" w:line="240" w:lineRule="auto"/>
      </w:pPr>
      <w:r>
        <w:separator/>
      </w:r>
    </w:p>
  </w:footnote>
  <w:footnote w:type="continuationSeparator" w:id="0">
    <w:p w:rsidR="0069274B" w:rsidRDefault="0069274B" w:rsidP="00516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1E5"/>
    <w:multiLevelType w:val="hybridMultilevel"/>
    <w:tmpl w:val="D85E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1E0F"/>
    <w:multiLevelType w:val="hybridMultilevel"/>
    <w:tmpl w:val="0F12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449C"/>
    <w:multiLevelType w:val="hybridMultilevel"/>
    <w:tmpl w:val="8AE4EB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4A4999"/>
    <w:multiLevelType w:val="hybridMultilevel"/>
    <w:tmpl w:val="74CE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75C33"/>
    <w:multiLevelType w:val="hybridMultilevel"/>
    <w:tmpl w:val="74CE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350CB"/>
    <w:multiLevelType w:val="hybridMultilevel"/>
    <w:tmpl w:val="BB4AAC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681C2D"/>
    <w:multiLevelType w:val="hybridMultilevel"/>
    <w:tmpl w:val="6CDCBA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F257BE"/>
    <w:multiLevelType w:val="hybridMultilevel"/>
    <w:tmpl w:val="74CE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9277F"/>
    <w:multiLevelType w:val="hybridMultilevel"/>
    <w:tmpl w:val="EF76380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5212C5"/>
    <w:multiLevelType w:val="hybridMultilevel"/>
    <w:tmpl w:val="35E2A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8E7A3F"/>
    <w:multiLevelType w:val="hybridMultilevel"/>
    <w:tmpl w:val="AD204694"/>
    <w:lvl w:ilvl="0" w:tplc="1A94E808">
      <w:start w:val="1"/>
      <w:numFmt w:val="bullet"/>
      <w:lvlText w:val="-"/>
      <w:lvlJc w:val="left"/>
      <w:pPr>
        <w:ind w:left="720" w:hanging="360"/>
      </w:pPr>
      <w:rPr>
        <w:rFonts w:ascii="Allianz Sans" w:eastAsia="Calibri" w:hAnsi="Allianz Sans" w:cs="Times New Roman" w:hint="default"/>
        <w:lang w:val="en-U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916BF"/>
    <w:multiLevelType w:val="hybridMultilevel"/>
    <w:tmpl w:val="042E9E18"/>
    <w:lvl w:ilvl="0" w:tplc="3AE8637C">
      <w:start w:val="1"/>
      <w:numFmt w:val="bullet"/>
      <w:lvlText w:val="-"/>
      <w:lvlJc w:val="left"/>
      <w:pPr>
        <w:ind w:left="720" w:hanging="360"/>
      </w:pPr>
      <w:rPr>
        <w:rFonts w:ascii="Allianz Sans" w:eastAsia="Calibri" w:hAnsi="Allianz San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F450C"/>
    <w:multiLevelType w:val="hybridMultilevel"/>
    <w:tmpl w:val="74CE7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E6BB2"/>
    <w:multiLevelType w:val="hybridMultilevel"/>
    <w:tmpl w:val="8AE4EB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59289F"/>
    <w:multiLevelType w:val="hybridMultilevel"/>
    <w:tmpl w:val="2642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607"/>
    <w:multiLevelType w:val="hybridMultilevel"/>
    <w:tmpl w:val="80D0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136B2"/>
    <w:multiLevelType w:val="hybridMultilevel"/>
    <w:tmpl w:val="0E0AE4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5B5934"/>
    <w:multiLevelType w:val="hybridMultilevel"/>
    <w:tmpl w:val="6CDCBA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D42E08"/>
    <w:multiLevelType w:val="hybridMultilevel"/>
    <w:tmpl w:val="4EE87E0A"/>
    <w:lvl w:ilvl="0" w:tplc="3AE8637C">
      <w:start w:val="1"/>
      <w:numFmt w:val="bullet"/>
      <w:lvlText w:val="-"/>
      <w:lvlJc w:val="left"/>
      <w:pPr>
        <w:ind w:left="720" w:hanging="360"/>
      </w:pPr>
      <w:rPr>
        <w:rFonts w:ascii="Allianz Sans" w:eastAsia="Calibri" w:hAnsi="Allianz San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2373E"/>
    <w:multiLevelType w:val="hybridMultilevel"/>
    <w:tmpl w:val="EEA84F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C2D23"/>
    <w:multiLevelType w:val="hybridMultilevel"/>
    <w:tmpl w:val="BBE24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FC1DE8"/>
    <w:multiLevelType w:val="hybridMultilevel"/>
    <w:tmpl w:val="0AC47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316C9"/>
    <w:multiLevelType w:val="hybridMultilevel"/>
    <w:tmpl w:val="BE8804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900EC"/>
    <w:multiLevelType w:val="hybridMultilevel"/>
    <w:tmpl w:val="197CF530"/>
    <w:lvl w:ilvl="0" w:tplc="349A6A52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2"/>
  </w:num>
  <w:num w:numId="5">
    <w:abstractNumId w:val="6"/>
  </w:num>
  <w:num w:numId="6">
    <w:abstractNumId w:val="13"/>
  </w:num>
  <w:num w:numId="7">
    <w:abstractNumId w:val="5"/>
  </w:num>
  <w:num w:numId="8">
    <w:abstractNumId w:val="17"/>
  </w:num>
  <w:num w:numId="9">
    <w:abstractNumId w:val="11"/>
  </w:num>
  <w:num w:numId="10">
    <w:abstractNumId w:val="9"/>
  </w:num>
  <w:num w:numId="11">
    <w:abstractNumId w:val="15"/>
  </w:num>
  <w:num w:numId="12">
    <w:abstractNumId w:val="1"/>
  </w:num>
  <w:num w:numId="13">
    <w:abstractNumId w:val="11"/>
  </w:num>
  <w:num w:numId="14">
    <w:abstractNumId w:val="1"/>
  </w:num>
  <w:num w:numId="15">
    <w:abstractNumId w:val="10"/>
  </w:num>
  <w:num w:numId="16">
    <w:abstractNumId w:val="15"/>
  </w:num>
  <w:num w:numId="17">
    <w:abstractNumId w:val="23"/>
  </w:num>
  <w:num w:numId="18">
    <w:abstractNumId w:val="18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0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B"/>
    <w:rsid w:val="000057ED"/>
    <w:rsid w:val="001411DC"/>
    <w:rsid w:val="00151534"/>
    <w:rsid w:val="00163D8F"/>
    <w:rsid w:val="001843F5"/>
    <w:rsid w:val="00194D4F"/>
    <w:rsid w:val="00214020"/>
    <w:rsid w:val="002312A2"/>
    <w:rsid w:val="0024421A"/>
    <w:rsid w:val="00270794"/>
    <w:rsid w:val="0029637B"/>
    <w:rsid w:val="002C71A0"/>
    <w:rsid w:val="002E12B7"/>
    <w:rsid w:val="002E2A12"/>
    <w:rsid w:val="0032050D"/>
    <w:rsid w:val="00347294"/>
    <w:rsid w:val="00390C0C"/>
    <w:rsid w:val="003A1DD3"/>
    <w:rsid w:val="003C50EA"/>
    <w:rsid w:val="003C732B"/>
    <w:rsid w:val="00441211"/>
    <w:rsid w:val="00456418"/>
    <w:rsid w:val="00456461"/>
    <w:rsid w:val="00490EC8"/>
    <w:rsid w:val="00496B50"/>
    <w:rsid w:val="004B682F"/>
    <w:rsid w:val="004F62C2"/>
    <w:rsid w:val="00500561"/>
    <w:rsid w:val="00511BE3"/>
    <w:rsid w:val="00516918"/>
    <w:rsid w:val="00527D3A"/>
    <w:rsid w:val="005736D2"/>
    <w:rsid w:val="00581AB9"/>
    <w:rsid w:val="00585F0C"/>
    <w:rsid w:val="005A7002"/>
    <w:rsid w:val="005C6C75"/>
    <w:rsid w:val="005F35E8"/>
    <w:rsid w:val="005F59CE"/>
    <w:rsid w:val="006121E0"/>
    <w:rsid w:val="00635333"/>
    <w:rsid w:val="006712B1"/>
    <w:rsid w:val="00677760"/>
    <w:rsid w:val="0069274B"/>
    <w:rsid w:val="006A6E71"/>
    <w:rsid w:val="006D0357"/>
    <w:rsid w:val="007920E9"/>
    <w:rsid w:val="007A047C"/>
    <w:rsid w:val="007A1F14"/>
    <w:rsid w:val="007B2F15"/>
    <w:rsid w:val="007C6416"/>
    <w:rsid w:val="007D38BE"/>
    <w:rsid w:val="00842FF6"/>
    <w:rsid w:val="008828D6"/>
    <w:rsid w:val="00884827"/>
    <w:rsid w:val="008B718C"/>
    <w:rsid w:val="008E481B"/>
    <w:rsid w:val="00932380"/>
    <w:rsid w:val="009C32DD"/>
    <w:rsid w:val="00A14C5A"/>
    <w:rsid w:val="00A22A82"/>
    <w:rsid w:val="00A76282"/>
    <w:rsid w:val="00AA1718"/>
    <w:rsid w:val="00AF245B"/>
    <w:rsid w:val="00B01840"/>
    <w:rsid w:val="00B34018"/>
    <w:rsid w:val="00B825AC"/>
    <w:rsid w:val="00B8437C"/>
    <w:rsid w:val="00BA7DAA"/>
    <w:rsid w:val="00BC10DA"/>
    <w:rsid w:val="00BE42B2"/>
    <w:rsid w:val="00BE431A"/>
    <w:rsid w:val="00BF58CD"/>
    <w:rsid w:val="00C1260C"/>
    <w:rsid w:val="00C94AD9"/>
    <w:rsid w:val="00CA5939"/>
    <w:rsid w:val="00CF32DA"/>
    <w:rsid w:val="00D24C5D"/>
    <w:rsid w:val="00D45D93"/>
    <w:rsid w:val="00D63230"/>
    <w:rsid w:val="00D726EE"/>
    <w:rsid w:val="00D7285A"/>
    <w:rsid w:val="00DE54ED"/>
    <w:rsid w:val="00DE623D"/>
    <w:rsid w:val="00E9587D"/>
    <w:rsid w:val="00EB4FF9"/>
    <w:rsid w:val="00ED01DD"/>
    <w:rsid w:val="00ED2F4A"/>
    <w:rsid w:val="00ED67C0"/>
    <w:rsid w:val="00EE0A37"/>
    <w:rsid w:val="00F66181"/>
    <w:rsid w:val="00F6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B529"/>
  <w15:chartTrackingRefBased/>
  <w15:docId w15:val="{702A8552-46C0-4CE3-82FF-297CCCBC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4C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918"/>
  </w:style>
  <w:style w:type="paragraph" w:styleId="Footer">
    <w:name w:val="footer"/>
    <w:basedOn w:val="Normal"/>
    <w:link w:val="FooterChar"/>
    <w:uiPriority w:val="99"/>
    <w:unhideWhenUsed/>
    <w:rsid w:val="0051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Sonu</dc:creator>
  <cp:keywords/>
  <dc:description/>
  <cp:lastModifiedBy>Sharma, Ayush</cp:lastModifiedBy>
  <cp:revision>65</cp:revision>
  <dcterms:created xsi:type="dcterms:W3CDTF">2017-05-08T11:56:00Z</dcterms:created>
  <dcterms:modified xsi:type="dcterms:W3CDTF">2017-05-11T13:40:00Z</dcterms:modified>
</cp:coreProperties>
</file>