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line="252" w:lineRule="auto"/>
        <w:jc w:val="center"/>
      </w:pPr>
      <w:r>
        <w:rPr>
          <w:b/>
          <w:color w:val="0F2742"/>
          <w:sz w:val="56"/>
        </w:rPr>
        <w:t>CONTROL CHECK AI</w:t>
      </w:r>
    </w:p>
    <w:p>
      <w:pPr>
        <w:spacing w:line="252" w:lineRule="auto"/>
        <w:jc w:val="center"/>
      </w:pPr>
      <w:r>
        <w:rPr>
          <w:b/>
          <w:color w:val="1E4E8C"/>
          <w:sz w:val="46"/>
        </w:rPr>
        <w:t>UI/UX &amp; Frontend Design Specification</w:t>
      </w:r>
    </w:p>
    <w:p>
      <w:pPr>
        <w:spacing w:line="252" w:lineRule="auto"/>
        <w:jc w:val="center"/>
      </w:pPr>
      <w:r>
        <w:rPr>
          <w:color w:val="5A6470"/>
          <w:sz w:val="24"/>
        </w:rPr>
        <w:t>Version 0.1 — Mockup-Aligned Product Design Baseline</w:t>
      </w:r>
    </w:p>
    <w:p>
      <w:pPr>
        <w:spacing w:line="252" w:lineRule="auto"/>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modern_dark_light_ui_mockup_collage_of_a.png"/>
                    <pic:cNvPicPr/>
                  </pic:nvPicPr>
                  <pic:blipFill>
                    <a:blip r:embed="rId11"/>
                    <a:stretch>
                      <a:fillRect/>
                    </a:stretch>
                  </pic:blipFill>
                  <pic:spPr>
                    <a:xfrm>
                      <a:off x="0" y="0"/>
                      <a:ext cx="6400800" cy="4267200"/>
                    </a:xfrm>
                    <a:prstGeom prst="rect"/>
                  </pic:spPr>
                </pic:pic>
              </a:graphicData>
            </a:graphic>
          </wp:inline>
        </w:drawing>
      </w:r>
    </w:p>
    <w:p>
      <w:pPr>
        <w:spacing w:line="252" w:lineRule="auto"/>
        <w:jc w:val="center"/>
      </w:pPr>
      <w:r>
        <w:rPr>
          <w:i/>
          <w:color w:val="6E6E6E"/>
          <w:sz w:val="17"/>
        </w:rPr>
        <w:t>Approved visual reference for the ControlCheck AI web application.</w:t>
      </w:r>
    </w:p>
    <w:p>
      <w:pPr>
        <w:spacing w:line="252" w:lineRule="auto"/>
      </w:pPr>
    </w:p>
    <w:tbl>
      <w:tblPr>
        <w:tblStyle w:val="TableGrid"/>
        <w:tblW w:type="auto" w:w="0"/>
        <w:jc w:val="center"/>
        <w:tblLook w:firstColumn="1" w:firstRow="1" w:lastColumn="0" w:lastRow="0" w:noHBand="0" w:noVBand="1" w:val="04A0"/>
      </w:tblPr>
      <w:tblGrid>
        <w:gridCol w:w="5112"/>
        <w:gridCol w:w="5112"/>
      </w:tblGrid>
      <w:tr>
        <w:tc>
          <w:tcPr>
            <w:tcW w:type="dxa" w:w="5112"/>
            <w:shd w:fill="E8EEF6"/>
          </w:tcPr>
          <w:p>
            <w:r>
              <w:rPr>
                <w:b/>
              </w:rPr>
              <w:t>Product</w:t>
            </w:r>
          </w:p>
        </w:tc>
        <w:tc>
          <w:tcPr>
            <w:tcW w:type="dxa" w:w="5112"/>
          </w:tcPr>
          <w:p>
            <w:r>
              <w:t>ControlCheck AI</w:t>
            </w:r>
          </w:p>
        </w:tc>
      </w:tr>
      <w:tr>
        <w:tc>
          <w:tcPr>
            <w:tcW w:type="dxa" w:w="5112"/>
            <w:shd w:fill="E8EEF6"/>
          </w:tcPr>
          <w:p>
            <w:r>
              <w:rPr>
                <w:b/>
              </w:rPr>
              <w:t>Document</w:t>
            </w:r>
          </w:p>
        </w:tc>
        <w:tc>
          <w:tcPr>
            <w:tcW w:type="dxa" w:w="5112"/>
          </w:tcPr>
          <w:p>
            <w:r>
              <w:t>UI/UX &amp; Frontend Design Specification</w:t>
            </w:r>
          </w:p>
        </w:tc>
      </w:tr>
      <w:tr>
        <w:tc>
          <w:tcPr>
            <w:tcW w:type="dxa" w:w="5112"/>
            <w:shd w:fill="E8EEF6"/>
          </w:tcPr>
          <w:p>
            <w:r>
              <w:rPr>
                <w:b/>
              </w:rPr>
              <w:t>Version</w:t>
            </w:r>
          </w:p>
        </w:tc>
        <w:tc>
          <w:tcPr>
            <w:tcW w:type="dxa" w:w="5112"/>
          </w:tcPr>
          <w:p>
            <w:r>
              <w:t>0.1</w:t>
            </w:r>
          </w:p>
        </w:tc>
      </w:tr>
      <w:tr>
        <w:tc>
          <w:tcPr>
            <w:tcW w:type="dxa" w:w="5112"/>
            <w:shd w:fill="E8EEF6"/>
          </w:tcPr>
          <w:p>
            <w:r>
              <w:rPr>
                <w:b/>
              </w:rPr>
              <w:t>Reference</w:t>
            </w:r>
          </w:p>
        </w:tc>
        <w:tc>
          <w:tcPr>
            <w:tcW w:type="dxa" w:w="5112"/>
          </w:tcPr>
          <w:p>
            <w:r>
              <w:t>Approved application mockup</w:t>
            </w:r>
          </w:p>
        </w:tc>
      </w:tr>
      <w:tr>
        <w:tc>
          <w:tcPr>
            <w:tcW w:type="dxa" w:w="5112"/>
            <w:shd w:fill="E8EEF6"/>
          </w:tcPr>
          <w:p>
            <w:r>
              <w:rPr>
                <w:b/>
              </w:rPr>
              <w:t>Purpose</w:t>
            </w:r>
          </w:p>
        </w:tc>
        <w:tc>
          <w:tcPr>
            <w:tcW w:type="dxa" w:w="5112"/>
          </w:tcPr>
          <w:p>
            <w:r>
              <w:t>Implementation baseline for React frontend and design QA</w:t>
            </w:r>
          </w:p>
        </w:tc>
      </w:tr>
    </w:tbl>
    <w:p>
      <w:pPr>
        <w:spacing w:line="252" w:lineRule="auto"/>
      </w:pPr>
      <w:r>
        <w:br w:type="page"/>
      </w:r>
    </w:p>
    <w:p>
      <w:pPr>
        <w:pStyle w:val="Heading1"/>
        <w:spacing w:line="252" w:lineRule="auto"/>
      </w:pPr>
      <w:r>
        <w:t>1. Purpose and Design Intent</w:t>
      </w:r>
    </w:p>
    <w:p>
      <w:pPr>
        <w:spacing w:line="252" w:lineRule="auto"/>
      </w:pPr>
      <w:r>
        <w:t>This document converts the approved ControlCheck AI mockup into an implementation specification. The objective is to ensure that the production web application preserves the same visual hierarchy, information density, navigation model, dashboard composition, enterprise tone, and interaction patterns shown in the mockup.</w:t>
      </w:r>
    </w:p>
    <w:p>
      <w:pPr>
        <w:pStyle w:val="ListBullet"/>
        <w:spacing w:after="60" w:line="252" w:lineRule="auto"/>
      </w:pPr>
      <w:r>
        <w:t>Desktop-first enterprise SaaS interface with responsive behavior for laptop and tablet widths.</w:t>
      </w:r>
    </w:p>
    <w:p>
      <w:pPr>
        <w:pStyle w:val="ListBullet"/>
        <w:spacing w:after="60" w:line="252" w:lineRule="auto"/>
      </w:pPr>
      <w:r>
        <w:t>Dark navy navigation rail combined with a bright white/gray workspace.</w:t>
      </w:r>
    </w:p>
    <w:p>
      <w:pPr>
        <w:pStyle w:val="ListBullet"/>
        <w:spacing w:after="60" w:line="252" w:lineRule="auto"/>
      </w:pPr>
      <w:r>
        <w:t>Data-dense but calm layout: important findings are visually prioritized without making every element look critical.</w:t>
      </w:r>
    </w:p>
    <w:p>
      <w:pPr>
        <w:pStyle w:val="ListBullet"/>
        <w:spacing w:after="60" w:line="252" w:lineRule="auto"/>
      </w:pPr>
      <w:r>
        <w:t>Project-control language must dominate the UI: project health, cost, schedule, progress, evidence, findings, actions, reports.</w:t>
      </w:r>
    </w:p>
    <w:p>
      <w:pPr>
        <w:pStyle w:val="ListBullet"/>
        <w:spacing w:after="60" w:line="252" w:lineRule="auto"/>
      </w:pPr>
      <w:r>
        <w:t>AI is positioned as an evidence-based assistant, not as the primary interface.</w:t>
      </w:r>
    </w:p>
    <w:p>
      <w:pPr>
        <w:pStyle w:val="Heading1"/>
        <w:spacing w:line="252" w:lineRule="auto"/>
      </w:pPr>
      <w:r>
        <w:t>2. Non-Negotiable Design Principles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20"/>
            <w:shd w:fill="0F2742"/>
            <w:vAlign w:val="center"/>
            <w:tcMar>
              <w:top w:w="70" w:type="dxa"/>
              <w:start w:w="90" w:type="dxa"/>
              <w:bottom w:w="70" w:type="dxa"/>
              <w:end w:w="90" w:type="dxa"/>
            </w:tcMar>
          </w:tcPr>
          <w:p>
            <w:r>
              <w:rPr>
                <w:b/>
                <w:color w:val="FFFFFF"/>
                <w:sz w:val="18"/>
              </w:rPr>
              <w:t>ID</w:t>
            </w:r>
          </w:p>
        </w:tc>
        <w:tc>
          <w:tcPr>
            <w:tcW w:type="dxa" w:w="2448"/>
            <w:shd w:fill="0F2742"/>
            <w:vAlign w:val="center"/>
            <w:tcMar>
              <w:top w:w="70" w:type="dxa"/>
              <w:start w:w="90" w:type="dxa"/>
              <w:bottom w:w="70" w:type="dxa"/>
              <w:end w:w="90" w:type="dxa"/>
            </w:tcMar>
          </w:tcPr>
          <w:p>
            <w:r>
              <w:rPr>
                <w:b/>
                <w:color w:val="FFFFFF"/>
                <w:sz w:val="18"/>
              </w:rPr>
              <w:t>Principle</w:t>
            </w:r>
          </w:p>
        </w:tc>
        <w:tc>
          <w:tcPr>
            <w:tcW w:type="dxa" w:w="6912"/>
            <w:shd w:fill="0F2742"/>
            <w:vAlign w:val="center"/>
            <w:tcMar>
              <w:top w:w="70" w:type="dxa"/>
              <w:start w:w="90" w:type="dxa"/>
              <w:bottom w:w="70" w:type="dxa"/>
              <w:end w:w="90" w:type="dxa"/>
            </w:tcMar>
          </w:tcPr>
          <w:p>
            <w:r>
              <w:rPr>
                <w:b/>
                <w:color w:val="FFFFFF"/>
                <w:sz w:val="18"/>
              </w:rPr>
              <w:t>Requirement</w:t>
            </w:r>
          </w:p>
        </w:tc>
      </w:tr>
      <w:tr>
        <w:tc>
          <w:tcPr>
            <w:tcW w:type="dxa" w:w="720"/>
            <w:tcMar>
              <w:top w:w="70" w:type="dxa"/>
              <w:start w:w="90" w:type="dxa"/>
              <w:bottom w:w="70" w:type="dxa"/>
              <w:end w:w="90" w:type="dxa"/>
            </w:tcMar>
            <w:vAlign w:val="top"/>
          </w:tcPr>
          <w:p>
            <w:r>
              <w:rPr>
                <w:sz w:val="17"/>
              </w:rPr>
              <w:t>P1</w:t>
            </w:r>
          </w:p>
        </w:tc>
        <w:tc>
          <w:tcPr>
            <w:tcW w:type="dxa" w:w="2448"/>
            <w:tcMar>
              <w:top w:w="70" w:type="dxa"/>
              <w:start w:w="90" w:type="dxa"/>
              <w:bottom w:w="70" w:type="dxa"/>
              <w:end w:w="90" w:type="dxa"/>
            </w:tcMar>
            <w:vAlign w:val="top"/>
          </w:tcPr>
          <w:p>
            <w:r>
              <w:rPr>
                <w:sz w:val="17"/>
              </w:rPr>
              <w:t>Evidence before explanation</w:t>
            </w:r>
          </w:p>
        </w:tc>
        <w:tc>
          <w:tcPr>
            <w:tcW w:type="dxa" w:w="6912"/>
            <w:tcMar>
              <w:top w:w="70" w:type="dxa"/>
              <w:start w:w="90" w:type="dxa"/>
              <w:bottom w:w="70" w:type="dxa"/>
              <w:end w:w="90" w:type="dxa"/>
            </w:tcMar>
            <w:vAlign w:val="top"/>
          </w:tcPr>
          <w:p>
            <w:r>
              <w:rPr>
                <w:sz w:val="17"/>
              </w:rPr>
              <w:t>Every risk/finding must have traceable evidence and underlying records.</w:t>
            </w:r>
          </w:p>
        </w:tc>
      </w:tr>
      <w:tr>
        <w:tc>
          <w:tcPr>
            <w:tcW w:type="dxa" w:w="720"/>
            <w:tcMar>
              <w:top w:w="70" w:type="dxa"/>
              <w:start w:w="90" w:type="dxa"/>
              <w:bottom w:w="70" w:type="dxa"/>
              <w:end w:w="90" w:type="dxa"/>
            </w:tcMar>
            <w:vAlign w:val="top"/>
            <w:shd w:fill="F6F8FB"/>
          </w:tcPr>
          <w:p>
            <w:r>
              <w:rPr>
                <w:sz w:val="17"/>
              </w:rPr>
              <w:t>P2</w:t>
            </w:r>
          </w:p>
        </w:tc>
        <w:tc>
          <w:tcPr>
            <w:tcW w:type="dxa" w:w="2448"/>
            <w:tcMar>
              <w:top w:w="70" w:type="dxa"/>
              <w:start w:w="90" w:type="dxa"/>
              <w:bottom w:w="70" w:type="dxa"/>
              <w:end w:w="90" w:type="dxa"/>
            </w:tcMar>
            <w:vAlign w:val="top"/>
            <w:shd w:fill="F6F8FB"/>
          </w:tcPr>
          <w:p>
            <w:r>
              <w:rPr>
                <w:sz w:val="17"/>
              </w:rPr>
              <w:t>Executive clarity</w:t>
            </w:r>
          </w:p>
        </w:tc>
        <w:tc>
          <w:tcPr>
            <w:tcW w:type="dxa" w:w="6912"/>
            <w:tcMar>
              <w:top w:w="70" w:type="dxa"/>
              <w:start w:w="90" w:type="dxa"/>
              <w:bottom w:w="70" w:type="dxa"/>
              <w:end w:w="90" w:type="dxa"/>
            </w:tcMar>
            <w:vAlign w:val="top"/>
            <w:shd w:fill="F6F8FB"/>
          </w:tcPr>
          <w:p>
            <w:r>
              <w:rPr>
                <w:sz w:val="17"/>
              </w:rPr>
              <w:t>Dashboard must be understandable within 10 seconds by a Project Manager.</w:t>
            </w:r>
          </w:p>
        </w:tc>
      </w:tr>
      <w:tr>
        <w:tc>
          <w:tcPr>
            <w:tcW w:type="dxa" w:w="720"/>
            <w:tcMar>
              <w:top w:w="70" w:type="dxa"/>
              <w:start w:w="90" w:type="dxa"/>
              <w:bottom w:w="70" w:type="dxa"/>
              <w:end w:w="90" w:type="dxa"/>
            </w:tcMar>
            <w:vAlign w:val="top"/>
          </w:tcPr>
          <w:p>
            <w:r>
              <w:rPr>
                <w:sz w:val="17"/>
              </w:rPr>
              <w:t>P3</w:t>
            </w:r>
          </w:p>
        </w:tc>
        <w:tc>
          <w:tcPr>
            <w:tcW w:type="dxa" w:w="2448"/>
            <w:tcMar>
              <w:top w:w="70" w:type="dxa"/>
              <w:start w:w="90" w:type="dxa"/>
              <w:bottom w:w="70" w:type="dxa"/>
              <w:end w:w="90" w:type="dxa"/>
            </w:tcMar>
            <w:vAlign w:val="top"/>
          </w:tcPr>
          <w:p>
            <w:r>
              <w:rPr>
                <w:sz w:val="17"/>
              </w:rPr>
              <w:t>Professional density</w:t>
            </w:r>
          </w:p>
        </w:tc>
        <w:tc>
          <w:tcPr>
            <w:tcW w:type="dxa" w:w="6912"/>
            <w:tcMar>
              <w:top w:w="70" w:type="dxa"/>
              <w:start w:w="90" w:type="dxa"/>
              <w:bottom w:w="70" w:type="dxa"/>
              <w:end w:w="90" w:type="dxa"/>
            </w:tcMar>
            <w:vAlign w:val="top"/>
          </w:tcPr>
          <w:p>
            <w:r>
              <w:rPr>
                <w:sz w:val="17"/>
              </w:rPr>
              <w:t>Use compact tables/cards, not oversized consumer-style components.</w:t>
            </w:r>
          </w:p>
        </w:tc>
      </w:tr>
      <w:tr>
        <w:tc>
          <w:tcPr>
            <w:tcW w:type="dxa" w:w="720"/>
            <w:tcMar>
              <w:top w:w="70" w:type="dxa"/>
              <w:start w:w="90" w:type="dxa"/>
              <w:bottom w:w="70" w:type="dxa"/>
              <w:end w:w="90" w:type="dxa"/>
            </w:tcMar>
            <w:vAlign w:val="top"/>
            <w:shd w:fill="F6F8FB"/>
          </w:tcPr>
          <w:p>
            <w:r>
              <w:rPr>
                <w:sz w:val="17"/>
              </w:rPr>
              <w:t>P4</w:t>
            </w:r>
          </w:p>
        </w:tc>
        <w:tc>
          <w:tcPr>
            <w:tcW w:type="dxa" w:w="2448"/>
            <w:tcMar>
              <w:top w:w="70" w:type="dxa"/>
              <w:start w:w="90" w:type="dxa"/>
              <w:bottom w:w="70" w:type="dxa"/>
              <w:end w:w="90" w:type="dxa"/>
            </w:tcMar>
            <w:vAlign w:val="top"/>
            <w:shd w:fill="F6F8FB"/>
          </w:tcPr>
          <w:p>
            <w:r>
              <w:rPr>
                <w:sz w:val="17"/>
              </w:rPr>
              <w:t>Severity consistency</w:t>
            </w:r>
          </w:p>
        </w:tc>
        <w:tc>
          <w:tcPr>
            <w:tcW w:type="dxa" w:w="6912"/>
            <w:tcMar>
              <w:top w:w="70" w:type="dxa"/>
              <w:start w:w="90" w:type="dxa"/>
              <w:bottom w:w="70" w:type="dxa"/>
              <w:end w:w="90" w:type="dxa"/>
            </w:tcMar>
            <w:vAlign w:val="top"/>
            <w:shd w:fill="F6F8FB"/>
          </w:tcPr>
          <w:p>
            <w:r>
              <w:rPr>
                <w:sz w:val="17"/>
              </w:rPr>
              <w:t>Critical, Warning and Observation colors behave consistently across all pages.</w:t>
            </w:r>
          </w:p>
        </w:tc>
      </w:tr>
      <w:tr>
        <w:tc>
          <w:tcPr>
            <w:tcW w:type="dxa" w:w="720"/>
            <w:tcMar>
              <w:top w:w="70" w:type="dxa"/>
              <w:start w:w="90" w:type="dxa"/>
              <w:bottom w:w="70" w:type="dxa"/>
              <w:end w:w="90" w:type="dxa"/>
            </w:tcMar>
            <w:vAlign w:val="top"/>
          </w:tcPr>
          <w:p>
            <w:r>
              <w:rPr>
                <w:sz w:val="17"/>
              </w:rPr>
              <w:t>P5</w:t>
            </w:r>
          </w:p>
        </w:tc>
        <w:tc>
          <w:tcPr>
            <w:tcW w:type="dxa" w:w="2448"/>
            <w:tcMar>
              <w:top w:w="70" w:type="dxa"/>
              <w:start w:w="90" w:type="dxa"/>
              <w:bottom w:w="70" w:type="dxa"/>
              <w:end w:w="90" w:type="dxa"/>
            </w:tcMar>
            <w:vAlign w:val="top"/>
          </w:tcPr>
          <w:p>
            <w:r>
              <w:rPr>
                <w:sz w:val="17"/>
              </w:rPr>
              <w:t>One project context</w:t>
            </w:r>
          </w:p>
        </w:tc>
        <w:tc>
          <w:tcPr>
            <w:tcW w:type="dxa" w:w="6912"/>
            <w:tcMar>
              <w:top w:w="70" w:type="dxa"/>
              <w:start w:w="90" w:type="dxa"/>
              <w:bottom w:w="70" w:type="dxa"/>
              <w:end w:w="90" w:type="dxa"/>
            </w:tcMar>
            <w:vAlign w:val="top"/>
          </w:tcPr>
          <w:p>
            <w:r>
              <w:rPr>
                <w:sz w:val="17"/>
              </w:rPr>
              <w:t>Current project selector remains visible in the navigation/header context.</w:t>
            </w:r>
          </w:p>
        </w:tc>
      </w:tr>
      <w:tr>
        <w:tc>
          <w:tcPr>
            <w:tcW w:type="dxa" w:w="720"/>
            <w:tcMar>
              <w:top w:w="70" w:type="dxa"/>
              <w:start w:w="90" w:type="dxa"/>
              <w:bottom w:w="70" w:type="dxa"/>
              <w:end w:w="90" w:type="dxa"/>
            </w:tcMar>
            <w:vAlign w:val="top"/>
            <w:shd w:fill="F6F8FB"/>
          </w:tcPr>
          <w:p>
            <w:r>
              <w:rPr>
                <w:sz w:val="17"/>
              </w:rPr>
              <w:t>P6</w:t>
            </w:r>
          </w:p>
        </w:tc>
        <w:tc>
          <w:tcPr>
            <w:tcW w:type="dxa" w:w="2448"/>
            <w:tcMar>
              <w:top w:w="70" w:type="dxa"/>
              <w:start w:w="90" w:type="dxa"/>
              <w:bottom w:w="70" w:type="dxa"/>
              <w:end w:w="90" w:type="dxa"/>
            </w:tcMar>
            <w:vAlign w:val="top"/>
            <w:shd w:fill="F6F8FB"/>
          </w:tcPr>
          <w:p>
            <w:r>
              <w:rPr>
                <w:sz w:val="17"/>
              </w:rPr>
              <w:t>Actionable findings</w:t>
            </w:r>
          </w:p>
        </w:tc>
        <w:tc>
          <w:tcPr>
            <w:tcW w:type="dxa" w:w="6912"/>
            <w:tcMar>
              <w:top w:w="70" w:type="dxa"/>
              <w:start w:w="90" w:type="dxa"/>
              <w:bottom w:w="70" w:type="dxa"/>
              <w:end w:w="90" w:type="dxa"/>
            </w:tcMar>
            <w:vAlign w:val="top"/>
            <w:shd w:fill="F6F8FB"/>
          </w:tcPr>
          <w:p>
            <w:r>
              <w:rPr>
                <w:sz w:val="17"/>
              </w:rPr>
              <w:t>Every material finding can lead to evidence review, AI analysis, action creation or resolution.</w:t>
            </w:r>
          </w:p>
        </w:tc>
      </w:tr>
      <w:tr>
        <w:tc>
          <w:tcPr>
            <w:tcW w:type="dxa" w:w="720"/>
            <w:tcMar>
              <w:top w:w="70" w:type="dxa"/>
              <w:start w:w="90" w:type="dxa"/>
              <w:bottom w:w="70" w:type="dxa"/>
              <w:end w:w="90" w:type="dxa"/>
            </w:tcMar>
            <w:vAlign w:val="top"/>
          </w:tcPr>
          <w:p>
            <w:r>
              <w:rPr>
                <w:sz w:val="17"/>
              </w:rPr>
              <w:t>P7</w:t>
            </w:r>
          </w:p>
        </w:tc>
        <w:tc>
          <w:tcPr>
            <w:tcW w:type="dxa" w:w="2448"/>
            <w:tcMar>
              <w:top w:w="70" w:type="dxa"/>
              <w:start w:w="90" w:type="dxa"/>
              <w:bottom w:w="70" w:type="dxa"/>
              <w:end w:w="90" w:type="dxa"/>
            </w:tcMar>
            <w:vAlign w:val="top"/>
          </w:tcPr>
          <w:p>
            <w:r>
              <w:rPr>
                <w:sz w:val="17"/>
              </w:rPr>
              <w:t>No decorative AI</w:t>
            </w:r>
          </w:p>
        </w:tc>
        <w:tc>
          <w:tcPr>
            <w:tcW w:type="dxa" w:w="6912"/>
            <w:tcMar>
              <w:top w:w="70" w:type="dxa"/>
              <w:start w:w="90" w:type="dxa"/>
              <w:bottom w:w="70" w:type="dxa"/>
              <w:end w:w="90" w:type="dxa"/>
            </w:tcMar>
            <w:vAlign w:val="top"/>
          </w:tcPr>
          <w:p>
            <w:r>
              <w:rPr>
                <w:sz w:val="17"/>
              </w:rPr>
              <w:t>AI-generated output must be grounded in findings/evidence and clearly distinguish reasoning from calculated metrics.</w:t>
            </w:r>
          </w:p>
        </w:tc>
      </w:tr>
    </w:tbl>
    <w:p>
      <w:pPr>
        <w:spacing w:after="60" w:line="252" w:lineRule="auto"/>
      </w:pPr>
    </w:p>
    <w:p>
      <w:pPr>
        <w:pStyle w:val="Heading1"/>
        <w:spacing w:line="252" w:lineRule="auto"/>
      </w:pPr>
      <w:r>
        <w:t>3. Visual Design System</w:t>
      </w:r>
    </w:p>
    <w:p>
      <w:pPr>
        <w:pStyle w:val="Heading2"/>
        <w:spacing w:line="252" w:lineRule="auto"/>
      </w:pPr>
      <w:r>
        <w:t>3.1 Color Tokens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F2742"/>
            <w:vAlign w:val="center"/>
            <w:tcMar>
              <w:top w:w="70" w:type="dxa"/>
              <w:start w:w="90" w:type="dxa"/>
              <w:bottom w:w="70" w:type="dxa"/>
              <w:end w:w="90" w:type="dxa"/>
            </w:tcMar>
          </w:tcPr>
          <w:p>
            <w:r>
              <w:rPr>
                <w:b/>
                <w:color w:val="FFFFFF"/>
                <w:sz w:val="18"/>
              </w:rPr>
              <w:t>Token</w:t>
            </w:r>
          </w:p>
        </w:tc>
        <w:tc>
          <w:tcPr>
            <w:tcW w:type="dxa" w:w="1584"/>
            <w:shd w:fill="0F2742"/>
            <w:vAlign w:val="center"/>
            <w:tcMar>
              <w:top w:w="70" w:type="dxa"/>
              <w:start w:w="90" w:type="dxa"/>
              <w:bottom w:w="70" w:type="dxa"/>
              <w:end w:w="90" w:type="dxa"/>
            </w:tcMar>
          </w:tcPr>
          <w:p>
            <w:r>
              <w:rPr>
                <w:b/>
                <w:color w:val="FFFFFF"/>
                <w:sz w:val="18"/>
              </w:rPr>
              <w:t>Hex</w:t>
            </w:r>
          </w:p>
        </w:tc>
        <w:tc>
          <w:tcPr>
            <w:tcW w:type="dxa" w:w="6912"/>
            <w:shd w:fill="0F2742"/>
            <w:vAlign w:val="center"/>
            <w:tcMar>
              <w:top w:w="70" w:type="dxa"/>
              <w:start w:w="90" w:type="dxa"/>
              <w:bottom w:w="70" w:type="dxa"/>
              <w:end w:w="90" w:type="dxa"/>
            </w:tcMar>
          </w:tcPr>
          <w:p>
            <w:r>
              <w:rPr>
                <w:b/>
                <w:color w:val="FFFFFF"/>
                <w:sz w:val="18"/>
              </w:rPr>
              <w:t>Usage</w:t>
            </w:r>
          </w:p>
        </w:tc>
      </w:tr>
      <w:tr>
        <w:tc>
          <w:tcPr>
            <w:tcW w:type="dxa" w:w="1728"/>
            <w:tcMar>
              <w:top w:w="70" w:type="dxa"/>
              <w:start w:w="90" w:type="dxa"/>
              <w:bottom w:w="70" w:type="dxa"/>
              <w:end w:w="90" w:type="dxa"/>
            </w:tcMar>
            <w:vAlign w:val="top"/>
          </w:tcPr>
          <w:p>
            <w:r>
              <w:rPr>
                <w:sz w:val="17"/>
              </w:rPr>
              <w:t>navy-950</w:t>
            </w:r>
          </w:p>
        </w:tc>
        <w:tc>
          <w:tcPr>
            <w:tcW w:type="dxa" w:w="1584"/>
            <w:tcMar>
              <w:top w:w="70" w:type="dxa"/>
              <w:start w:w="90" w:type="dxa"/>
              <w:bottom w:w="70" w:type="dxa"/>
              <w:end w:w="90" w:type="dxa"/>
            </w:tcMar>
            <w:vAlign w:val="top"/>
          </w:tcPr>
          <w:p>
            <w:r>
              <w:rPr>
                <w:sz w:val="17"/>
              </w:rPr>
              <w:t>#07192D</w:t>
            </w:r>
          </w:p>
        </w:tc>
        <w:tc>
          <w:tcPr>
            <w:tcW w:type="dxa" w:w="6912"/>
            <w:tcMar>
              <w:top w:w="70" w:type="dxa"/>
              <w:start w:w="90" w:type="dxa"/>
              <w:bottom w:w="70" w:type="dxa"/>
              <w:end w:w="90" w:type="dxa"/>
            </w:tcMar>
            <w:vAlign w:val="top"/>
          </w:tcPr>
          <w:p>
            <w:r>
              <w:rPr>
                <w:sz w:val="17"/>
              </w:rPr>
              <w:t>Main sidebar / dark navigation</w:t>
            </w:r>
          </w:p>
        </w:tc>
      </w:tr>
      <w:tr>
        <w:tc>
          <w:tcPr>
            <w:tcW w:type="dxa" w:w="1728"/>
            <w:tcMar>
              <w:top w:w="70" w:type="dxa"/>
              <w:start w:w="90" w:type="dxa"/>
              <w:bottom w:w="70" w:type="dxa"/>
              <w:end w:w="90" w:type="dxa"/>
            </w:tcMar>
            <w:vAlign w:val="top"/>
            <w:shd w:fill="F6F8FB"/>
          </w:tcPr>
          <w:p>
            <w:r>
              <w:rPr>
                <w:sz w:val="17"/>
              </w:rPr>
              <w:t>navy-900</w:t>
            </w:r>
          </w:p>
        </w:tc>
        <w:tc>
          <w:tcPr>
            <w:tcW w:type="dxa" w:w="1584"/>
            <w:tcMar>
              <w:top w:w="70" w:type="dxa"/>
              <w:start w:w="90" w:type="dxa"/>
              <w:bottom w:w="70" w:type="dxa"/>
              <w:end w:w="90" w:type="dxa"/>
            </w:tcMar>
            <w:vAlign w:val="top"/>
            <w:shd w:fill="F6F8FB"/>
          </w:tcPr>
          <w:p>
            <w:r>
              <w:rPr>
                <w:sz w:val="17"/>
              </w:rPr>
              <w:t>#0F2742</w:t>
            </w:r>
          </w:p>
        </w:tc>
        <w:tc>
          <w:tcPr>
            <w:tcW w:type="dxa" w:w="6912"/>
            <w:tcMar>
              <w:top w:w="70" w:type="dxa"/>
              <w:start w:w="90" w:type="dxa"/>
              <w:bottom w:w="70" w:type="dxa"/>
              <w:end w:w="90" w:type="dxa"/>
            </w:tcMar>
            <w:vAlign w:val="top"/>
            <w:shd w:fill="F6F8FB"/>
          </w:tcPr>
          <w:p>
            <w:r>
              <w:rPr>
                <w:sz w:val="17"/>
              </w:rPr>
              <w:t>Dark panels / selected context</w:t>
            </w:r>
          </w:p>
        </w:tc>
      </w:tr>
      <w:tr>
        <w:tc>
          <w:tcPr>
            <w:tcW w:type="dxa" w:w="1728"/>
            <w:tcMar>
              <w:top w:w="70" w:type="dxa"/>
              <w:start w:w="90" w:type="dxa"/>
              <w:bottom w:w="70" w:type="dxa"/>
              <w:end w:w="90" w:type="dxa"/>
            </w:tcMar>
            <w:vAlign w:val="top"/>
          </w:tcPr>
          <w:p>
            <w:r>
              <w:rPr>
                <w:sz w:val="17"/>
              </w:rPr>
              <w:t>blue-600</w:t>
            </w:r>
          </w:p>
        </w:tc>
        <w:tc>
          <w:tcPr>
            <w:tcW w:type="dxa" w:w="1584"/>
            <w:tcMar>
              <w:top w:w="70" w:type="dxa"/>
              <w:start w:w="90" w:type="dxa"/>
              <w:bottom w:w="70" w:type="dxa"/>
              <w:end w:w="90" w:type="dxa"/>
            </w:tcMar>
            <w:vAlign w:val="top"/>
          </w:tcPr>
          <w:p>
            <w:r>
              <w:rPr>
                <w:sz w:val="17"/>
              </w:rPr>
              <w:t>#1769E8</w:t>
            </w:r>
          </w:p>
        </w:tc>
        <w:tc>
          <w:tcPr>
            <w:tcW w:type="dxa" w:w="6912"/>
            <w:tcMar>
              <w:top w:w="70" w:type="dxa"/>
              <w:start w:w="90" w:type="dxa"/>
              <w:bottom w:w="70" w:type="dxa"/>
              <w:end w:w="90" w:type="dxa"/>
            </w:tcMar>
            <w:vAlign w:val="top"/>
          </w:tcPr>
          <w:p>
            <w:r>
              <w:rPr>
                <w:sz w:val="17"/>
              </w:rPr>
              <w:t>Primary action / active nav</w:t>
            </w:r>
          </w:p>
        </w:tc>
      </w:tr>
      <w:tr>
        <w:tc>
          <w:tcPr>
            <w:tcW w:type="dxa" w:w="1728"/>
            <w:tcMar>
              <w:top w:w="70" w:type="dxa"/>
              <w:start w:w="90" w:type="dxa"/>
              <w:bottom w:w="70" w:type="dxa"/>
              <w:end w:w="90" w:type="dxa"/>
            </w:tcMar>
            <w:vAlign w:val="top"/>
            <w:shd w:fill="F6F8FB"/>
          </w:tcPr>
          <w:p>
            <w:r>
              <w:rPr>
                <w:sz w:val="17"/>
              </w:rPr>
              <w:t>blue-500</w:t>
            </w:r>
          </w:p>
        </w:tc>
        <w:tc>
          <w:tcPr>
            <w:tcW w:type="dxa" w:w="1584"/>
            <w:tcMar>
              <w:top w:w="70" w:type="dxa"/>
              <w:start w:w="90" w:type="dxa"/>
              <w:bottom w:w="70" w:type="dxa"/>
              <w:end w:w="90" w:type="dxa"/>
            </w:tcMar>
            <w:vAlign w:val="top"/>
            <w:shd w:fill="F6F8FB"/>
          </w:tcPr>
          <w:p>
            <w:r>
              <w:rPr>
                <w:sz w:val="17"/>
              </w:rPr>
              <w:t>#2B79F7</w:t>
            </w:r>
          </w:p>
        </w:tc>
        <w:tc>
          <w:tcPr>
            <w:tcW w:type="dxa" w:w="6912"/>
            <w:tcMar>
              <w:top w:w="70" w:type="dxa"/>
              <w:start w:w="90" w:type="dxa"/>
              <w:bottom w:w="70" w:type="dxa"/>
              <w:end w:w="90" w:type="dxa"/>
            </w:tcMar>
            <w:vAlign w:val="top"/>
            <w:shd w:fill="F6F8FB"/>
          </w:tcPr>
          <w:p>
            <w:r>
              <w:rPr>
                <w:sz w:val="17"/>
              </w:rPr>
              <w:t>Links / secondary blue</w:t>
            </w:r>
          </w:p>
        </w:tc>
      </w:tr>
      <w:tr>
        <w:tc>
          <w:tcPr>
            <w:tcW w:type="dxa" w:w="1728"/>
            <w:tcMar>
              <w:top w:w="70" w:type="dxa"/>
              <w:start w:w="90" w:type="dxa"/>
              <w:bottom w:w="70" w:type="dxa"/>
              <w:end w:w="90" w:type="dxa"/>
            </w:tcMar>
            <w:vAlign w:val="top"/>
          </w:tcPr>
          <w:p>
            <w:r>
              <w:rPr>
                <w:sz w:val="17"/>
              </w:rPr>
              <w:t>slate-900</w:t>
            </w:r>
          </w:p>
        </w:tc>
        <w:tc>
          <w:tcPr>
            <w:tcW w:type="dxa" w:w="1584"/>
            <w:tcMar>
              <w:top w:w="70" w:type="dxa"/>
              <w:start w:w="90" w:type="dxa"/>
              <w:bottom w:w="70" w:type="dxa"/>
              <w:end w:w="90" w:type="dxa"/>
            </w:tcMar>
            <w:vAlign w:val="top"/>
          </w:tcPr>
          <w:p>
            <w:r>
              <w:rPr>
                <w:sz w:val="17"/>
              </w:rPr>
              <w:t>#111827</w:t>
            </w:r>
          </w:p>
        </w:tc>
        <w:tc>
          <w:tcPr>
            <w:tcW w:type="dxa" w:w="6912"/>
            <w:tcMar>
              <w:top w:w="70" w:type="dxa"/>
              <w:start w:w="90" w:type="dxa"/>
              <w:bottom w:w="70" w:type="dxa"/>
              <w:end w:w="90" w:type="dxa"/>
            </w:tcMar>
            <w:vAlign w:val="top"/>
          </w:tcPr>
          <w:p>
            <w:r>
              <w:rPr>
                <w:sz w:val="17"/>
              </w:rPr>
              <w:t>Primary text</w:t>
            </w:r>
          </w:p>
        </w:tc>
      </w:tr>
      <w:tr>
        <w:tc>
          <w:tcPr>
            <w:tcW w:type="dxa" w:w="1728"/>
            <w:tcMar>
              <w:top w:w="70" w:type="dxa"/>
              <w:start w:w="90" w:type="dxa"/>
              <w:bottom w:w="70" w:type="dxa"/>
              <w:end w:w="90" w:type="dxa"/>
            </w:tcMar>
            <w:vAlign w:val="top"/>
            <w:shd w:fill="F6F8FB"/>
          </w:tcPr>
          <w:p>
            <w:r>
              <w:rPr>
                <w:sz w:val="17"/>
              </w:rPr>
              <w:t>slate-600</w:t>
            </w:r>
          </w:p>
        </w:tc>
        <w:tc>
          <w:tcPr>
            <w:tcW w:type="dxa" w:w="1584"/>
            <w:tcMar>
              <w:top w:w="70" w:type="dxa"/>
              <w:start w:w="90" w:type="dxa"/>
              <w:bottom w:w="70" w:type="dxa"/>
              <w:end w:w="90" w:type="dxa"/>
            </w:tcMar>
            <w:vAlign w:val="top"/>
            <w:shd w:fill="F6F8FB"/>
          </w:tcPr>
          <w:p>
            <w:r>
              <w:rPr>
                <w:sz w:val="17"/>
              </w:rPr>
              <w:t>#667085</w:t>
            </w:r>
          </w:p>
        </w:tc>
        <w:tc>
          <w:tcPr>
            <w:tcW w:type="dxa" w:w="6912"/>
            <w:tcMar>
              <w:top w:w="70" w:type="dxa"/>
              <w:start w:w="90" w:type="dxa"/>
              <w:bottom w:w="70" w:type="dxa"/>
              <w:end w:w="90" w:type="dxa"/>
            </w:tcMar>
            <w:vAlign w:val="top"/>
            <w:shd w:fill="F6F8FB"/>
          </w:tcPr>
          <w:p>
            <w:r>
              <w:rPr>
                <w:sz w:val="17"/>
              </w:rPr>
              <w:t>Secondary text</w:t>
            </w:r>
          </w:p>
        </w:tc>
      </w:tr>
      <w:tr>
        <w:tc>
          <w:tcPr>
            <w:tcW w:type="dxa" w:w="1728"/>
            <w:tcMar>
              <w:top w:w="70" w:type="dxa"/>
              <w:start w:w="90" w:type="dxa"/>
              <w:bottom w:w="70" w:type="dxa"/>
              <w:end w:w="90" w:type="dxa"/>
            </w:tcMar>
            <w:vAlign w:val="top"/>
          </w:tcPr>
          <w:p>
            <w:r>
              <w:rPr>
                <w:sz w:val="17"/>
              </w:rPr>
              <w:t>slate-200</w:t>
            </w:r>
          </w:p>
        </w:tc>
        <w:tc>
          <w:tcPr>
            <w:tcW w:type="dxa" w:w="1584"/>
            <w:tcMar>
              <w:top w:w="70" w:type="dxa"/>
              <w:start w:w="90" w:type="dxa"/>
              <w:bottom w:w="70" w:type="dxa"/>
              <w:end w:w="90" w:type="dxa"/>
            </w:tcMar>
            <w:vAlign w:val="top"/>
          </w:tcPr>
          <w:p>
            <w:r>
              <w:rPr>
                <w:sz w:val="17"/>
              </w:rPr>
              <w:t>#E5E7EB</w:t>
            </w:r>
          </w:p>
        </w:tc>
        <w:tc>
          <w:tcPr>
            <w:tcW w:type="dxa" w:w="6912"/>
            <w:tcMar>
              <w:top w:w="70" w:type="dxa"/>
              <w:start w:w="90" w:type="dxa"/>
              <w:bottom w:w="70" w:type="dxa"/>
              <w:end w:w="90" w:type="dxa"/>
            </w:tcMar>
            <w:vAlign w:val="top"/>
          </w:tcPr>
          <w:p>
            <w:r>
              <w:rPr>
                <w:sz w:val="17"/>
              </w:rPr>
              <w:t>Borders/dividers</w:t>
            </w:r>
          </w:p>
        </w:tc>
      </w:tr>
      <w:tr>
        <w:tc>
          <w:tcPr>
            <w:tcW w:type="dxa" w:w="1728"/>
            <w:tcMar>
              <w:top w:w="70" w:type="dxa"/>
              <w:start w:w="90" w:type="dxa"/>
              <w:bottom w:w="70" w:type="dxa"/>
              <w:end w:w="90" w:type="dxa"/>
            </w:tcMar>
            <w:vAlign w:val="top"/>
            <w:shd w:fill="F6F8FB"/>
          </w:tcPr>
          <w:p>
            <w:r>
              <w:rPr>
                <w:sz w:val="17"/>
              </w:rPr>
              <w:t>slate-50</w:t>
            </w:r>
          </w:p>
        </w:tc>
        <w:tc>
          <w:tcPr>
            <w:tcW w:type="dxa" w:w="1584"/>
            <w:tcMar>
              <w:top w:w="70" w:type="dxa"/>
              <w:start w:w="90" w:type="dxa"/>
              <w:bottom w:w="70" w:type="dxa"/>
              <w:end w:w="90" w:type="dxa"/>
            </w:tcMar>
            <w:vAlign w:val="top"/>
            <w:shd w:fill="F6F8FB"/>
          </w:tcPr>
          <w:p>
            <w:r>
              <w:rPr>
                <w:sz w:val="17"/>
              </w:rPr>
              <w:t>#F8FAFC</w:t>
            </w:r>
          </w:p>
        </w:tc>
        <w:tc>
          <w:tcPr>
            <w:tcW w:type="dxa" w:w="6912"/>
            <w:tcMar>
              <w:top w:w="70" w:type="dxa"/>
              <w:start w:w="90" w:type="dxa"/>
              <w:bottom w:w="70" w:type="dxa"/>
              <w:end w:w="90" w:type="dxa"/>
            </w:tcMar>
            <w:vAlign w:val="top"/>
            <w:shd w:fill="F6F8FB"/>
          </w:tcPr>
          <w:p>
            <w:r>
              <w:rPr>
                <w:sz w:val="17"/>
              </w:rPr>
              <w:t>Workspace background</w:t>
            </w:r>
          </w:p>
        </w:tc>
      </w:tr>
      <w:tr>
        <w:tc>
          <w:tcPr>
            <w:tcW w:type="dxa" w:w="1728"/>
            <w:tcMar>
              <w:top w:w="70" w:type="dxa"/>
              <w:start w:w="90" w:type="dxa"/>
              <w:bottom w:w="70" w:type="dxa"/>
              <w:end w:w="90" w:type="dxa"/>
            </w:tcMar>
            <w:vAlign w:val="top"/>
          </w:tcPr>
          <w:p>
            <w:r>
              <w:rPr>
                <w:sz w:val="17"/>
              </w:rPr>
              <w:t>critical</w:t>
            </w:r>
          </w:p>
        </w:tc>
        <w:tc>
          <w:tcPr>
            <w:tcW w:type="dxa" w:w="1584"/>
            <w:tcMar>
              <w:top w:w="70" w:type="dxa"/>
              <w:start w:w="90" w:type="dxa"/>
              <w:bottom w:w="70" w:type="dxa"/>
              <w:end w:w="90" w:type="dxa"/>
            </w:tcMar>
            <w:vAlign w:val="top"/>
          </w:tcPr>
          <w:p>
            <w:r>
              <w:rPr>
                <w:sz w:val="17"/>
              </w:rPr>
              <w:t>#EF4444</w:t>
            </w:r>
          </w:p>
        </w:tc>
        <w:tc>
          <w:tcPr>
            <w:tcW w:type="dxa" w:w="6912"/>
            <w:tcMar>
              <w:top w:w="70" w:type="dxa"/>
              <w:start w:w="90" w:type="dxa"/>
              <w:bottom w:w="70" w:type="dxa"/>
              <w:end w:w="90" w:type="dxa"/>
            </w:tcMar>
            <w:vAlign w:val="top"/>
          </w:tcPr>
          <w:p>
            <w:r>
              <w:rPr>
                <w:sz w:val="17"/>
              </w:rPr>
              <w:t>Critical finding / severe cost risk</w:t>
            </w:r>
          </w:p>
        </w:tc>
      </w:tr>
      <w:tr>
        <w:tc>
          <w:tcPr>
            <w:tcW w:type="dxa" w:w="1728"/>
            <w:tcMar>
              <w:top w:w="70" w:type="dxa"/>
              <w:start w:w="90" w:type="dxa"/>
              <w:bottom w:w="70" w:type="dxa"/>
              <w:end w:w="90" w:type="dxa"/>
            </w:tcMar>
            <w:vAlign w:val="top"/>
            <w:shd w:fill="F6F8FB"/>
          </w:tcPr>
          <w:p>
            <w:r>
              <w:rPr>
                <w:sz w:val="17"/>
              </w:rPr>
              <w:t>warning</w:t>
            </w:r>
          </w:p>
        </w:tc>
        <w:tc>
          <w:tcPr>
            <w:tcW w:type="dxa" w:w="1584"/>
            <w:tcMar>
              <w:top w:w="70" w:type="dxa"/>
              <w:start w:w="90" w:type="dxa"/>
              <w:bottom w:w="70" w:type="dxa"/>
              <w:end w:w="90" w:type="dxa"/>
            </w:tcMar>
            <w:vAlign w:val="top"/>
            <w:shd w:fill="F6F8FB"/>
          </w:tcPr>
          <w:p>
            <w:r>
              <w:rPr>
                <w:sz w:val="17"/>
              </w:rPr>
              <w:t>#F59E0B</w:t>
            </w:r>
          </w:p>
        </w:tc>
        <w:tc>
          <w:tcPr>
            <w:tcW w:type="dxa" w:w="6912"/>
            <w:tcMar>
              <w:top w:w="70" w:type="dxa"/>
              <w:start w:w="90" w:type="dxa"/>
              <w:bottom w:w="70" w:type="dxa"/>
              <w:end w:w="90" w:type="dxa"/>
            </w:tcMar>
            <w:vAlign w:val="top"/>
            <w:shd w:fill="F6F8FB"/>
          </w:tcPr>
          <w:p>
            <w:r>
              <w:rPr>
                <w:sz w:val="17"/>
              </w:rPr>
              <w:t>Warning / schedule risk</w:t>
            </w:r>
          </w:p>
        </w:tc>
      </w:tr>
      <w:tr>
        <w:tc>
          <w:tcPr>
            <w:tcW w:type="dxa" w:w="1728"/>
            <w:tcMar>
              <w:top w:w="70" w:type="dxa"/>
              <w:start w:w="90" w:type="dxa"/>
              <w:bottom w:w="70" w:type="dxa"/>
              <w:end w:w="90" w:type="dxa"/>
            </w:tcMar>
            <w:vAlign w:val="top"/>
          </w:tcPr>
          <w:p>
            <w:r>
              <w:rPr>
                <w:sz w:val="17"/>
              </w:rPr>
              <w:t>observation</w:t>
            </w:r>
          </w:p>
        </w:tc>
        <w:tc>
          <w:tcPr>
            <w:tcW w:type="dxa" w:w="1584"/>
            <w:tcMar>
              <w:top w:w="70" w:type="dxa"/>
              <w:start w:w="90" w:type="dxa"/>
              <w:bottom w:w="70" w:type="dxa"/>
              <w:end w:w="90" w:type="dxa"/>
            </w:tcMar>
            <w:vAlign w:val="top"/>
          </w:tcPr>
          <w:p>
            <w:r>
              <w:rPr>
                <w:sz w:val="17"/>
              </w:rPr>
              <w:t>#EAB308</w:t>
            </w:r>
          </w:p>
        </w:tc>
        <w:tc>
          <w:tcPr>
            <w:tcW w:type="dxa" w:w="6912"/>
            <w:tcMar>
              <w:top w:w="70" w:type="dxa"/>
              <w:start w:w="90" w:type="dxa"/>
              <w:bottom w:w="70" w:type="dxa"/>
              <w:end w:w="90" w:type="dxa"/>
            </w:tcMar>
            <w:vAlign w:val="top"/>
          </w:tcPr>
          <w:p>
            <w:r>
              <w:rPr>
                <w:sz w:val="17"/>
              </w:rPr>
              <w:t>Observation / moderate risk</w:t>
            </w:r>
          </w:p>
        </w:tc>
      </w:tr>
      <w:tr>
        <w:tc>
          <w:tcPr>
            <w:tcW w:type="dxa" w:w="1728"/>
            <w:tcMar>
              <w:top w:w="70" w:type="dxa"/>
              <w:start w:w="90" w:type="dxa"/>
              <w:bottom w:w="70" w:type="dxa"/>
              <w:end w:w="90" w:type="dxa"/>
            </w:tcMar>
            <w:vAlign w:val="top"/>
            <w:shd w:fill="F6F8FB"/>
          </w:tcPr>
          <w:p>
            <w:r>
              <w:rPr>
                <w:sz w:val="17"/>
              </w:rPr>
              <w:t>success</w:t>
            </w:r>
          </w:p>
        </w:tc>
        <w:tc>
          <w:tcPr>
            <w:tcW w:type="dxa" w:w="1584"/>
            <w:tcMar>
              <w:top w:w="70" w:type="dxa"/>
              <w:start w:w="90" w:type="dxa"/>
              <w:bottom w:w="70" w:type="dxa"/>
              <w:end w:w="90" w:type="dxa"/>
            </w:tcMar>
            <w:vAlign w:val="top"/>
            <w:shd w:fill="F6F8FB"/>
          </w:tcPr>
          <w:p>
            <w:r>
              <w:rPr>
                <w:sz w:val="17"/>
              </w:rPr>
              <w:t>#2E8B57</w:t>
            </w:r>
          </w:p>
        </w:tc>
        <w:tc>
          <w:tcPr>
            <w:tcW w:type="dxa" w:w="6912"/>
            <w:tcMar>
              <w:top w:w="70" w:type="dxa"/>
              <w:start w:w="90" w:type="dxa"/>
              <w:bottom w:w="70" w:type="dxa"/>
              <w:end w:w="90" w:type="dxa"/>
            </w:tcMar>
            <w:vAlign w:val="top"/>
            <w:shd w:fill="F6F8FB"/>
          </w:tcPr>
          <w:p>
            <w:r>
              <w:rPr>
                <w:sz w:val="17"/>
              </w:rPr>
              <w:t>Good data quality / positive delta</w:t>
            </w:r>
          </w:p>
        </w:tc>
      </w:tr>
      <w:tr>
        <w:tc>
          <w:tcPr>
            <w:tcW w:type="dxa" w:w="1728"/>
            <w:tcMar>
              <w:top w:w="70" w:type="dxa"/>
              <w:start w:w="90" w:type="dxa"/>
              <w:bottom w:w="70" w:type="dxa"/>
              <w:end w:w="90" w:type="dxa"/>
            </w:tcMar>
            <w:vAlign w:val="top"/>
          </w:tcPr>
          <w:p>
            <w:r>
              <w:rPr>
                <w:sz w:val="17"/>
              </w:rPr>
              <w:t>ai</w:t>
            </w:r>
          </w:p>
        </w:tc>
        <w:tc>
          <w:tcPr>
            <w:tcW w:type="dxa" w:w="1584"/>
            <w:tcMar>
              <w:top w:w="70" w:type="dxa"/>
              <w:start w:w="90" w:type="dxa"/>
              <w:bottom w:w="70" w:type="dxa"/>
              <w:end w:w="90" w:type="dxa"/>
            </w:tcMar>
            <w:vAlign w:val="top"/>
          </w:tcPr>
          <w:p>
            <w:r>
              <w:rPr>
                <w:sz w:val="17"/>
              </w:rPr>
              <w:t>#7C3AED</w:t>
            </w:r>
          </w:p>
        </w:tc>
        <w:tc>
          <w:tcPr>
            <w:tcW w:type="dxa" w:w="6912"/>
            <w:tcMar>
              <w:top w:w="70" w:type="dxa"/>
              <w:start w:w="90" w:type="dxa"/>
              <w:bottom w:w="70" w:type="dxa"/>
              <w:end w:w="90" w:type="dxa"/>
            </w:tcMar>
            <w:vAlign w:val="top"/>
          </w:tcPr>
          <w:p>
            <w:r>
              <w:rPr>
                <w:sz w:val="17"/>
              </w:rPr>
              <w:t>AI assistant / reasoning accents</w:t>
            </w:r>
          </w:p>
        </w:tc>
      </w:tr>
    </w:tbl>
    <w:p>
      <w:pPr>
        <w:spacing w:after="60" w:line="252" w:lineRule="auto"/>
      </w:pPr>
    </w:p>
    <w:p>
      <w:pPr>
        <w:pStyle w:val="Heading2"/>
        <w:spacing w:line="252" w:lineRule="auto"/>
      </w:pPr>
      <w:r>
        <w:t>3.2 Typography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0F2742"/>
            <w:vAlign w:val="center"/>
            <w:tcMar>
              <w:top w:w="70" w:type="dxa"/>
              <w:start w:w="90" w:type="dxa"/>
              <w:bottom w:w="70" w:type="dxa"/>
              <w:end w:w="90" w:type="dxa"/>
            </w:tcMar>
          </w:tcPr>
          <w:p>
            <w:r>
              <w:rPr>
                <w:b/>
                <w:color w:val="FFFFFF"/>
                <w:sz w:val="18"/>
              </w:rPr>
              <w:t>Role</w:t>
            </w:r>
          </w:p>
        </w:tc>
        <w:tc>
          <w:tcPr>
            <w:tcW w:type="dxa" w:w="3600"/>
            <w:shd w:fill="0F2742"/>
            <w:vAlign w:val="center"/>
            <w:tcMar>
              <w:top w:w="70" w:type="dxa"/>
              <w:start w:w="90" w:type="dxa"/>
              <w:bottom w:w="70" w:type="dxa"/>
              <w:end w:w="90" w:type="dxa"/>
            </w:tcMar>
          </w:tcPr>
          <w:p>
            <w:r>
              <w:rPr>
                <w:b/>
                <w:color w:val="FFFFFF"/>
                <w:sz w:val="18"/>
              </w:rPr>
              <w:t>Specification</w:t>
            </w:r>
          </w:p>
        </w:tc>
        <w:tc>
          <w:tcPr>
            <w:tcW w:type="dxa" w:w="4608"/>
            <w:shd w:fill="0F2742"/>
            <w:vAlign w:val="center"/>
            <w:tcMar>
              <w:top w:w="70" w:type="dxa"/>
              <w:start w:w="90" w:type="dxa"/>
              <w:bottom w:w="70" w:type="dxa"/>
              <w:end w:w="90" w:type="dxa"/>
            </w:tcMar>
          </w:tcPr>
          <w:p>
            <w:r>
              <w:rPr>
                <w:b/>
                <w:color w:val="FFFFFF"/>
                <w:sz w:val="18"/>
              </w:rPr>
              <w:t>Usage</w:t>
            </w:r>
          </w:p>
        </w:tc>
      </w:tr>
      <w:tr>
        <w:tc>
          <w:tcPr>
            <w:tcW w:type="dxa" w:w="2016"/>
            <w:tcMar>
              <w:top w:w="70" w:type="dxa"/>
              <w:start w:w="90" w:type="dxa"/>
              <w:bottom w:w="70" w:type="dxa"/>
              <w:end w:w="90" w:type="dxa"/>
            </w:tcMar>
            <w:vAlign w:val="top"/>
          </w:tcPr>
          <w:p>
            <w:r>
              <w:rPr>
                <w:sz w:val="17"/>
              </w:rPr>
              <w:t>Page title</w:t>
            </w:r>
          </w:p>
        </w:tc>
        <w:tc>
          <w:tcPr>
            <w:tcW w:type="dxa" w:w="3600"/>
            <w:tcMar>
              <w:top w:w="70" w:type="dxa"/>
              <w:start w:w="90" w:type="dxa"/>
              <w:bottom w:w="70" w:type="dxa"/>
              <w:end w:w="90" w:type="dxa"/>
            </w:tcMar>
            <w:vAlign w:val="top"/>
          </w:tcPr>
          <w:p>
            <w:r>
              <w:rPr>
                <w:sz w:val="17"/>
              </w:rPr>
              <w:t>Aptos/Inter Semibold 20–24 px</w:t>
            </w:r>
          </w:p>
        </w:tc>
        <w:tc>
          <w:tcPr>
            <w:tcW w:type="dxa" w:w="4608"/>
            <w:tcMar>
              <w:top w:w="70" w:type="dxa"/>
              <w:start w:w="90" w:type="dxa"/>
              <w:bottom w:w="70" w:type="dxa"/>
              <w:end w:w="90" w:type="dxa"/>
            </w:tcMar>
            <w:vAlign w:val="top"/>
          </w:tcPr>
          <w:p>
            <w:r>
              <w:rPr>
                <w:sz w:val="17"/>
              </w:rPr>
              <w:t>Dashboard, Findings, Reports</w:t>
            </w:r>
          </w:p>
        </w:tc>
      </w:tr>
      <w:tr>
        <w:tc>
          <w:tcPr>
            <w:tcW w:type="dxa" w:w="2016"/>
            <w:tcMar>
              <w:top w:w="70" w:type="dxa"/>
              <w:start w:w="90" w:type="dxa"/>
              <w:bottom w:w="70" w:type="dxa"/>
              <w:end w:w="90" w:type="dxa"/>
            </w:tcMar>
            <w:vAlign w:val="top"/>
            <w:shd w:fill="F6F8FB"/>
          </w:tcPr>
          <w:p>
            <w:r>
              <w:rPr>
                <w:sz w:val="17"/>
              </w:rPr>
              <w:t>Section title</w:t>
            </w:r>
          </w:p>
        </w:tc>
        <w:tc>
          <w:tcPr>
            <w:tcW w:type="dxa" w:w="3600"/>
            <w:tcMar>
              <w:top w:w="70" w:type="dxa"/>
              <w:start w:w="90" w:type="dxa"/>
              <w:bottom w:w="70" w:type="dxa"/>
              <w:end w:w="90" w:type="dxa"/>
            </w:tcMar>
            <w:vAlign w:val="top"/>
            <w:shd w:fill="F6F8FB"/>
          </w:tcPr>
          <w:p>
            <w:r>
              <w:rPr>
                <w:sz w:val="17"/>
              </w:rPr>
              <w:t>Semibold 14–16 px</w:t>
            </w:r>
          </w:p>
        </w:tc>
        <w:tc>
          <w:tcPr>
            <w:tcW w:type="dxa" w:w="4608"/>
            <w:tcMar>
              <w:top w:w="70" w:type="dxa"/>
              <w:start w:w="90" w:type="dxa"/>
              <w:bottom w:w="70" w:type="dxa"/>
              <w:end w:w="90" w:type="dxa"/>
            </w:tcMar>
            <w:vAlign w:val="top"/>
            <w:shd w:fill="F6F8FB"/>
          </w:tcPr>
          <w:p>
            <w:r>
              <w:rPr>
                <w:sz w:val="17"/>
              </w:rPr>
              <w:t>Card and panel headings</w:t>
            </w:r>
          </w:p>
        </w:tc>
      </w:tr>
      <w:tr>
        <w:tc>
          <w:tcPr>
            <w:tcW w:type="dxa" w:w="2016"/>
            <w:tcMar>
              <w:top w:w="70" w:type="dxa"/>
              <w:start w:w="90" w:type="dxa"/>
              <w:bottom w:w="70" w:type="dxa"/>
              <w:end w:w="90" w:type="dxa"/>
            </w:tcMar>
            <w:vAlign w:val="top"/>
          </w:tcPr>
          <w:p>
            <w:r>
              <w:rPr>
                <w:sz w:val="17"/>
              </w:rPr>
              <w:t>Body</w:t>
            </w:r>
          </w:p>
        </w:tc>
        <w:tc>
          <w:tcPr>
            <w:tcW w:type="dxa" w:w="3600"/>
            <w:tcMar>
              <w:top w:w="70" w:type="dxa"/>
              <w:start w:w="90" w:type="dxa"/>
              <w:bottom w:w="70" w:type="dxa"/>
              <w:end w:w="90" w:type="dxa"/>
            </w:tcMar>
            <w:vAlign w:val="top"/>
          </w:tcPr>
          <w:p>
            <w:r>
              <w:rPr>
                <w:sz w:val="17"/>
              </w:rPr>
              <w:t>Regular 13–14 px</w:t>
            </w:r>
          </w:p>
        </w:tc>
        <w:tc>
          <w:tcPr>
            <w:tcW w:type="dxa" w:w="4608"/>
            <w:tcMar>
              <w:top w:w="70" w:type="dxa"/>
              <w:start w:w="90" w:type="dxa"/>
              <w:bottom w:w="70" w:type="dxa"/>
              <w:end w:w="90" w:type="dxa"/>
            </w:tcMar>
            <w:vAlign w:val="top"/>
          </w:tcPr>
          <w:p>
            <w:r>
              <w:rPr>
                <w:sz w:val="17"/>
              </w:rPr>
              <w:t>Descriptions, AI narrative</w:t>
            </w:r>
          </w:p>
        </w:tc>
      </w:tr>
      <w:tr>
        <w:tc>
          <w:tcPr>
            <w:tcW w:type="dxa" w:w="2016"/>
            <w:tcMar>
              <w:top w:w="70" w:type="dxa"/>
              <w:start w:w="90" w:type="dxa"/>
              <w:bottom w:w="70" w:type="dxa"/>
              <w:end w:w="90" w:type="dxa"/>
            </w:tcMar>
            <w:vAlign w:val="top"/>
            <w:shd w:fill="F6F8FB"/>
          </w:tcPr>
          <w:p>
            <w:r>
              <w:rPr>
                <w:sz w:val="17"/>
              </w:rPr>
              <w:t>Table</w:t>
            </w:r>
          </w:p>
        </w:tc>
        <w:tc>
          <w:tcPr>
            <w:tcW w:type="dxa" w:w="3600"/>
            <w:tcMar>
              <w:top w:w="70" w:type="dxa"/>
              <w:start w:w="90" w:type="dxa"/>
              <w:bottom w:w="70" w:type="dxa"/>
              <w:end w:w="90" w:type="dxa"/>
            </w:tcMar>
            <w:vAlign w:val="top"/>
            <w:shd w:fill="F6F8FB"/>
          </w:tcPr>
          <w:p>
            <w:r>
              <w:rPr>
                <w:sz w:val="17"/>
              </w:rPr>
              <w:t>Regular/Medium 12–13 px</w:t>
            </w:r>
          </w:p>
        </w:tc>
        <w:tc>
          <w:tcPr>
            <w:tcW w:type="dxa" w:w="4608"/>
            <w:tcMar>
              <w:top w:w="70" w:type="dxa"/>
              <w:start w:w="90" w:type="dxa"/>
              <w:bottom w:w="70" w:type="dxa"/>
              <w:end w:w="90" w:type="dxa"/>
            </w:tcMar>
            <w:vAlign w:val="top"/>
            <w:shd w:fill="F6F8FB"/>
          </w:tcPr>
          <w:p>
            <w:r>
              <w:rPr>
                <w:sz w:val="17"/>
              </w:rPr>
              <w:t>Dense enterprise tables</w:t>
            </w:r>
          </w:p>
        </w:tc>
      </w:tr>
      <w:tr>
        <w:tc>
          <w:tcPr>
            <w:tcW w:type="dxa" w:w="2016"/>
            <w:tcMar>
              <w:top w:w="70" w:type="dxa"/>
              <w:start w:w="90" w:type="dxa"/>
              <w:bottom w:w="70" w:type="dxa"/>
              <w:end w:w="90" w:type="dxa"/>
            </w:tcMar>
            <w:vAlign w:val="top"/>
          </w:tcPr>
          <w:p>
            <w:r>
              <w:rPr>
                <w:sz w:val="17"/>
              </w:rPr>
              <w:t>KPI</w:t>
            </w:r>
          </w:p>
        </w:tc>
        <w:tc>
          <w:tcPr>
            <w:tcW w:type="dxa" w:w="3600"/>
            <w:tcMar>
              <w:top w:w="70" w:type="dxa"/>
              <w:start w:w="90" w:type="dxa"/>
              <w:bottom w:w="70" w:type="dxa"/>
              <w:end w:w="90" w:type="dxa"/>
            </w:tcMar>
            <w:vAlign w:val="top"/>
          </w:tcPr>
          <w:p>
            <w:r>
              <w:rPr>
                <w:sz w:val="17"/>
              </w:rPr>
              <w:t>Semibold/Bold 24–36 px</w:t>
            </w:r>
          </w:p>
        </w:tc>
        <w:tc>
          <w:tcPr>
            <w:tcW w:type="dxa" w:w="4608"/>
            <w:tcMar>
              <w:top w:w="70" w:type="dxa"/>
              <w:start w:w="90" w:type="dxa"/>
              <w:bottom w:w="70" w:type="dxa"/>
              <w:end w:w="90" w:type="dxa"/>
            </w:tcMar>
            <w:vAlign w:val="top"/>
          </w:tcPr>
          <w:p>
            <w:r>
              <w:rPr>
                <w:sz w:val="17"/>
              </w:rPr>
              <w:t>Health score, counts, key values</w:t>
            </w:r>
          </w:p>
        </w:tc>
      </w:tr>
      <w:tr>
        <w:tc>
          <w:tcPr>
            <w:tcW w:type="dxa" w:w="2016"/>
            <w:tcMar>
              <w:top w:w="70" w:type="dxa"/>
              <w:start w:w="90" w:type="dxa"/>
              <w:bottom w:w="70" w:type="dxa"/>
              <w:end w:w="90" w:type="dxa"/>
            </w:tcMar>
            <w:vAlign w:val="top"/>
            <w:shd w:fill="F6F8FB"/>
          </w:tcPr>
          <w:p>
            <w:r>
              <w:rPr>
                <w:sz w:val="17"/>
              </w:rPr>
              <w:t>Microcopy</w:t>
            </w:r>
          </w:p>
        </w:tc>
        <w:tc>
          <w:tcPr>
            <w:tcW w:type="dxa" w:w="3600"/>
            <w:tcMar>
              <w:top w:w="70" w:type="dxa"/>
              <w:start w:w="90" w:type="dxa"/>
              <w:bottom w:w="70" w:type="dxa"/>
              <w:end w:w="90" w:type="dxa"/>
            </w:tcMar>
            <w:vAlign w:val="top"/>
            <w:shd w:fill="F6F8FB"/>
          </w:tcPr>
          <w:p>
            <w:r>
              <w:rPr>
                <w:sz w:val="17"/>
              </w:rPr>
              <w:t>Regular 11–12 px</w:t>
            </w:r>
          </w:p>
        </w:tc>
        <w:tc>
          <w:tcPr>
            <w:tcW w:type="dxa" w:w="4608"/>
            <w:tcMar>
              <w:top w:w="70" w:type="dxa"/>
              <w:start w:w="90" w:type="dxa"/>
              <w:bottom w:w="70" w:type="dxa"/>
              <w:end w:w="90" w:type="dxa"/>
            </w:tcMar>
            <w:vAlign w:val="top"/>
            <w:shd w:fill="F6F8FB"/>
          </w:tcPr>
          <w:p>
            <w:r>
              <w:rPr>
                <w:sz w:val="17"/>
              </w:rPr>
              <w:t>Timestamps, hints, confidence, metadata</w:t>
            </w:r>
          </w:p>
        </w:tc>
      </w:tr>
    </w:tbl>
    <w:p>
      <w:pPr>
        <w:spacing w:after="60" w:line="252" w:lineRule="auto"/>
      </w:pPr>
    </w:p>
    <w:p>
      <w:pPr>
        <w:pStyle w:val="Heading2"/>
        <w:spacing w:line="252" w:lineRule="auto"/>
      </w:pPr>
      <w:r>
        <w:t>3.3 Geometry and Surfaces</w:t>
      </w:r>
    </w:p>
    <w:p>
      <w:pPr>
        <w:pStyle w:val="ListBullet"/>
        <w:spacing w:after="60" w:line="252" w:lineRule="auto"/>
      </w:pPr>
      <w:r>
        <w:t>Card radius: 10–14 px. Avoid excessive pill-shaped containers.</w:t>
      </w:r>
    </w:p>
    <w:p>
      <w:pPr>
        <w:pStyle w:val="ListBullet"/>
        <w:spacing w:after="60" w:line="252" w:lineRule="auto"/>
      </w:pPr>
      <w:r>
        <w:t>Card border: 1 px neutral slate; shadow must be subtle and optional.</w:t>
      </w:r>
    </w:p>
    <w:p>
      <w:pPr>
        <w:pStyle w:val="ListBullet"/>
        <w:spacing w:after="60" w:line="252" w:lineRule="auto"/>
      </w:pPr>
      <w:r>
        <w:t>Workspace grid: 12-column desktop grid; 20–24 px page padding; 16–20 px inter-card gaps.</w:t>
      </w:r>
    </w:p>
    <w:p>
      <w:pPr>
        <w:pStyle w:val="ListBullet"/>
        <w:spacing w:after="60" w:line="252" w:lineRule="auto"/>
      </w:pPr>
      <w:r>
        <w:t>Sidebar width: approximately 220–240 px desktop; collapsible to icon rail at narrower widths.</w:t>
      </w:r>
    </w:p>
    <w:p>
      <w:pPr>
        <w:pStyle w:val="ListBullet"/>
        <w:spacing w:after="60" w:line="252" w:lineRule="auto"/>
      </w:pPr>
      <w:r>
        <w:t>Primary buttons: blue. AI actions: purple. Destructive actions: red only where necessary.</w:t>
      </w:r>
    </w:p>
    <w:p>
      <w:pPr>
        <w:pStyle w:val="Heading1"/>
        <w:spacing w:line="252" w:lineRule="auto"/>
      </w:pPr>
      <w:r>
        <w:t>4. Application Shell and Information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shd w:fill="0F2742"/>
            <w:vAlign w:val="center"/>
            <w:tcMar>
              <w:top w:w="70" w:type="dxa"/>
              <w:start w:w="90" w:type="dxa"/>
              <w:bottom w:w="70" w:type="dxa"/>
              <w:end w:w="90" w:type="dxa"/>
            </w:tcMar>
          </w:tcPr>
          <w:p>
            <w:r>
              <w:rPr>
                <w:b/>
                <w:color w:val="FFFFFF"/>
                <w:sz w:val="18"/>
              </w:rPr>
              <w:t>Order</w:t>
            </w:r>
          </w:p>
        </w:tc>
        <w:tc>
          <w:tcPr>
            <w:tcW w:type="dxa" w:w="2304"/>
            <w:shd w:fill="0F2742"/>
            <w:vAlign w:val="center"/>
            <w:tcMar>
              <w:top w:w="70" w:type="dxa"/>
              <w:start w:w="90" w:type="dxa"/>
              <w:bottom w:w="70" w:type="dxa"/>
              <w:end w:w="90" w:type="dxa"/>
            </w:tcMar>
          </w:tcPr>
          <w:p>
            <w:r>
              <w:rPr>
                <w:b/>
                <w:color w:val="FFFFFF"/>
                <w:sz w:val="18"/>
              </w:rPr>
              <w:t>Navigation item</w:t>
            </w:r>
          </w:p>
        </w:tc>
        <w:tc>
          <w:tcPr>
            <w:tcW w:type="dxa" w:w="6912"/>
            <w:shd w:fill="0F2742"/>
            <w:vAlign w:val="center"/>
            <w:tcMar>
              <w:top w:w="70" w:type="dxa"/>
              <w:start w:w="90" w:type="dxa"/>
              <w:bottom w:w="70" w:type="dxa"/>
              <w:end w:w="90" w:type="dxa"/>
            </w:tcMar>
          </w:tcPr>
          <w:p>
            <w:r>
              <w:rPr>
                <w:b/>
                <w:color w:val="FFFFFF"/>
                <w:sz w:val="18"/>
              </w:rPr>
              <w:t>Purpose</w:t>
            </w:r>
          </w:p>
        </w:tc>
      </w:tr>
      <w:tr>
        <w:tc>
          <w:tcPr>
            <w:tcW w:type="dxa" w:w="1008"/>
            <w:tcMar>
              <w:top w:w="70" w:type="dxa"/>
              <w:start w:w="90" w:type="dxa"/>
              <w:bottom w:w="70" w:type="dxa"/>
              <w:end w:w="90" w:type="dxa"/>
            </w:tcMar>
            <w:vAlign w:val="top"/>
          </w:tcPr>
          <w:p>
            <w:r>
              <w:rPr>
                <w:sz w:val="17"/>
              </w:rPr>
              <w:t>1</w:t>
            </w:r>
          </w:p>
        </w:tc>
        <w:tc>
          <w:tcPr>
            <w:tcW w:type="dxa" w:w="2304"/>
            <w:tcMar>
              <w:top w:w="70" w:type="dxa"/>
              <w:start w:w="90" w:type="dxa"/>
              <w:bottom w:w="70" w:type="dxa"/>
              <w:end w:w="90" w:type="dxa"/>
            </w:tcMar>
            <w:vAlign w:val="top"/>
          </w:tcPr>
          <w:p>
            <w:r>
              <w:rPr>
                <w:sz w:val="17"/>
              </w:rPr>
              <w:t>Dashboard</w:t>
            </w:r>
          </w:p>
        </w:tc>
        <w:tc>
          <w:tcPr>
            <w:tcW w:type="dxa" w:w="6912"/>
            <w:tcMar>
              <w:top w:w="70" w:type="dxa"/>
              <w:start w:w="90" w:type="dxa"/>
              <w:bottom w:w="70" w:type="dxa"/>
              <w:end w:w="90" w:type="dxa"/>
            </w:tcMar>
            <w:vAlign w:val="top"/>
          </w:tcPr>
          <w:p>
            <w:r>
              <w:rPr>
                <w:sz w:val="17"/>
              </w:rPr>
              <w:t>Project health and executive overview</w:t>
            </w:r>
          </w:p>
        </w:tc>
      </w:tr>
      <w:tr>
        <w:tc>
          <w:tcPr>
            <w:tcW w:type="dxa" w:w="1008"/>
            <w:tcMar>
              <w:top w:w="70" w:type="dxa"/>
              <w:start w:w="90" w:type="dxa"/>
              <w:bottom w:w="70" w:type="dxa"/>
              <w:end w:w="90" w:type="dxa"/>
            </w:tcMar>
            <w:vAlign w:val="top"/>
            <w:shd w:fill="F6F8FB"/>
          </w:tcPr>
          <w:p>
            <w:r>
              <w:rPr>
                <w:sz w:val="17"/>
              </w:rPr>
              <w:t>2</w:t>
            </w:r>
          </w:p>
        </w:tc>
        <w:tc>
          <w:tcPr>
            <w:tcW w:type="dxa" w:w="2304"/>
            <w:tcMar>
              <w:top w:w="70" w:type="dxa"/>
              <w:start w:w="90" w:type="dxa"/>
              <w:bottom w:w="70" w:type="dxa"/>
              <w:end w:w="90" w:type="dxa"/>
            </w:tcMar>
            <w:vAlign w:val="top"/>
            <w:shd w:fill="F6F8FB"/>
          </w:tcPr>
          <w:p>
            <w:r>
              <w:rPr>
                <w:sz w:val="17"/>
              </w:rPr>
              <w:t>Projects</w:t>
            </w:r>
          </w:p>
        </w:tc>
        <w:tc>
          <w:tcPr>
            <w:tcW w:type="dxa" w:w="6912"/>
            <w:tcMar>
              <w:top w:w="70" w:type="dxa"/>
              <w:start w:w="90" w:type="dxa"/>
              <w:bottom w:w="70" w:type="dxa"/>
              <w:end w:w="90" w:type="dxa"/>
            </w:tcMar>
            <w:vAlign w:val="top"/>
            <w:shd w:fill="F6F8FB"/>
          </w:tcPr>
          <w:p>
            <w:r>
              <w:rPr>
                <w:sz w:val="17"/>
              </w:rPr>
              <w:t>Project portfolio and project creation</w:t>
            </w:r>
          </w:p>
        </w:tc>
      </w:tr>
      <w:tr>
        <w:tc>
          <w:tcPr>
            <w:tcW w:type="dxa" w:w="1008"/>
            <w:tcMar>
              <w:top w:w="70" w:type="dxa"/>
              <w:start w:w="90" w:type="dxa"/>
              <w:bottom w:w="70" w:type="dxa"/>
              <w:end w:w="90" w:type="dxa"/>
            </w:tcMar>
            <w:vAlign w:val="top"/>
          </w:tcPr>
          <w:p>
            <w:r>
              <w:rPr>
                <w:sz w:val="17"/>
              </w:rPr>
              <w:t>3</w:t>
            </w:r>
          </w:p>
        </w:tc>
        <w:tc>
          <w:tcPr>
            <w:tcW w:type="dxa" w:w="2304"/>
            <w:tcMar>
              <w:top w:w="70" w:type="dxa"/>
              <w:start w:w="90" w:type="dxa"/>
              <w:bottom w:w="70" w:type="dxa"/>
              <w:end w:w="90" w:type="dxa"/>
            </w:tcMar>
            <w:vAlign w:val="top"/>
          </w:tcPr>
          <w:p>
            <w:r>
              <w:rPr>
                <w:sz w:val="17"/>
              </w:rPr>
              <w:t>Data</w:t>
            </w:r>
          </w:p>
        </w:tc>
        <w:tc>
          <w:tcPr>
            <w:tcW w:type="dxa" w:w="6912"/>
            <w:tcMar>
              <w:top w:w="70" w:type="dxa"/>
              <w:start w:w="90" w:type="dxa"/>
              <w:bottom w:w="70" w:type="dxa"/>
              <w:end w:w="90" w:type="dxa"/>
            </w:tcMar>
            <w:vAlign w:val="top"/>
          </w:tcPr>
          <w:p>
            <w:r>
              <w:rPr>
                <w:sz w:val="17"/>
              </w:rPr>
              <w:t>Uploads, mapping, validation, imports</w:t>
            </w:r>
          </w:p>
        </w:tc>
      </w:tr>
      <w:tr>
        <w:tc>
          <w:tcPr>
            <w:tcW w:type="dxa" w:w="1008"/>
            <w:tcMar>
              <w:top w:w="70" w:type="dxa"/>
              <w:start w:w="90" w:type="dxa"/>
              <w:bottom w:w="70" w:type="dxa"/>
              <w:end w:w="90" w:type="dxa"/>
            </w:tcMar>
            <w:vAlign w:val="top"/>
            <w:shd w:fill="F6F8FB"/>
          </w:tcPr>
          <w:p>
            <w:r>
              <w:rPr>
                <w:sz w:val="17"/>
              </w:rPr>
              <w:t>4</w:t>
            </w:r>
          </w:p>
        </w:tc>
        <w:tc>
          <w:tcPr>
            <w:tcW w:type="dxa" w:w="2304"/>
            <w:tcMar>
              <w:top w:w="70" w:type="dxa"/>
              <w:start w:w="90" w:type="dxa"/>
              <w:bottom w:w="70" w:type="dxa"/>
              <w:end w:w="90" w:type="dxa"/>
            </w:tcMar>
            <w:vAlign w:val="top"/>
            <w:shd w:fill="F6F8FB"/>
          </w:tcPr>
          <w:p>
            <w:r>
              <w:rPr>
                <w:sz w:val="17"/>
              </w:rPr>
              <w:t>Findings</w:t>
            </w:r>
          </w:p>
        </w:tc>
        <w:tc>
          <w:tcPr>
            <w:tcW w:type="dxa" w:w="6912"/>
            <w:tcMar>
              <w:top w:w="70" w:type="dxa"/>
              <w:start w:w="90" w:type="dxa"/>
              <w:bottom w:w="70" w:type="dxa"/>
              <w:end w:w="90" w:type="dxa"/>
            </w:tcMar>
            <w:vAlign w:val="top"/>
            <w:shd w:fill="F6F8FB"/>
          </w:tcPr>
          <w:p>
            <w:r>
              <w:rPr>
                <w:sz w:val="17"/>
              </w:rPr>
              <w:t>Central risk/finding register</w:t>
            </w:r>
          </w:p>
        </w:tc>
      </w:tr>
      <w:tr>
        <w:tc>
          <w:tcPr>
            <w:tcW w:type="dxa" w:w="1008"/>
            <w:tcMar>
              <w:top w:w="70" w:type="dxa"/>
              <w:start w:w="90" w:type="dxa"/>
              <w:bottom w:w="70" w:type="dxa"/>
              <w:end w:w="90" w:type="dxa"/>
            </w:tcMar>
            <w:vAlign w:val="top"/>
          </w:tcPr>
          <w:p>
            <w:r>
              <w:rPr>
                <w:sz w:val="17"/>
              </w:rPr>
              <w:t>5</w:t>
            </w:r>
          </w:p>
        </w:tc>
        <w:tc>
          <w:tcPr>
            <w:tcW w:type="dxa" w:w="2304"/>
            <w:tcMar>
              <w:top w:w="70" w:type="dxa"/>
              <w:start w:w="90" w:type="dxa"/>
              <w:bottom w:w="70" w:type="dxa"/>
              <w:end w:w="90" w:type="dxa"/>
            </w:tcMar>
            <w:vAlign w:val="top"/>
          </w:tcPr>
          <w:p>
            <w:r>
              <w:rPr>
                <w:sz w:val="17"/>
              </w:rPr>
              <w:t>Cost</w:t>
            </w:r>
          </w:p>
        </w:tc>
        <w:tc>
          <w:tcPr>
            <w:tcW w:type="dxa" w:w="6912"/>
            <w:tcMar>
              <w:top w:w="70" w:type="dxa"/>
              <w:start w:w="90" w:type="dxa"/>
              <w:bottom w:w="70" w:type="dxa"/>
              <w:end w:w="90" w:type="dxa"/>
            </w:tcMar>
            <w:vAlign w:val="top"/>
          </w:tcPr>
          <w:p>
            <w:r>
              <w:rPr>
                <w:sz w:val="17"/>
              </w:rPr>
              <w:t>Cost performance and exposure analysis</w:t>
            </w:r>
          </w:p>
        </w:tc>
      </w:tr>
      <w:tr>
        <w:tc>
          <w:tcPr>
            <w:tcW w:type="dxa" w:w="1008"/>
            <w:tcMar>
              <w:top w:w="70" w:type="dxa"/>
              <w:start w:w="90" w:type="dxa"/>
              <w:bottom w:w="70" w:type="dxa"/>
              <w:end w:w="90" w:type="dxa"/>
            </w:tcMar>
            <w:vAlign w:val="top"/>
            <w:shd w:fill="F6F8FB"/>
          </w:tcPr>
          <w:p>
            <w:r>
              <w:rPr>
                <w:sz w:val="17"/>
              </w:rPr>
              <w:t>6</w:t>
            </w:r>
          </w:p>
        </w:tc>
        <w:tc>
          <w:tcPr>
            <w:tcW w:type="dxa" w:w="2304"/>
            <w:tcMar>
              <w:top w:w="70" w:type="dxa"/>
              <w:start w:w="90" w:type="dxa"/>
              <w:bottom w:w="70" w:type="dxa"/>
              <w:end w:w="90" w:type="dxa"/>
            </w:tcMar>
            <w:vAlign w:val="top"/>
            <w:shd w:fill="F6F8FB"/>
          </w:tcPr>
          <w:p>
            <w:r>
              <w:rPr>
                <w:sz w:val="17"/>
              </w:rPr>
              <w:t>Schedule</w:t>
            </w:r>
          </w:p>
        </w:tc>
        <w:tc>
          <w:tcPr>
            <w:tcW w:type="dxa" w:w="6912"/>
            <w:tcMar>
              <w:top w:w="70" w:type="dxa"/>
              <w:start w:w="90" w:type="dxa"/>
              <w:bottom w:w="70" w:type="dxa"/>
              <w:end w:w="90" w:type="dxa"/>
            </w:tcMar>
            <w:vAlign w:val="top"/>
            <w:shd w:fill="F6F8FB"/>
          </w:tcPr>
          <w:p>
            <w:r>
              <w:rPr>
                <w:sz w:val="17"/>
              </w:rPr>
              <w:t>Activity delay, float and slippage analysis</w:t>
            </w:r>
          </w:p>
        </w:tc>
      </w:tr>
      <w:tr>
        <w:tc>
          <w:tcPr>
            <w:tcW w:type="dxa" w:w="1008"/>
            <w:tcMar>
              <w:top w:w="70" w:type="dxa"/>
              <w:start w:w="90" w:type="dxa"/>
              <w:bottom w:w="70" w:type="dxa"/>
              <w:end w:w="90" w:type="dxa"/>
            </w:tcMar>
            <w:vAlign w:val="top"/>
          </w:tcPr>
          <w:p>
            <w:r>
              <w:rPr>
                <w:sz w:val="17"/>
              </w:rPr>
              <w:t>7</w:t>
            </w:r>
          </w:p>
        </w:tc>
        <w:tc>
          <w:tcPr>
            <w:tcW w:type="dxa" w:w="2304"/>
            <w:tcMar>
              <w:top w:w="70" w:type="dxa"/>
              <w:start w:w="90" w:type="dxa"/>
              <w:bottom w:w="70" w:type="dxa"/>
              <w:end w:w="90" w:type="dxa"/>
            </w:tcMar>
            <w:vAlign w:val="top"/>
          </w:tcPr>
          <w:p>
            <w:r>
              <w:rPr>
                <w:sz w:val="17"/>
              </w:rPr>
              <w:t>Progress</w:t>
            </w:r>
          </w:p>
        </w:tc>
        <w:tc>
          <w:tcPr>
            <w:tcW w:type="dxa" w:w="6912"/>
            <w:tcMar>
              <w:top w:w="70" w:type="dxa"/>
              <w:start w:w="90" w:type="dxa"/>
              <w:bottom w:w="70" w:type="dxa"/>
              <w:end w:w="90" w:type="dxa"/>
            </w:tcMar>
            <w:vAlign w:val="top"/>
          </w:tcPr>
          <w:p>
            <w:r>
              <w:rPr>
                <w:sz w:val="17"/>
              </w:rPr>
              <w:t>Planned vs actual progress and variance</w:t>
            </w:r>
          </w:p>
        </w:tc>
      </w:tr>
      <w:tr>
        <w:tc>
          <w:tcPr>
            <w:tcW w:type="dxa" w:w="1008"/>
            <w:tcMar>
              <w:top w:w="70" w:type="dxa"/>
              <w:start w:w="90" w:type="dxa"/>
              <w:bottom w:w="70" w:type="dxa"/>
              <w:end w:w="90" w:type="dxa"/>
            </w:tcMar>
            <w:vAlign w:val="top"/>
            <w:shd w:fill="F6F8FB"/>
          </w:tcPr>
          <w:p>
            <w:r>
              <w:rPr>
                <w:sz w:val="17"/>
              </w:rPr>
              <w:t>8</w:t>
            </w:r>
          </w:p>
        </w:tc>
        <w:tc>
          <w:tcPr>
            <w:tcW w:type="dxa" w:w="2304"/>
            <w:tcMar>
              <w:top w:w="70" w:type="dxa"/>
              <w:start w:w="90" w:type="dxa"/>
              <w:bottom w:w="70" w:type="dxa"/>
              <w:end w:w="90" w:type="dxa"/>
            </w:tcMar>
            <w:vAlign w:val="top"/>
            <w:shd w:fill="F6F8FB"/>
          </w:tcPr>
          <w:p>
            <w:r>
              <w:rPr>
                <w:sz w:val="17"/>
              </w:rPr>
              <w:t>AI Assistant</w:t>
            </w:r>
          </w:p>
        </w:tc>
        <w:tc>
          <w:tcPr>
            <w:tcW w:type="dxa" w:w="6912"/>
            <w:tcMar>
              <w:top w:w="70" w:type="dxa"/>
              <w:start w:w="90" w:type="dxa"/>
              <w:bottom w:w="70" w:type="dxa"/>
              <w:end w:w="90" w:type="dxa"/>
            </w:tcMar>
            <w:vAlign w:val="top"/>
            <w:shd w:fill="F6F8FB"/>
          </w:tcPr>
          <w:p>
            <w:r>
              <w:rPr>
                <w:sz w:val="17"/>
              </w:rPr>
              <w:t>Evidence-grounded project Q&amp;A</w:t>
            </w:r>
          </w:p>
        </w:tc>
      </w:tr>
      <w:tr>
        <w:tc>
          <w:tcPr>
            <w:tcW w:type="dxa" w:w="1008"/>
            <w:tcMar>
              <w:top w:w="70" w:type="dxa"/>
              <w:start w:w="90" w:type="dxa"/>
              <w:bottom w:w="70" w:type="dxa"/>
              <w:end w:w="90" w:type="dxa"/>
            </w:tcMar>
            <w:vAlign w:val="top"/>
          </w:tcPr>
          <w:p>
            <w:r>
              <w:rPr>
                <w:sz w:val="17"/>
              </w:rPr>
              <w:t>9</w:t>
            </w:r>
          </w:p>
        </w:tc>
        <w:tc>
          <w:tcPr>
            <w:tcW w:type="dxa" w:w="2304"/>
            <w:tcMar>
              <w:top w:w="70" w:type="dxa"/>
              <w:start w:w="90" w:type="dxa"/>
              <w:bottom w:w="70" w:type="dxa"/>
              <w:end w:w="90" w:type="dxa"/>
            </w:tcMar>
            <w:vAlign w:val="top"/>
          </w:tcPr>
          <w:p>
            <w:r>
              <w:rPr>
                <w:sz w:val="17"/>
              </w:rPr>
              <w:t>Reports</w:t>
            </w:r>
          </w:p>
        </w:tc>
        <w:tc>
          <w:tcPr>
            <w:tcW w:type="dxa" w:w="6912"/>
            <w:tcMar>
              <w:top w:w="70" w:type="dxa"/>
              <w:start w:w="90" w:type="dxa"/>
              <w:bottom w:w="70" w:type="dxa"/>
              <w:end w:w="90" w:type="dxa"/>
            </w:tcMar>
            <w:vAlign w:val="top"/>
          </w:tcPr>
          <w:p>
            <w:r>
              <w:rPr>
                <w:sz w:val="17"/>
              </w:rPr>
              <w:t>Monthly and analytical reports</w:t>
            </w:r>
          </w:p>
        </w:tc>
      </w:tr>
      <w:tr>
        <w:tc>
          <w:tcPr>
            <w:tcW w:type="dxa" w:w="1008"/>
            <w:tcMar>
              <w:top w:w="70" w:type="dxa"/>
              <w:start w:w="90" w:type="dxa"/>
              <w:bottom w:w="70" w:type="dxa"/>
              <w:end w:w="90" w:type="dxa"/>
            </w:tcMar>
            <w:vAlign w:val="top"/>
            <w:shd w:fill="F6F8FB"/>
          </w:tcPr>
          <w:p>
            <w:r>
              <w:rPr>
                <w:sz w:val="17"/>
              </w:rPr>
              <w:t>10</w:t>
            </w:r>
          </w:p>
        </w:tc>
        <w:tc>
          <w:tcPr>
            <w:tcW w:type="dxa" w:w="2304"/>
            <w:tcMar>
              <w:top w:w="70" w:type="dxa"/>
              <w:start w:w="90" w:type="dxa"/>
              <w:bottom w:w="70" w:type="dxa"/>
              <w:end w:w="90" w:type="dxa"/>
            </w:tcMar>
            <w:vAlign w:val="top"/>
            <w:shd w:fill="F6F8FB"/>
          </w:tcPr>
          <w:p>
            <w:r>
              <w:rPr>
                <w:sz w:val="17"/>
              </w:rPr>
              <w:t>Settings</w:t>
            </w:r>
          </w:p>
        </w:tc>
        <w:tc>
          <w:tcPr>
            <w:tcW w:type="dxa" w:w="6912"/>
            <w:tcMar>
              <w:top w:w="70" w:type="dxa"/>
              <w:start w:w="90" w:type="dxa"/>
              <w:bottom w:w="70" w:type="dxa"/>
              <w:end w:w="90" w:type="dxa"/>
            </w:tcMar>
            <w:vAlign w:val="top"/>
            <w:shd w:fill="F6F8FB"/>
          </w:tcPr>
          <w:p>
            <w:r>
              <w:rPr>
                <w:sz w:val="17"/>
              </w:rPr>
              <w:t>Organization, thresholds, roles, integrations</w:t>
            </w:r>
          </w:p>
        </w:tc>
      </w:tr>
    </w:tbl>
    <w:p>
      <w:pPr>
        <w:spacing w:after="60" w:line="252" w:lineRule="auto"/>
      </w:pPr>
    </w:p>
    <w:p>
      <w:pPr>
        <w:pStyle w:val="Heading2"/>
        <w:spacing w:line="252" w:lineRule="auto"/>
      </w:pPr>
      <w:r>
        <w:t>4.1 Persistent Sidebar</w:t>
      </w:r>
    </w:p>
    <w:p>
      <w:pPr>
        <w:pStyle w:val="ListBullet"/>
        <w:spacing w:after="60" w:line="252" w:lineRule="auto"/>
      </w:pPr>
      <w:r>
        <w:t>Top area contains ControlCheck AI logo and current project selector.</w:t>
      </w:r>
    </w:p>
    <w:p>
      <w:pPr>
        <w:pStyle w:val="ListBullet"/>
        <w:spacing w:after="60" w:line="252" w:lineRule="auto"/>
      </w:pPr>
      <w:r>
        <w:t>Selected navigation item uses bright blue fill with white icon/text.</w:t>
      </w:r>
    </w:p>
    <w:p>
      <w:pPr>
        <w:pStyle w:val="ListBullet"/>
        <w:spacing w:after="60" w:line="252" w:lineRule="auto"/>
      </w:pPr>
      <w:r>
        <w:t>User identity stays anchored at the lower part of the sidebar.</w:t>
      </w:r>
    </w:p>
    <w:p>
      <w:pPr>
        <w:pStyle w:val="ListBullet"/>
        <w:spacing w:after="60" w:line="252" w:lineRule="auto"/>
      </w:pPr>
      <w:r>
        <w:t>Sidebar remains visually stable between pages to preserve project context.</w:t>
      </w:r>
    </w:p>
    <w:p>
      <w:pPr>
        <w:pStyle w:val="Heading1"/>
        <w:spacing w:line="252" w:lineRule="auto"/>
      </w:pPr>
      <w:r>
        <w:t>5. Dashboard — Primary Screen</w:t>
      </w:r>
    </w:p>
    <w:p>
      <w:pPr>
        <w:spacing w:line="252" w:lineRule="auto"/>
      </w:pPr>
      <w:r>
        <w:t>The dashboard shown in the mockup is the canonical landing page after project selection. It combines executive health, cost status, risk trends, critical findings and AI insight.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0F2742"/>
            <w:vAlign w:val="center"/>
            <w:tcMar>
              <w:top w:w="70" w:type="dxa"/>
              <w:start w:w="90" w:type="dxa"/>
              <w:bottom w:w="70" w:type="dxa"/>
              <w:end w:w="90" w:type="dxa"/>
            </w:tcMar>
          </w:tcPr>
          <w:p>
            <w:r>
              <w:rPr>
                <w:b/>
                <w:color w:val="FFFFFF"/>
                <w:sz w:val="18"/>
              </w:rPr>
              <w:t>Zone</w:t>
            </w:r>
          </w:p>
        </w:tc>
        <w:tc>
          <w:tcPr>
            <w:tcW w:type="dxa" w:w="2736"/>
            <w:shd w:fill="0F2742"/>
            <w:vAlign w:val="center"/>
            <w:tcMar>
              <w:top w:w="70" w:type="dxa"/>
              <w:start w:w="90" w:type="dxa"/>
              <w:bottom w:w="70" w:type="dxa"/>
              <w:end w:w="90" w:type="dxa"/>
            </w:tcMar>
          </w:tcPr>
          <w:p>
            <w:r>
              <w:rPr>
                <w:b/>
                <w:color w:val="FFFFFF"/>
                <w:sz w:val="18"/>
              </w:rPr>
              <w:t>Component</w:t>
            </w:r>
          </w:p>
        </w:tc>
        <w:tc>
          <w:tcPr>
            <w:tcW w:type="dxa" w:w="5760"/>
            <w:shd w:fill="0F2742"/>
            <w:vAlign w:val="center"/>
            <w:tcMar>
              <w:top w:w="70" w:type="dxa"/>
              <w:start w:w="90" w:type="dxa"/>
              <w:bottom w:w="70" w:type="dxa"/>
              <w:end w:w="90" w:type="dxa"/>
            </w:tcMar>
          </w:tcPr>
          <w:p>
            <w:r>
              <w:rPr>
                <w:b/>
                <w:color w:val="FFFFFF"/>
                <w:sz w:val="18"/>
              </w:rPr>
              <w:t>Required behavior</w:t>
            </w:r>
          </w:p>
        </w:tc>
      </w:tr>
      <w:tr>
        <w:tc>
          <w:tcPr>
            <w:tcW w:type="dxa" w:w="1728"/>
            <w:tcMar>
              <w:top w:w="70" w:type="dxa"/>
              <w:start w:w="90" w:type="dxa"/>
              <w:bottom w:w="70" w:type="dxa"/>
              <w:end w:w="90" w:type="dxa"/>
            </w:tcMar>
            <w:vAlign w:val="top"/>
          </w:tcPr>
          <w:p>
            <w:r>
              <w:rPr>
                <w:sz w:val="17"/>
              </w:rPr>
              <w:t>Top KPI</w:t>
            </w:r>
          </w:p>
        </w:tc>
        <w:tc>
          <w:tcPr>
            <w:tcW w:type="dxa" w:w="2736"/>
            <w:tcMar>
              <w:top w:w="70" w:type="dxa"/>
              <w:start w:w="90" w:type="dxa"/>
              <w:bottom w:w="70" w:type="dxa"/>
              <w:end w:w="90" w:type="dxa"/>
            </w:tcMar>
            <w:vAlign w:val="top"/>
          </w:tcPr>
          <w:p>
            <w:r>
              <w:rPr>
                <w:sz w:val="17"/>
              </w:rPr>
              <w:t>Project Health ring</w:t>
            </w:r>
          </w:p>
        </w:tc>
        <w:tc>
          <w:tcPr>
            <w:tcW w:type="dxa" w:w="5760"/>
            <w:tcMar>
              <w:top w:w="70" w:type="dxa"/>
              <w:start w:w="90" w:type="dxa"/>
              <w:bottom w:w="70" w:type="dxa"/>
              <w:end w:w="90" w:type="dxa"/>
            </w:tcMar>
            <w:vAlign w:val="top"/>
          </w:tcPr>
          <w:p>
            <w:r>
              <w:rPr>
                <w:sz w:val="17"/>
              </w:rPr>
              <w:t>0–100 score; label such as Good / Moderate / High Risk; timestamp below.</w:t>
            </w:r>
          </w:p>
        </w:tc>
      </w:tr>
      <w:tr>
        <w:tc>
          <w:tcPr>
            <w:tcW w:type="dxa" w:w="1728"/>
            <w:tcMar>
              <w:top w:w="70" w:type="dxa"/>
              <w:start w:w="90" w:type="dxa"/>
              <w:bottom w:w="70" w:type="dxa"/>
              <w:end w:w="90" w:type="dxa"/>
            </w:tcMar>
            <w:vAlign w:val="top"/>
            <w:shd w:fill="F6F8FB"/>
          </w:tcPr>
          <w:p>
            <w:r>
              <w:rPr>
                <w:sz w:val="17"/>
              </w:rPr>
              <w:t>Top KPI</w:t>
            </w:r>
          </w:p>
        </w:tc>
        <w:tc>
          <w:tcPr>
            <w:tcW w:type="dxa" w:w="2736"/>
            <w:tcMar>
              <w:top w:w="70" w:type="dxa"/>
              <w:start w:w="90" w:type="dxa"/>
              <w:bottom w:w="70" w:type="dxa"/>
              <w:end w:w="90" w:type="dxa"/>
            </w:tcMar>
            <w:vAlign w:val="top"/>
            <w:shd w:fill="F6F8FB"/>
          </w:tcPr>
          <w:p>
            <w:r>
              <w:rPr>
                <w:sz w:val="17"/>
              </w:rPr>
              <w:t>Critical / Warning / Observation cards</w:t>
            </w:r>
          </w:p>
        </w:tc>
        <w:tc>
          <w:tcPr>
            <w:tcW w:type="dxa" w:w="5760"/>
            <w:tcMar>
              <w:top w:w="70" w:type="dxa"/>
              <w:start w:w="90" w:type="dxa"/>
              <w:bottom w:w="70" w:type="dxa"/>
              <w:end w:w="90" w:type="dxa"/>
            </w:tcMar>
            <w:vAlign w:val="top"/>
            <w:shd w:fill="F6F8FB"/>
          </w:tcPr>
          <w:p>
            <w:r>
              <w:rPr>
                <w:sz w:val="17"/>
              </w:rPr>
              <w:t>Large count, month-on-month delta, severity color.</w:t>
            </w:r>
          </w:p>
        </w:tc>
      </w:tr>
      <w:tr>
        <w:tc>
          <w:tcPr>
            <w:tcW w:type="dxa" w:w="1728"/>
            <w:tcMar>
              <w:top w:w="70" w:type="dxa"/>
              <w:start w:w="90" w:type="dxa"/>
              <w:bottom w:w="70" w:type="dxa"/>
              <w:end w:w="90" w:type="dxa"/>
            </w:tcMar>
            <w:vAlign w:val="top"/>
          </w:tcPr>
          <w:p>
            <w:r>
              <w:rPr>
                <w:sz w:val="17"/>
              </w:rPr>
              <w:t>Top KPI</w:t>
            </w:r>
          </w:p>
        </w:tc>
        <w:tc>
          <w:tcPr>
            <w:tcW w:type="dxa" w:w="2736"/>
            <w:tcMar>
              <w:top w:w="70" w:type="dxa"/>
              <w:start w:w="90" w:type="dxa"/>
              <w:bottom w:w="70" w:type="dxa"/>
              <w:end w:w="90" w:type="dxa"/>
            </w:tcMar>
            <w:vAlign w:val="top"/>
          </w:tcPr>
          <w:p>
            <w:r>
              <w:rPr>
                <w:sz w:val="17"/>
              </w:rPr>
              <w:t>Data Quality</w:t>
            </w:r>
          </w:p>
        </w:tc>
        <w:tc>
          <w:tcPr>
            <w:tcW w:type="dxa" w:w="5760"/>
            <w:tcMar>
              <w:top w:w="70" w:type="dxa"/>
              <w:start w:w="90" w:type="dxa"/>
              <w:bottom w:w="70" w:type="dxa"/>
              <w:end w:w="90" w:type="dxa"/>
            </w:tcMar>
            <w:vAlign w:val="top"/>
          </w:tcPr>
          <w:p>
            <w:r>
              <w:rPr>
                <w:sz w:val="17"/>
              </w:rPr>
              <w:t>Score 0–100, positive/negative delta.</w:t>
            </w:r>
          </w:p>
        </w:tc>
      </w:tr>
      <w:tr>
        <w:tc>
          <w:tcPr>
            <w:tcW w:type="dxa" w:w="1728"/>
            <w:tcMar>
              <w:top w:w="70" w:type="dxa"/>
              <w:start w:w="90" w:type="dxa"/>
              <w:bottom w:w="70" w:type="dxa"/>
              <w:end w:w="90" w:type="dxa"/>
            </w:tcMar>
            <w:vAlign w:val="top"/>
            <w:shd w:fill="F6F8FB"/>
          </w:tcPr>
          <w:p>
            <w:r>
              <w:rPr>
                <w:sz w:val="17"/>
              </w:rPr>
              <w:t>Health strip</w:t>
            </w:r>
          </w:p>
        </w:tc>
        <w:tc>
          <w:tcPr>
            <w:tcW w:type="dxa" w:w="2736"/>
            <w:tcMar>
              <w:top w:w="70" w:type="dxa"/>
              <w:start w:w="90" w:type="dxa"/>
              <w:bottom w:w="70" w:type="dxa"/>
              <w:end w:w="90" w:type="dxa"/>
            </w:tcMar>
            <w:vAlign w:val="top"/>
            <w:shd w:fill="F6F8FB"/>
          </w:tcPr>
          <w:p>
            <w:r>
              <w:rPr>
                <w:sz w:val="17"/>
              </w:rPr>
              <w:t>Cost / Schedule / Progress / Data Quality</w:t>
            </w:r>
          </w:p>
        </w:tc>
        <w:tc>
          <w:tcPr>
            <w:tcW w:type="dxa" w:w="5760"/>
            <w:tcMar>
              <w:top w:w="70" w:type="dxa"/>
              <w:start w:w="90" w:type="dxa"/>
              <w:bottom w:w="70" w:type="dxa"/>
              <w:end w:w="90" w:type="dxa"/>
            </w:tcMar>
            <w:vAlign w:val="top"/>
            <w:shd w:fill="F6F8FB"/>
          </w:tcPr>
          <w:p>
            <w:r>
              <w:rPr>
                <w:sz w:val="17"/>
              </w:rPr>
              <w:t>Small horizontal score bars, each independently clickable.</w:t>
            </w:r>
          </w:p>
        </w:tc>
      </w:tr>
      <w:tr>
        <w:tc>
          <w:tcPr>
            <w:tcW w:type="dxa" w:w="1728"/>
            <w:tcMar>
              <w:top w:w="70" w:type="dxa"/>
              <w:start w:w="90" w:type="dxa"/>
              <w:bottom w:w="70" w:type="dxa"/>
              <w:end w:w="90" w:type="dxa"/>
            </w:tcMar>
            <w:vAlign w:val="top"/>
          </w:tcPr>
          <w:p>
            <w:r>
              <w:rPr>
                <w:sz w:val="17"/>
              </w:rPr>
              <w:t>Cost panel</w:t>
            </w:r>
          </w:p>
        </w:tc>
        <w:tc>
          <w:tcPr>
            <w:tcW w:type="dxa" w:w="2736"/>
            <w:tcMar>
              <w:top w:w="70" w:type="dxa"/>
              <w:start w:w="90" w:type="dxa"/>
              <w:bottom w:w="70" w:type="dxa"/>
              <w:end w:w="90" w:type="dxa"/>
            </w:tcMar>
            <w:vAlign w:val="top"/>
          </w:tcPr>
          <w:p>
            <w:r>
              <w:rPr>
                <w:sz w:val="17"/>
              </w:rPr>
              <w:t>Cost Performance</w:t>
            </w:r>
          </w:p>
        </w:tc>
        <w:tc>
          <w:tcPr>
            <w:tcW w:type="dxa" w:w="5760"/>
            <w:tcMar>
              <w:top w:w="70" w:type="dxa"/>
              <w:start w:w="90" w:type="dxa"/>
              <w:bottom w:w="70" w:type="dxa"/>
              <w:end w:w="90" w:type="dxa"/>
            </w:tcMar>
            <w:vAlign w:val="top"/>
          </w:tcPr>
          <w:p>
            <w:r>
              <w:rPr>
                <w:sz w:val="17"/>
              </w:rPr>
              <w:t>BAC, AC, Commitment, EAC, CPI/CV/EAC variance.</w:t>
            </w:r>
          </w:p>
        </w:tc>
      </w:tr>
      <w:tr>
        <w:tc>
          <w:tcPr>
            <w:tcW w:type="dxa" w:w="1728"/>
            <w:tcMar>
              <w:top w:w="70" w:type="dxa"/>
              <w:start w:w="90" w:type="dxa"/>
              <w:bottom w:w="70" w:type="dxa"/>
              <w:end w:w="90" w:type="dxa"/>
            </w:tcMar>
            <w:vAlign w:val="top"/>
            <w:shd w:fill="F6F8FB"/>
          </w:tcPr>
          <w:p>
            <w:r>
              <w:rPr>
                <w:sz w:val="17"/>
              </w:rPr>
              <w:t>Trend panel</w:t>
            </w:r>
          </w:p>
        </w:tc>
        <w:tc>
          <w:tcPr>
            <w:tcW w:type="dxa" w:w="2736"/>
            <w:tcMar>
              <w:top w:w="70" w:type="dxa"/>
              <w:start w:w="90" w:type="dxa"/>
              <w:bottom w:w="70" w:type="dxa"/>
              <w:end w:w="90" w:type="dxa"/>
            </w:tcMar>
            <w:vAlign w:val="top"/>
            <w:shd w:fill="F6F8FB"/>
          </w:tcPr>
          <w:p>
            <w:r>
              <w:rPr>
                <w:sz w:val="17"/>
              </w:rPr>
              <w:t>Cost Trend</w:t>
            </w:r>
          </w:p>
        </w:tc>
        <w:tc>
          <w:tcPr>
            <w:tcW w:type="dxa" w:w="5760"/>
            <w:tcMar>
              <w:top w:w="70" w:type="dxa"/>
              <w:start w:w="90" w:type="dxa"/>
              <w:bottom w:w="70" w:type="dxa"/>
              <w:end w:w="90" w:type="dxa"/>
            </w:tcMar>
            <w:vAlign w:val="top"/>
            <w:shd w:fill="F6F8FB"/>
          </w:tcPr>
          <w:p>
            <w:r>
              <w:rPr>
                <w:sz w:val="17"/>
              </w:rPr>
              <w:t>Monthly cumulative BAC/AC/forecast chart.</w:t>
            </w:r>
          </w:p>
        </w:tc>
      </w:tr>
      <w:tr>
        <w:tc>
          <w:tcPr>
            <w:tcW w:type="dxa" w:w="1728"/>
            <w:tcMar>
              <w:top w:w="70" w:type="dxa"/>
              <w:start w:w="90" w:type="dxa"/>
              <w:bottom w:w="70" w:type="dxa"/>
              <w:end w:w="90" w:type="dxa"/>
            </w:tcMar>
            <w:vAlign w:val="top"/>
          </w:tcPr>
          <w:p>
            <w:r>
              <w:rPr>
                <w:sz w:val="17"/>
              </w:rPr>
              <w:t>Findings panel</w:t>
            </w:r>
          </w:p>
        </w:tc>
        <w:tc>
          <w:tcPr>
            <w:tcW w:type="dxa" w:w="2736"/>
            <w:tcMar>
              <w:top w:w="70" w:type="dxa"/>
              <w:start w:w="90" w:type="dxa"/>
              <w:bottom w:w="70" w:type="dxa"/>
              <w:end w:w="90" w:type="dxa"/>
            </w:tcMar>
            <w:vAlign w:val="top"/>
          </w:tcPr>
          <w:p>
            <w:r>
              <w:rPr>
                <w:sz w:val="17"/>
              </w:rPr>
              <w:t>Top Critical Findings</w:t>
            </w:r>
          </w:p>
        </w:tc>
        <w:tc>
          <w:tcPr>
            <w:tcW w:type="dxa" w:w="5760"/>
            <w:tcMar>
              <w:top w:w="70" w:type="dxa"/>
              <w:start w:w="90" w:type="dxa"/>
              <w:bottom w:w="70" w:type="dxa"/>
              <w:end w:w="90" w:type="dxa"/>
            </w:tcMar>
            <w:vAlign w:val="top"/>
          </w:tcPr>
          <w:p>
            <w:r>
              <w:rPr>
                <w:sz w:val="17"/>
              </w:rPr>
              <w:t>5 highest-priority findings with impact and drill-down affordance.</w:t>
            </w:r>
          </w:p>
        </w:tc>
      </w:tr>
      <w:tr>
        <w:tc>
          <w:tcPr>
            <w:tcW w:type="dxa" w:w="1728"/>
            <w:tcMar>
              <w:top w:w="70" w:type="dxa"/>
              <w:start w:w="90" w:type="dxa"/>
              <w:bottom w:w="70" w:type="dxa"/>
              <w:end w:w="90" w:type="dxa"/>
            </w:tcMar>
            <w:vAlign w:val="top"/>
            <w:shd w:fill="F6F8FB"/>
          </w:tcPr>
          <w:p>
            <w:r>
              <w:rPr>
                <w:sz w:val="17"/>
              </w:rPr>
              <w:t>Risk panel</w:t>
            </w:r>
          </w:p>
        </w:tc>
        <w:tc>
          <w:tcPr>
            <w:tcW w:type="dxa" w:w="2736"/>
            <w:tcMar>
              <w:top w:w="70" w:type="dxa"/>
              <w:start w:w="90" w:type="dxa"/>
              <w:bottom w:w="70" w:type="dxa"/>
              <w:end w:w="90" w:type="dxa"/>
            </w:tcMar>
            <w:vAlign w:val="top"/>
            <w:shd w:fill="F6F8FB"/>
          </w:tcPr>
          <w:p>
            <w:r>
              <w:rPr>
                <w:sz w:val="17"/>
              </w:rPr>
              <w:t>Risk Trend by Severity</w:t>
            </w:r>
          </w:p>
        </w:tc>
        <w:tc>
          <w:tcPr>
            <w:tcW w:type="dxa" w:w="5760"/>
            <w:tcMar>
              <w:top w:w="70" w:type="dxa"/>
              <w:start w:w="90" w:type="dxa"/>
              <w:bottom w:w="70" w:type="dxa"/>
              <w:end w:w="90" w:type="dxa"/>
            </w:tcMar>
            <w:vAlign w:val="top"/>
            <w:shd w:fill="F6F8FB"/>
          </w:tcPr>
          <w:p>
            <w:r>
              <w:rPr>
                <w:sz w:val="17"/>
              </w:rPr>
              <w:t>Stacked monthly trend of warning/observation/critical events.</w:t>
            </w:r>
          </w:p>
        </w:tc>
      </w:tr>
      <w:tr>
        <w:tc>
          <w:tcPr>
            <w:tcW w:type="dxa" w:w="1728"/>
            <w:tcMar>
              <w:top w:w="70" w:type="dxa"/>
              <w:start w:w="90" w:type="dxa"/>
              <w:bottom w:w="70" w:type="dxa"/>
              <w:end w:w="90" w:type="dxa"/>
            </w:tcMar>
            <w:vAlign w:val="top"/>
          </w:tcPr>
          <w:p>
            <w:r>
              <w:rPr>
                <w:sz w:val="17"/>
              </w:rPr>
              <w:t>Activity panel</w:t>
            </w:r>
          </w:p>
        </w:tc>
        <w:tc>
          <w:tcPr>
            <w:tcW w:type="dxa" w:w="2736"/>
            <w:tcMar>
              <w:top w:w="70" w:type="dxa"/>
              <w:start w:w="90" w:type="dxa"/>
              <w:bottom w:w="70" w:type="dxa"/>
              <w:end w:w="90" w:type="dxa"/>
            </w:tcMar>
            <w:vAlign w:val="top"/>
          </w:tcPr>
          <w:p>
            <w:r>
              <w:rPr>
                <w:sz w:val="17"/>
              </w:rPr>
              <w:t>Recent Activities</w:t>
            </w:r>
          </w:p>
        </w:tc>
        <w:tc>
          <w:tcPr>
            <w:tcW w:type="dxa" w:w="5760"/>
            <w:tcMar>
              <w:top w:w="70" w:type="dxa"/>
              <w:start w:w="90" w:type="dxa"/>
              <w:bottom w:w="70" w:type="dxa"/>
              <w:end w:w="90" w:type="dxa"/>
            </w:tcMar>
            <w:vAlign w:val="top"/>
          </w:tcPr>
          <w:p>
            <w:r>
              <w:rPr>
                <w:sz w:val="17"/>
              </w:rPr>
              <w:t>Imports, resolved findings, reports generated.</w:t>
            </w:r>
          </w:p>
        </w:tc>
      </w:tr>
      <w:tr>
        <w:tc>
          <w:tcPr>
            <w:tcW w:type="dxa" w:w="1728"/>
            <w:tcMar>
              <w:top w:w="70" w:type="dxa"/>
              <w:start w:w="90" w:type="dxa"/>
              <w:bottom w:w="70" w:type="dxa"/>
              <w:end w:w="90" w:type="dxa"/>
            </w:tcMar>
            <w:vAlign w:val="top"/>
            <w:shd w:fill="F6F8FB"/>
          </w:tcPr>
          <w:p>
            <w:r>
              <w:rPr>
                <w:sz w:val="17"/>
              </w:rPr>
              <w:t>AI panel</w:t>
            </w:r>
          </w:p>
        </w:tc>
        <w:tc>
          <w:tcPr>
            <w:tcW w:type="dxa" w:w="2736"/>
            <w:tcMar>
              <w:top w:w="70" w:type="dxa"/>
              <w:start w:w="90" w:type="dxa"/>
              <w:bottom w:w="70" w:type="dxa"/>
              <w:end w:w="90" w:type="dxa"/>
            </w:tcMar>
            <w:vAlign w:val="top"/>
            <w:shd w:fill="F6F8FB"/>
          </w:tcPr>
          <w:p>
            <w:r>
              <w:rPr>
                <w:sz w:val="17"/>
              </w:rPr>
              <w:t>AI Insight</w:t>
            </w:r>
          </w:p>
        </w:tc>
        <w:tc>
          <w:tcPr>
            <w:tcW w:type="dxa" w:w="5760"/>
            <w:tcMar>
              <w:top w:w="70" w:type="dxa"/>
              <w:start w:w="90" w:type="dxa"/>
              <w:bottom w:w="70" w:type="dxa"/>
              <w:end w:w="90" w:type="dxa"/>
            </w:tcMar>
            <w:vAlign w:val="top"/>
            <w:shd w:fill="F6F8FB"/>
          </w:tcPr>
          <w:p>
            <w:r>
              <w:rPr>
                <w:sz w:val="17"/>
              </w:rPr>
              <w:t>Short evidence-grounded summary + Ask AI Assistant button.</w:t>
            </w:r>
          </w:p>
        </w:tc>
      </w:tr>
    </w:tbl>
    <w:p>
      <w:pPr>
        <w:spacing w:after="60" w:line="252" w:lineRule="auto"/>
      </w:pPr>
    </w:p>
    <w:p>
      <w:pPr>
        <w:pStyle w:val="Heading2"/>
        <w:spacing w:line="252" w:lineRule="auto"/>
      </w:pPr>
      <w:r>
        <w:t>5.1 Dashboard Acceptance Criteria</w:t>
      </w:r>
    </w:p>
    <w:p>
      <w:pPr>
        <w:pStyle w:val="ListBullet"/>
        <w:spacing w:after="60" w:line="252" w:lineRule="auto"/>
      </w:pPr>
      <w:r>
        <w:t>At 1440 px width, all major dashboard cards fit without horizontal scrolling.</w:t>
      </w:r>
    </w:p>
    <w:p>
      <w:pPr>
        <w:pStyle w:val="ListBullet"/>
        <w:spacing w:after="60" w:line="252" w:lineRule="auto"/>
      </w:pPr>
      <w:r>
        <w:t>Project Health and the three domain health scores are visible above the fold.</w:t>
      </w:r>
    </w:p>
    <w:p>
      <w:pPr>
        <w:pStyle w:val="ListBullet"/>
        <w:spacing w:after="60" w:line="252" w:lineRule="auto"/>
      </w:pPr>
      <w:r>
        <w:t>Critical findings show numeric impact and severity, not only titles.</w:t>
      </w:r>
    </w:p>
    <w:p>
      <w:pPr>
        <w:pStyle w:val="ListBullet"/>
        <w:spacing w:after="60" w:line="252" w:lineRule="auto"/>
      </w:pPr>
      <w:r>
        <w:t>All monetary values use configured project currency and compact formatting.</w:t>
      </w:r>
    </w:p>
    <w:p>
      <w:pPr>
        <w:pStyle w:val="ListBullet"/>
        <w:spacing w:after="60" w:line="252" w:lineRule="auto"/>
      </w:pPr>
      <w:r>
        <w:t>AI Insight never invents numeric values; metrics must come from backend-calculated data.</w:t>
      </w:r>
    </w:p>
    <w:p>
      <w:pPr>
        <w:pStyle w:val="ListBullet"/>
        <w:spacing w:after="60" w:line="252" w:lineRule="auto"/>
      </w:pPr>
      <w:r>
        <w:t>Clicking a finding opens the Finding Detail view with evidence context.</w:t>
      </w:r>
    </w:p>
    <w:p>
      <w:pPr>
        <w:pStyle w:val="Heading1"/>
        <w:spacing w:line="252" w:lineRule="auto"/>
      </w:pPr>
      <w:r>
        <w:t>6. Findings Register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0F2742"/>
            <w:vAlign w:val="center"/>
            <w:tcMar>
              <w:top w:w="70" w:type="dxa"/>
              <w:start w:w="90" w:type="dxa"/>
              <w:bottom w:w="70" w:type="dxa"/>
              <w:end w:w="90" w:type="dxa"/>
            </w:tcMar>
          </w:tcPr>
          <w:p>
            <w:r>
              <w:rPr>
                <w:b/>
                <w:color w:val="FFFFFF"/>
                <w:sz w:val="18"/>
              </w:rPr>
              <w:t>Area</w:t>
            </w:r>
          </w:p>
        </w:tc>
        <w:tc>
          <w:tcPr>
            <w:tcW w:type="dxa" w:w="7776"/>
            <w:shd w:fill="0F2742"/>
            <w:vAlign w:val="center"/>
            <w:tcMar>
              <w:top w:w="70" w:type="dxa"/>
              <w:start w:w="90" w:type="dxa"/>
              <w:bottom w:w="70" w:type="dxa"/>
              <w:end w:w="90" w:type="dxa"/>
            </w:tcMar>
          </w:tcPr>
          <w:p>
            <w:r>
              <w:rPr>
                <w:b/>
                <w:color w:val="FFFFFF"/>
                <w:sz w:val="18"/>
              </w:rPr>
              <w:t>Specification</w:t>
            </w:r>
          </w:p>
        </w:tc>
      </w:tr>
      <w:tr>
        <w:tc>
          <w:tcPr>
            <w:tcW w:type="dxa" w:w="2448"/>
            <w:tcMar>
              <w:top w:w="70" w:type="dxa"/>
              <w:start w:w="90" w:type="dxa"/>
              <w:bottom w:w="70" w:type="dxa"/>
              <w:end w:w="90" w:type="dxa"/>
            </w:tcMar>
            <w:vAlign w:val="top"/>
          </w:tcPr>
          <w:p>
            <w:r>
              <w:rPr>
                <w:sz w:val="17"/>
              </w:rPr>
              <w:t>Header</w:t>
            </w:r>
          </w:p>
        </w:tc>
        <w:tc>
          <w:tcPr>
            <w:tcW w:type="dxa" w:w="7776"/>
            <w:tcMar>
              <w:top w:w="70" w:type="dxa"/>
              <w:start w:w="90" w:type="dxa"/>
              <w:bottom w:w="70" w:type="dxa"/>
              <w:end w:w="90" w:type="dxa"/>
            </w:tcMar>
            <w:vAlign w:val="top"/>
          </w:tcPr>
          <w:p>
            <w:r>
              <w:rPr>
                <w:sz w:val="17"/>
              </w:rPr>
              <w:t>Page title + Create Action button.</w:t>
            </w:r>
          </w:p>
        </w:tc>
      </w:tr>
      <w:tr>
        <w:tc>
          <w:tcPr>
            <w:tcW w:type="dxa" w:w="2448"/>
            <w:tcMar>
              <w:top w:w="70" w:type="dxa"/>
              <w:start w:w="90" w:type="dxa"/>
              <w:bottom w:w="70" w:type="dxa"/>
              <w:end w:w="90" w:type="dxa"/>
            </w:tcMar>
            <w:vAlign w:val="top"/>
            <w:shd w:fill="F6F8FB"/>
          </w:tcPr>
          <w:p>
            <w:r>
              <w:rPr>
                <w:sz w:val="17"/>
              </w:rPr>
              <w:t>Filters</w:t>
            </w:r>
          </w:p>
        </w:tc>
        <w:tc>
          <w:tcPr>
            <w:tcW w:type="dxa" w:w="7776"/>
            <w:tcMar>
              <w:top w:w="70" w:type="dxa"/>
              <w:start w:w="90" w:type="dxa"/>
              <w:bottom w:w="70" w:type="dxa"/>
              <w:end w:w="90" w:type="dxa"/>
            </w:tcMar>
            <w:vAlign w:val="top"/>
            <w:shd w:fill="F6F8FB"/>
          </w:tcPr>
          <w:p>
            <w:r>
              <w:rPr>
                <w:sz w:val="17"/>
              </w:rPr>
              <w:t>Severity, Category, Status, WBS, search, advanced filter.</w:t>
            </w:r>
          </w:p>
        </w:tc>
      </w:tr>
      <w:tr>
        <w:tc>
          <w:tcPr>
            <w:tcW w:type="dxa" w:w="2448"/>
            <w:tcMar>
              <w:top w:w="70" w:type="dxa"/>
              <w:start w:w="90" w:type="dxa"/>
              <w:bottom w:w="70" w:type="dxa"/>
              <w:end w:w="90" w:type="dxa"/>
            </w:tcMar>
            <w:vAlign w:val="top"/>
          </w:tcPr>
          <w:p>
            <w:r>
              <w:rPr>
                <w:sz w:val="17"/>
              </w:rPr>
              <w:t>Table columns</w:t>
            </w:r>
          </w:p>
        </w:tc>
        <w:tc>
          <w:tcPr>
            <w:tcW w:type="dxa" w:w="7776"/>
            <w:tcMar>
              <w:top w:w="70" w:type="dxa"/>
              <w:start w:w="90" w:type="dxa"/>
              <w:bottom w:w="70" w:type="dxa"/>
              <w:end w:w="90" w:type="dxa"/>
            </w:tcMar>
            <w:vAlign w:val="top"/>
          </w:tcPr>
          <w:p>
            <w:r>
              <w:rPr>
                <w:sz w:val="17"/>
              </w:rPr>
              <w:t>ID, Title, Category, Severity, WBS, Impact, Status, Detected On.</w:t>
            </w:r>
          </w:p>
        </w:tc>
      </w:tr>
      <w:tr>
        <w:tc>
          <w:tcPr>
            <w:tcW w:type="dxa" w:w="2448"/>
            <w:tcMar>
              <w:top w:w="70" w:type="dxa"/>
              <w:start w:w="90" w:type="dxa"/>
              <w:bottom w:w="70" w:type="dxa"/>
              <w:end w:w="90" w:type="dxa"/>
            </w:tcMar>
            <w:vAlign w:val="top"/>
            <w:shd w:fill="F6F8FB"/>
          </w:tcPr>
          <w:p>
            <w:r>
              <w:rPr>
                <w:sz w:val="17"/>
              </w:rPr>
              <w:t>Severity chips</w:t>
            </w:r>
          </w:p>
        </w:tc>
        <w:tc>
          <w:tcPr>
            <w:tcW w:type="dxa" w:w="7776"/>
            <w:tcMar>
              <w:top w:w="70" w:type="dxa"/>
              <w:start w:w="90" w:type="dxa"/>
              <w:bottom w:w="70" w:type="dxa"/>
              <w:end w:w="90" w:type="dxa"/>
            </w:tcMar>
            <w:vAlign w:val="top"/>
            <w:shd w:fill="F6F8FB"/>
          </w:tcPr>
          <w:p>
            <w:r>
              <w:rPr>
                <w:sz w:val="17"/>
              </w:rPr>
              <w:t>Critical = red, Warning = orange, Observation = yellow.</w:t>
            </w:r>
          </w:p>
        </w:tc>
      </w:tr>
      <w:tr>
        <w:tc>
          <w:tcPr>
            <w:tcW w:type="dxa" w:w="2448"/>
            <w:tcMar>
              <w:top w:w="70" w:type="dxa"/>
              <w:start w:w="90" w:type="dxa"/>
              <w:bottom w:w="70" w:type="dxa"/>
              <w:end w:w="90" w:type="dxa"/>
            </w:tcMar>
            <w:vAlign w:val="top"/>
          </w:tcPr>
          <w:p>
            <w:r>
              <w:rPr>
                <w:sz w:val="17"/>
              </w:rPr>
              <w:t>Status chips</w:t>
            </w:r>
          </w:p>
        </w:tc>
        <w:tc>
          <w:tcPr>
            <w:tcW w:type="dxa" w:w="7776"/>
            <w:tcMar>
              <w:top w:w="70" w:type="dxa"/>
              <w:start w:w="90" w:type="dxa"/>
              <w:bottom w:w="70" w:type="dxa"/>
              <w:end w:w="90" w:type="dxa"/>
            </w:tcMar>
            <w:vAlign w:val="top"/>
          </w:tcPr>
          <w:p>
            <w:r>
              <w:rPr>
                <w:sz w:val="17"/>
              </w:rPr>
              <w:t>Open, In Review, Resolved, Dismissed.</w:t>
            </w:r>
          </w:p>
        </w:tc>
      </w:tr>
      <w:tr>
        <w:tc>
          <w:tcPr>
            <w:tcW w:type="dxa" w:w="2448"/>
            <w:tcMar>
              <w:top w:w="70" w:type="dxa"/>
              <w:start w:w="90" w:type="dxa"/>
              <w:bottom w:w="70" w:type="dxa"/>
              <w:end w:w="90" w:type="dxa"/>
            </w:tcMar>
            <w:vAlign w:val="top"/>
            <w:shd w:fill="F6F8FB"/>
          </w:tcPr>
          <w:p>
            <w:r>
              <w:rPr>
                <w:sz w:val="17"/>
              </w:rPr>
              <w:t>Export</w:t>
            </w:r>
          </w:p>
        </w:tc>
        <w:tc>
          <w:tcPr>
            <w:tcW w:type="dxa" w:w="7776"/>
            <w:tcMar>
              <w:top w:w="70" w:type="dxa"/>
              <w:start w:w="90" w:type="dxa"/>
              <w:bottom w:w="70" w:type="dxa"/>
              <w:end w:w="90" w:type="dxa"/>
            </w:tcMar>
            <w:vAlign w:val="top"/>
            <w:shd w:fill="F6F8FB"/>
          </w:tcPr>
          <w:p>
            <w:r>
              <w:rPr>
                <w:sz w:val="17"/>
              </w:rPr>
              <w:t>Export current filtered result to Excel/CSV/PDF as permitted.</w:t>
            </w:r>
          </w:p>
        </w:tc>
      </w:tr>
      <w:tr>
        <w:tc>
          <w:tcPr>
            <w:tcW w:type="dxa" w:w="2448"/>
            <w:tcMar>
              <w:top w:w="70" w:type="dxa"/>
              <w:start w:w="90" w:type="dxa"/>
              <w:bottom w:w="70" w:type="dxa"/>
              <w:end w:w="90" w:type="dxa"/>
            </w:tcMar>
            <w:vAlign w:val="top"/>
          </w:tcPr>
          <w:p>
            <w:r>
              <w:rPr>
                <w:sz w:val="17"/>
              </w:rPr>
              <w:t>Row action</w:t>
            </w:r>
          </w:p>
        </w:tc>
        <w:tc>
          <w:tcPr>
            <w:tcW w:type="dxa" w:w="7776"/>
            <w:tcMar>
              <w:top w:w="70" w:type="dxa"/>
              <w:start w:w="90" w:type="dxa"/>
              <w:bottom w:w="70" w:type="dxa"/>
              <w:end w:w="90" w:type="dxa"/>
            </w:tcMar>
            <w:vAlign w:val="top"/>
          </w:tcPr>
          <w:p>
            <w:r>
              <w:rPr>
                <w:sz w:val="17"/>
              </w:rPr>
              <w:t>Click row to open Finding Detail. Secondary quick actions may appear in overflow menu.</w:t>
            </w:r>
          </w:p>
        </w:tc>
      </w:tr>
    </w:tbl>
    <w:p>
      <w:pPr>
        <w:spacing w:after="60" w:line="252" w:lineRule="auto"/>
      </w:pPr>
    </w:p>
    <w:p>
      <w:pPr>
        <w:pStyle w:val="Heading1"/>
        <w:spacing w:line="252" w:lineRule="auto"/>
      </w:pPr>
      <w:r>
        <w:t>7. Finding Detail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0F2742"/>
            <w:vAlign w:val="center"/>
            <w:tcMar>
              <w:top w:w="70" w:type="dxa"/>
              <w:start w:w="90" w:type="dxa"/>
              <w:bottom w:w="70" w:type="dxa"/>
              <w:end w:w="90" w:type="dxa"/>
            </w:tcMar>
          </w:tcPr>
          <w:p>
            <w:r>
              <w:rPr>
                <w:b/>
                <w:color w:val="FFFFFF"/>
                <w:sz w:val="18"/>
              </w:rPr>
              <w:t>Section</w:t>
            </w:r>
          </w:p>
        </w:tc>
        <w:tc>
          <w:tcPr>
            <w:tcW w:type="dxa" w:w="7776"/>
            <w:shd w:fill="0F2742"/>
            <w:vAlign w:val="center"/>
            <w:tcMar>
              <w:top w:w="70" w:type="dxa"/>
              <w:start w:w="90" w:type="dxa"/>
              <w:bottom w:w="70" w:type="dxa"/>
              <w:end w:w="90" w:type="dxa"/>
            </w:tcMar>
          </w:tcPr>
          <w:p>
            <w:r>
              <w:rPr>
                <w:b/>
                <w:color w:val="FFFFFF"/>
                <w:sz w:val="18"/>
              </w:rPr>
              <w:t>Required content</w:t>
            </w:r>
          </w:p>
        </w:tc>
      </w:tr>
      <w:tr>
        <w:tc>
          <w:tcPr>
            <w:tcW w:type="dxa" w:w="2448"/>
            <w:tcMar>
              <w:top w:w="70" w:type="dxa"/>
              <w:start w:w="90" w:type="dxa"/>
              <w:bottom w:w="70" w:type="dxa"/>
              <w:end w:w="90" w:type="dxa"/>
            </w:tcMar>
            <w:vAlign w:val="top"/>
          </w:tcPr>
          <w:p>
            <w:r>
              <w:rPr>
                <w:sz w:val="17"/>
              </w:rPr>
              <w:t>Header</w:t>
            </w:r>
          </w:p>
        </w:tc>
        <w:tc>
          <w:tcPr>
            <w:tcW w:type="dxa" w:w="7776"/>
            <w:tcMar>
              <w:top w:w="70" w:type="dxa"/>
              <w:start w:w="90" w:type="dxa"/>
              <w:bottom w:w="70" w:type="dxa"/>
              <w:end w:w="90" w:type="dxa"/>
            </w:tcMar>
            <w:vAlign w:val="top"/>
          </w:tcPr>
          <w:p>
            <w:r>
              <w:rPr>
                <w:sz w:val="17"/>
              </w:rPr>
              <w:t>Severity badge, finding title, ID, category, WBS, impact, detected date, status.</w:t>
            </w:r>
          </w:p>
        </w:tc>
      </w:tr>
      <w:tr>
        <w:tc>
          <w:tcPr>
            <w:tcW w:type="dxa" w:w="2448"/>
            <w:tcMar>
              <w:top w:w="70" w:type="dxa"/>
              <w:start w:w="90" w:type="dxa"/>
              <w:bottom w:w="70" w:type="dxa"/>
              <w:end w:w="90" w:type="dxa"/>
            </w:tcMar>
            <w:vAlign w:val="top"/>
            <w:shd w:fill="F6F8FB"/>
          </w:tcPr>
          <w:p>
            <w:r>
              <w:rPr>
                <w:sz w:val="17"/>
              </w:rPr>
              <w:t>Tabs</w:t>
            </w:r>
          </w:p>
        </w:tc>
        <w:tc>
          <w:tcPr>
            <w:tcW w:type="dxa" w:w="7776"/>
            <w:tcMar>
              <w:top w:w="70" w:type="dxa"/>
              <w:start w:w="90" w:type="dxa"/>
              <w:bottom w:w="70" w:type="dxa"/>
              <w:end w:w="90" w:type="dxa"/>
            </w:tcMar>
            <w:vAlign w:val="top"/>
            <w:shd w:fill="F6F8FB"/>
          </w:tcPr>
          <w:p>
            <w:r>
              <w:rPr>
                <w:sz w:val="17"/>
              </w:rPr>
              <w:t>Overview, Evidence, Analysis (AI), Actions, History.</w:t>
            </w:r>
          </w:p>
        </w:tc>
      </w:tr>
      <w:tr>
        <w:tc>
          <w:tcPr>
            <w:tcW w:type="dxa" w:w="2448"/>
            <w:tcMar>
              <w:top w:w="70" w:type="dxa"/>
              <w:start w:w="90" w:type="dxa"/>
              <w:bottom w:w="70" w:type="dxa"/>
              <w:end w:w="90" w:type="dxa"/>
            </w:tcMar>
            <w:vAlign w:val="top"/>
          </w:tcPr>
          <w:p>
            <w:r>
              <w:rPr>
                <w:sz w:val="17"/>
              </w:rPr>
              <w:t>Overview</w:t>
            </w:r>
          </w:p>
        </w:tc>
        <w:tc>
          <w:tcPr>
            <w:tcW w:type="dxa" w:w="7776"/>
            <w:tcMar>
              <w:top w:w="70" w:type="dxa"/>
              <w:start w:w="90" w:type="dxa"/>
              <w:bottom w:w="70" w:type="dxa"/>
              <w:end w:w="90" w:type="dxa"/>
            </w:tcMar>
            <w:vAlign w:val="top"/>
          </w:tcPr>
          <w:p>
            <w:r>
              <w:rPr>
                <w:sz w:val="17"/>
              </w:rPr>
              <w:t>Human-readable description and calculated metrics.</w:t>
            </w:r>
          </w:p>
        </w:tc>
      </w:tr>
      <w:tr>
        <w:tc>
          <w:tcPr>
            <w:tcW w:type="dxa" w:w="2448"/>
            <w:tcMar>
              <w:top w:w="70" w:type="dxa"/>
              <w:start w:w="90" w:type="dxa"/>
              <w:bottom w:w="70" w:type="dxa"/>
              <w:end w:w="90" w:type="dxa"/>
            </w:tcMar>
            <w:vAlign w:val="top"/>
            <w:shd w:fill="F6F8FB"/>
          </w:tcPr>
          <w:p>
            <w:r>
              <w:rPr>
                <w:sz w:val="17"/>
              </w:rPr>
              <w:t>Metrics table</w:t>
            </w:r>
          </w:p>
        </w:tc>
        <w:tc>
          <w:tcPr>
            <w:tcW w:type="dxa" w:w="7776"/>
            <w:tcMar>
              <w:top w:w="70" w:type="dxa"/>
              <w:start w:w="90" w:type="dxa"/>
              <w:bottom w:w="70" w:type="dxa"/>
              <w:end w:w="90" w:type="dxa"/>
            </w:tcMar>
            <w:vAlign w:val="top"/>
            <w:shd w:fill="F6F8FB"/>
          </w:tcPr>
          <w:p>
            <w:r>
              <w:rPr>
                <w:sz w:val="17"/>
              </w:rPr>
              <w:t>Budget, Actual, Commitment, EAC/Forecast, variance, variance % as relevant.</w:t>
            </w:r>
          </w:p>
        </w:tc>
      </w:tr>
      <w:tr>
        <w:tc>
          <w:tcPr>
            <w:tcW w:type="dxa" w:w="2448"/>
            <w:tcMar>
              <w:top w:w="70" w:type="dxa"/>
              <w:start w:w="90" w:type="dxa"/>
              <w:bottom w:w="70" w:type="dxa"/>
              <w:end w:w="90" w:type="dxa"/>
            </w:tcMar>
            <w:vAlign w:val="top"/>
          </w:tcPr>
          <w:p>
            <w:r>
              <w:rPr>
                <w:sz w:val="17"/>
              </w:rPr>
              <w:t>AI Summary</w:t>
            </w:r>
          </w:p>
        </w:tc>
        <w:tc>
          <w:tcPr>
            <w:tcW w:type="dxa" w:w="7776"/>
            <w:tcMar>
              <w:top w:w="70" w:type="dxa"/>
              <w:start w:w="90" w:type="dxa"/>
              <w:bottom w:w="70" w:type="dxa"/>
              <w:end w:w="90" w:type="dxa"/>
            </w:tcMar>
            <w:vAlign w:val="top"/>
          </w:tcPr>
          <w:p>
            <w:r>
              <w:rPr>
                <w:sz w:val="17"/>
              </w:rPr>
              <w:t>Compact explanation using finding + evidence context.</w:t>
            </w:r>
          </w:p>
        </w:tc>
      </w:tr>
      <w:tr>
        <w:tc>
          <w:tcPr>
            <w:tcW w:type="dxa" w:w="2448"/>
            <w:tcMar>
              <w:top w:w="70" w:type="dxa"/>
              <w:start w:w="90" w:type="dxa"/>
              <w:bottom w:w="70" w:type="dxa"/>
              <w:end w:w="90" w:type="dxa"/>
            </w:tcMar>
            <w:vAlign w:val="top"/>
            <w:shd w:fill="F6F8FB"/>
          </w:tcPr>
          <w:p>
            <w:r>
              <w:rPr>
                <w:sz w:val="17"/>
              </w:rPr>
              <w:t>Recommendation</w:t>
            </w:r>
          </w:p>
        </w:tc>
        <w:tc>
          <w:tcPr>
            <w:tcW w:type="dxa" w:w="7776"/>
            <w:tcMar>
              <w:top w:w="70" w:type="dxa"/>
              <w:start w:w="90" w:type="dxa"/>
              <w:bottom w:w="70" w:type="dxa"/>
              <w:end w:w="90" w:type="dxa"/>
            </w:tcMar>
            <w:vAlign w:val="top"/>
            <w:shd w:fill="F6F8FB"/>
          </w:tcPr>
          <w:p>
            <w:r>
              <w:rPr>
                <w:sz w:val="17"/>
              </w:rPr>
              <w:t>Specific corrective/review action; avoid generic advice.</w:t>
            </w:r>
          </w:p>
        </w:tc>
      </w:tr>
      <w:tr>
        <w:tc>
          <w:tcPr>
            <w:tcW w:type="dxa" w:w="2448"/>
            <w:tcMar>
              <w:top w:w="70" w:type="dxa"/>
              <w:start w:w="90" w:type="dxa"/>
              <w:bottom w:w="70" w:type="dxa"/>
              <w:end w:w="90" w:type="dxa"/>
            </w:tcMar>
            <w:vAlign w:val="top"/>
          </w:tcPr>
          <w:p>
            <w:r>
              <w:rPr>
                <w:sz w:val="17"/>
              </w:rPr>
              <w:t>Potential Impact</w:t>
            </w:r>
          </w:p>
        </w:tc>
        <w:tc>
          <w:tcPr>
            <w:tcW w:type="dxa" w:w="7776"/>
            <w:tcMar>
              <w:top w:w="70" w:type="dxa"/>
              <w:start w:w="90" w:type="dxa"/>
              <w:bottom w:w="70" w:type="dxa"/>
              <w:end w:w="90" w:type="dxa"/>
            </w:tcMar>
            <w:vAlign w:val="top"/>
          </w:tcPr>
          <w:p>
            <w:r>
              <w:rPr>
                <w:sz w:val="17"/>
              </w:rPr>
              <w:t>Separate calculated or scenario-based impact with provenance.</w:t>
            </w:r>
          </w:p>
        </w:tc>
      </w:tr>
      <w:tr>
        <w:tc>
          <w:tcPr>
            <w:tcW w:type="dxa" w:w="2448"/>
            <w:tcMar>
              <w:top w:w="70" w:type="dxa"/>
              <w:start w:w="90" w:type="dxa"/>
              <w:bottom w:w="70" w:type="dxa"/>
              <w:end w:w="90" w:type="dxa"/>
            </w:tcMar>
            <w:vAlign w:val="top"/>
            <w:shd w:fill="F6F8FB"/>
          </w:tcPr>
          <w:p>
            <w:r>
              <w:rPr>
                <w:sz w:val="17"/>
              </w:rPr>
              <w:t>Evidence</w:t>
            </w:r>
          </w:p>
        </w:tc>
        <w:tc>
          <w:tcPr>
            <w:tcW w:type="dxa" w:w="7776"/>
            <w:tcMar>
              <w:top w:w="70" w:type="dxa"/>
              <w:start w:w="90" w:type="dxa"/>
              <w:bottom w:w="70" w:type="dxa"/>
              <w:end w:w="90" w:type="dxa"/>
            </w:tcMar>
            <w:vAlign w:val="top"/>
            <w:shd w:fill="F6F8FB"/>
          </w:tcPr>
          <w:p>
            <w:r>
              <w:rPr>
                <w:sz w:val="17"/>
              </w:rPr>
              <w:t>Source dataset, row/entity references, supporting values/calculation.</w:t>
            </w:r>
          </w:p>
        </w:tc>
      </w:tr>
      <w:tr>
        <w:tc>
          <w:tcPr>
            <w:tcW w:type="dxa" w:w="2448"/>
            <w:tcMar>
              <w:top w:w="70" w:type="dxa"/>
              <w:start w:w="90" w:type="dxa"/>
              <w:bottom w:w="70" w:type="dxa"/>
              <w:end w:w="90" w:type="dxa"/>
            </w:tcMar>
            <w:vAlign w:val="top"/>
          </w:tcPr>
          <w:p>
            <w:r>
              <w:rPr>
                <w:sz w:val="17"/>
              </w:rPr>
              <w:t>Actions</w:t>
            </w:r>
          </w:p>
        </w:tc>
        <w:tc>
          <w:tcPr>
            <w:tcW w:type="dxa" w:w="7776"/>
            <w:tcMar>
              <w:top w:w="70" w:type="dxa"/>
              <w:start w:w="90" w:type="dxa"/>
              <w:bottom w:w="70" w:type="dxa"/>
              <w:end w:w="90" w:type="dxa"/>
            </w:tcMar>
            <w:vAlign w:val="top"/>
          </w:tcPr>
          <w:p>
            <w:r>
              <w:rPr>
                <w:sz w:val="17"/>
              </w:rPr>
              <w:t>Create Action, assign owner/due date/priority, status tracking.</w:t>
            </w:r>
          </w:p>
        </w:tc>
      </w:tr>
      <w:tr>
        <w:tc>
          <w:tcPr>
            <w:tcW w:type="dxa" w:w="2448"/>
            <w:tcMar>
              <w:top w:w="70" w:type="dxa"/>
              <w:start w:w="90" w:type="dxa"/>
              <w:bottom w:w="70" w:type="dxa"/>
              <w:end w:w="90" w:type="dxa"/>
            </w:tcMar>
            <w:vAlign w:val="top"/>
            <w:shd w:fill="F6F8FB"/>
          </w:tcPr>
          <w:p>
            <w:r>
              <w:rPr>
                <w:sz w:val="17"/>
              </w:rPr>
              <w:t>Resolution</w:t>
            </w:r>
          </w:p>
        </w:tc>
        <w:tc>
          <w:tcPr>
            <w:tcW w:type="dxa" w:w="7776"/>
            <w:tcMar>
              <w:top w:w="70" w:type="dxa"/>
              <w:start w:w="90" w:type="dxa"/>
              <w:bottom w:w="70" w:type="dxa"/>
              <w:end w:w="90" w:type="dxa"/>
            </w:tcMar>
            <w:vAlign w:val="top"/>
            <w:shd w:fill="F6F8FB"/>
          </w:tcPr>
          <w:p>
            <w:r>
              <w:rPr>
                <w:sz w:val="17"/>
              </w:rPr>
              <w:t>Mark as Resolved requires optional resolution note and audit history.</w:t>
            </w:r>
          </w:p>
        </w:tc>
      </w:tr>
    </w:tbl>
    <w:p>
      <w:pPr>
        <w:spacing w:after="60" w:line="252" w:lineRule="auto"/>
      </w:pPr>
    </w:p>
    <w:p>
      <w:pPr>
        <w:pStyle w:val="Heading1"/>
        <w:spacing w:line="252" w:lineRule="auto"/>
      </w:pPr>
      <w:r>
        <w:t>8. Data Upload &amp; Mapping</w:t>
      </w:r>
    </w:p>
    <w:p>
      <w:pPr>
        <w:spacing w:line="252" w:lineRule="auto"/>
      </w:pPr>
      <w:r>
        <w:t>The mockup defines a four-step import experience. This flow should feel controlled and transparent because source Excel layouts will vary between organizations.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0F2742"/>
            <w:vAlign w:val="center"/>
            <w:tcMar>
              <w:top w:w="70" w:type="dxa"/>
              <w:start w:w="90" w:type="dxa"/>
              <w:bottom w:w="70" w:type="dxa"/>
              <w:end w:w="90" w:type="dxa"/>
            </w:tcMar>
          </w:tcPr>
          <w:p>
            <w:r>
              <w:rPr>
                <w:b/>
                <w:color w:val="FFFFFF"/>
                <w:sz w:val="18"/>
              </w:rPr>
              <w:t>Step</w:t>
            </w:r>
          </w:p>
        </w:tc>
        <w:tc>
          <w:tcPr>
            <w:tcW w:type="dxa" w:w="8208"/>
            <w:shd w:fill="0F2742"/>
            <w:vAlign w:val="center"/>
            <w:tcMar>
              <w:top w:w="70" w:type="dxa"/>
              <w:start w:w="90" w:type="dxa"/>
              <w:bottom w:w="70" w:type="dxa"/>
              <w:end w:w="90" w:type="dxa"/>
            </w:tcMar>
          </w:tcPr>
          <w:p>
            <w:r>
              <w:rPr>
                <w:b/>
                <w:color w:val="FFFFFF"/>
                <w:sz w:val="18"/>
              </w:rPr>
              <w:t>Screen behavior</w:t>
            </w:r>
          </w:p>
        </w:tc>
      </w:tr>
      <w:tr>
        <w:tc>
          <w:tcPr>
            <w:tcW w:type="dxa" w:w="2016"/>
            <w:tcMar>
              <w:top w:w="70" w:type="dxa"/>
              <w:start w:w="90" w:type="dxa"/>
              <w:bottom w:w="70" w:type="dxa"/>
              <w:end w:w="90" w:type="dxa"/>
            </w:tcMar>
            <w:vAlign w:val="top"/>
          </w:tcPr>
          <w:p>
            <w:r>
              <w:rPr>
                <w:sz w:val="17"/>
              </w:rPr>
              <w:t>1 Upload File</w:t>
            </w:r>
          </w:p>
        </w:tc>
        <w:tc>
          <w:tcPr>
            <w:tcW w:type="dxa" w:w="8208"/>
            <w:tcMar>
              <w:top w:w="70" w:type="dxa"/>
              <w:start w:w="90" w:type="dxa"/>
              <w:bottom w:w="70" w:type="dxa"/>
              <w:end w:w="90" w:type="dxa"/>
            </w:tcMar>
            <w:vAlign w:val="top"/>
          </w:tcPr>
          <w:p>
            <w:r>
              <w:rPr>
                <w:sz w:val="17"/>
              </w:rPr>
              <w:t>Drag/drop or file picker; show file name, sheet list, row count and detected dataset type.</w:t>
            </w:r>
          </w:p>
        </w:tc>
      </w:tr>
      <w:tr>
        <w:tc>
          <w:tcPr>
            <w:tcW w:type="dxa" w:w="2016"/>
            <w:tcMar>
              <w:top w:w="70" w:type="dxa"/>
              <w:start w:w="90" w:type="dxa"/>
              <w:bottom w:w="70" w:type="dxa"/>
              <w:end w:w="90" w:type="dxa"/>
            </w:tcMar>
            <w:vAlign w:val="top"/>
            <w:shd w:fill="F6F8FB"/>
          </w:tcPr>
          <w:p>
            <w:r>
              <w:rPr>
                <w:sz w:val="17"/>
              </w:rPr>
              <w:t>2 Map Columns</w:t>
            </w:r>
          </w:p>
        </w:tc>
        <w:tc>
          <w:tcPr>
            <w:tcW w:type="dxa" w:w="8208"/>
            <w:tcMar>
              <w:top w:w="70" w:type="dxa"/>
              <w:start w:w="90" w:type="dxa"/>
              <w:bottom w:w="70" w:type="dxa"/>
              <w:end w:w="90" w:type="dxa"/>
            </w:tcMar>
            <w:vAlign w:val="top"/>
            <w:shd w:fill="F6F8FB"/>
          </w:tcPr>
          <w:p>
            <w:r>
              <w:rPr>
                <w:sz w:val="17"/>
              </w:rPr>
              <w:t>Display source column, sample preview, canonical destination field and confidence.</w:t>
            </w:r>
          </w:p>
        </w:tc>
      </w:tr>
      <w:tr>
        <w:tc>
          <w:tcPr>
            <w:tcW w:type="dxa" w:w="2016"/>
            <w:tcMar>
              <w:top w:w="70" w:type="dxa"/>
              <w:start w:w="90" w:type="dxa"/>
              <w:bottom w:w="70" w:type="dxa"/>
              <w:end w:w="90" w:type="dxa"/>
            </w:tcMar>
            <w:vAlign w:val="top"/>
          </w:tcPr>
          <w:p>
            <w:r>
              <w:rPr>
                <w:sz w:val="17"/>
              </w:rPr>
              <w:t>3 Validation</w:t>
            </w:r>
          </w:p>
        </w:tc>
        <w:tc>
          <w:tcPr>
            <w:tcW w:type="dxa" w:w="8208"/>
            <w:tcMar>
              <w:top w:w="70" w:type="dxa"/>
              <w:start w:w="90" w:type="dxa"/>
              <w:bottom w:w="70" w:type="dxa"/>
              <w:end w:w="90" w:type="dxa"/>
            </w:tcMar>
            <w:vAlign w:val="top"/>
          </w:tcPr>
          <w:p>
            <w:r>
              <w:rPr>
                <w:sz w:val="17"/>
              </w:rPr>
              <w:t>Run data-quality validation; block critical schema errors and display warnings.</w:t>
            </w:r>
          </w:p>
        </w:tc>
      </w:tr>
      <w:tr>
        <w:tc>
          <w:tcPr>
            <w:tcW w:type="dxa" w:w="2016"/>
            <w:tcMar>
              <w:top w:w="70" w:type="dxa"/>
              <w:start w:w="90" w:type="dxa"/>
              <w:bottom w:w="70" w:type="dxa"/>
              <w:end w:w="90" w:type="dxa"/>
            </w:tcMar>
            <w:vAlign w:val="top"/>
            <w:shd w:fill="F6F8FB"/>
          </w:tcPr>
          <w:p>
            <w:r>
              <w:rPr>
                <w:sz w:val="17"/>
              </w:rPr>
              <w:t>4 Import</w:t>
            </w:r>
          </w:p>
        </w:tc>
        <w:tc>
          <w:tcPr>
            <w:tcW w:type="dxa" w:w="8208"/>
            <w:tcMar>
              <w:top w:w="70" w:type="dxa"/>
              <w:start w:w="90" w:type="dxa"/>
              <w:bottom w:w="70" w:type="dxa"/>
              <w:end w:w="90" w:type="dxa"/>
            </w:tcMar>
            <w:vAlign w:val="top"/>
            <w:shd w:fill="F6F8FB"/>
          </w:tcPr>
          <w:p>
            <w:r>
              <w:rPr>
                <w:sz w:val="17"/>
              </w:rPr>
              <w:t>Persist normalized records, provenance and import summary; then optionally run Control Check.</w:t>
            </w:r>
          </w:p>
        </w:tc>
      </w:tr>
    </w:tbl>
    <w:p>
      <w:pPr>
        <w:spacing w:after="60" w:line="252" w:lineRule="auto"/>
      </w:pPr>
    </w:p>
    <w:p>
      <w:pPr>
        <w:pStyle w:val="ListBullet"/>
        <w:spacing w:after="60" w:line="252" w:lineRule="auto"/>
      </w:pPr>
      <w:r>
        <w:t>Mapping confidence &gt;=95% may be preselected, but the user must be able to override it.</w:t>
      </w:r>
    </w:p>
    <w:p>
      <w:pPr>
        <w:pStyle w:val="ListBullet"/>
        <w:spacing w:after="60" w:line="252" w:lineRule="auto"/>
      </w:pPr>
      <w:r>
        <w:t>Low-confidence mappings must be visually highlighted.</w:t>
      </w:r>
    </w:p>
    <w:p>
      <w:pPr>
        <w:pStyle w:val="ListBullet"/>
        <w:spacing w:after="60" w:line="252" w:lineRule="auto"/>
      </w:pPr>
      <w:r>
        <w:t>Never discard source column names or source row references; preserve lineage for evidence.</w:t>
      </w:r>
    </w:p>
    <w:p>
      <w:pPr>
        <w:pStyle w:val="Heading1"/>
        <w:spacing w:line="252" w:lineRule="auto"/>
      </w:pPr>
      <w:r>
        <w:t>9. AI Assistant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0F2742"/>
            <w:vAlign w:val="center"/>
            <w:tcMar>
              <w:top w:w="70" w:type="dxa"/>
              <w:start w:w="90" w:type="dxa"/>
              <w:bottom w:w="70" w:type="dxa"/>
              <w:end w:w="90" w:type="dxa"/>
            </w:tcMar>
          </w:tcPr>
          <w:p>
            <w:r>
              <w:rPr>
                <w:b/>
                <w:color w:val="FFFFFF"/>
                <w:sz w:val="18"/>
              </w:rPr>
              <w:t>Element</w:t>
            </w:r>
          </w:p>
        </w:tc>
        <w:tc>
          <w:tcPr>
            <w:tcW w:type="dxa" w:w="7632"/>
            <w:shd w:fill="0F2742"/>
            <w:vAlign w:val="center"/>
            <w:tcMar>
              <w:top w:w="70" w:type="dxa"/>
              <w:start w:w="90" w:type="dxa"/>
              <w:bottom w:w="70" w:type="dxa"/>
              <w:end w:w="90" w:type="dxa"/>
            </w:tcMar>
          </w:tcPr>
          <w:p>
            <w:r>
              <w:rPr>
                <w:b/>
                <w:color w:val="FFFFFF"/>
                <w:sz w:val="18"/>
              </w:rPr>
              <w:t>Specification</w:t>
            </w:r>
          </w:p>
        </w:tc>
      </w:tr>
      <w:tr>
        <w:tc>
          <w:tcPr>
            <w:tcW w:type="dxa" w:w="2592"/>
            <w:tcMar>
              <w:top w:w="70" w:type="dxa"/>
              <w:start w:w="90" w:type="dxa"/>
              <w:bottom w:w="70" w:type="dxa"/>
              <w:end w:w="90" w:type="dxa"/>
            </w:tcMar>
            <w:vAlign w:val="top"/>
          </w:tcPr>
          <w:p>
            <w:r>
              <w:rPr>
                <w:sz w:val="17"/>
              </w:rPr>
              <w:t>Conversation panel</w:t>
            </w:r>
          </w:p>
        </w:tc>
        <w:tc>
          <w:tcPr>
            <w:tcW w:type="dxa" w:w="7632"/>
            <w:tcMar>
              <w:top w:w="70" w:type="dxa"/>
              <w:start w:w="90" w:type="dxa"/>
              <w:bottom w:w="70" w:type="dxa"/>
              <w:end w:w="90" w:type="dxa"/>
            </w:tcMar>
            <w:vAlign w:val="top"/>
          </w:tcPr>
          <w:p>
            <w:r>
              <w:rPr>
                <w:sz w:val="17"/>
              </w:rPr>
              <w:t>Clean chat layout with white surface and limited purple accents.</w:t>
            </w:r>
          </w:p>
        </w:tc>
      </w:tr>
      <w:tr>
        <w:tc>
          <w:tcPr>
            <w:tcW w:type="dxa" w:w="2592"/>
            <w:tcMar>
              <w:top w:w="70" w:type="dxa"/>
              <w:start w:w="90" w:type="dxa"/>
              <w:bottom w:w="70" w:type="dxa"/>
              <w:end w:w="90" w:type="dxa"/>
            </w:tcMar>
            <w:vAlign w:val="top"/>
            <w:shd w:fill="F6F8FB"/>
          </w:tcPr>
          <w:p>
            <w:r>
              <w:rPr>
                <w:sz w:val="17"/>
              </w:rPr>
              <w:t>User prompts</w:t>
            </w:r>
          </w:p>
        </w:tc>
        <w:tc>
          <w:tcPr>
            <w:tcW w:type="dxa" w:w="7632"/>
            <w:tcMar>
              <w:top w:w="70" w:type="dxa"/>
              <w:start w:w="90" w:type="dxa"/>
              <w:bottom w:w="70" w:type="dxa"/>
              <w:end w:w="90" w:type="dxa"/>
            </w:tcMar>
            <w:vAlign w:val="top"/>
            <w:shd w:fill="F6F8FB"/>
          </w:tcPr>
          <w:p>
            <w:r>
              <w:rPr>
                <w:sz w:val="17"/>
              </w:rPr>
              <w:t>Project-control questions such as health drop, highest-risk WBS, cost exposure, delayed critical work.</w:t>
            </w:r>
          </w:p>
        </w:tc>
      </w:tr>
      <w:tr>
        <w:tc>
          <w:tcPr>
            <w:tcW w:type="dxa" w:w="2592"/>
            <w:tcMar>
              <w:top w:w="70" w:type="dxa"/>
              <w:start w:w="90" w:type="dxa"/>
              <w:bottom w:w="70" w:type="dxa"/>
              <w:end w:w="90" w:type="dxa"/>
            </w:tcMar>
            <w:vAlign w:val="top"/>
          </w:tcPr>
          <w:p>
            <w:r>
              <w:rPr>
                <w:sz w:val="17"/>
              </w:rPr>
              <w:t>Answer structure</w:t>
            </w:r>
          </w:p>
        </w:tc>
        <w:tc>
          <w:tcPr>
            <w:tcW w:type="dxa" w:w="7632"/>
            <w:tcMar>
              <w:top w:w="70" w:type="dxa"/>
              <w:start w:w="90" w:type="dxa"/>
              <w:bottom w:w="70" w:type="dxa"/>
              <w:end w:w="90" w:type="dxa"/>
            </w:tcMar>
            <w:vAlign w:val="top"/>
          </w:tcPr>
          <w:p>
            <w:r>
              <w:rPr>
                <w:sz w:val="17"/>
              </w:rPr>
              <w:t>Direct answer → supporting reasons → referenced findings/evidence → optional next actions.</w:t>
            </w:r>
          </w:p>
        </w:tc>
      </w:tr>
      <w:tr>
        <w:tc>
          <w:tcPr>
            <w:tcW w:type="dxa" w:w="2592"/>
            <w:tcMar>
              <w:top w:w="70" w:type="dxa"/>
              <w:start w:w="90" w:type="dxa"/>
              <w:bottom w:w="70" w:type="dxa"/>
              <w:end w:w="90" w:type="dxa"/>
            </w:tcMar>
            <w:vAlign w:val="top"/>
            <w:shd w:fill="F6F8FB"/>
          </w:tcPr>
          <w:p>
            <w:r>
              <w:rPr>
                <w:sz w:val="17"/>
              </w:rPr>
              <w:t>Suggested prompts</w:t>
            </w:r>
          </w:p>
        </w:tc>
        <w:tc>
          <w:tcPr>
            <w:tcW w:type="dxa" w:w="7632"/>
            <w:tcMar>
              <w:top w:w="70" w:type="dxa"/>
              <w:start w:w="90" w:type="dxa"/>
              <w:bottom w:w="70" w:type="dxa"/>
              <w:end w:w="90" w:type="dxa"/>
            </w:tcMar>
            <w:vAlign w:val="top"/>
            <w:shd w:fill="F6F8FB"/>
          </w:tcPr>
          <w:p>
            <w:r>
              <w:rPr>
                <w:sz w:val="17"/>
              </w:rPr>
              <w:t>Context-aware prompt chips below the current answer.</w:t>
            </w:r>
          </w:p>
        </w:tc>
      </w:tr>
      <w:tr>
        <w:tc>
          <w:tcPr>
            <w:tcW w:type="dxa" w:w="2592"/>
            <w:tcMar>
              <w:top w:w="70" w:type="dxa"/>
              <w:start w:w="90" w:type="dxa"/>
              <w:bottom w:w="70" w:type="dxa"/>
              <w:end w:w="90" w:type="dxa"/>
            </w:tcMar>
            <w:vAlign w:val="top"/>
          </w:tcPr>
          <w:p>
            <w:r>
              <w:rPr>
                <w:sz w:val="17"/>
              </w:rPr>
              <w:t>Evidence action</w:t>
            </w:r>
          </w:p>
        </w:tc>
        <w:tc>
          <w:tcPr>
            <w:tcW w:type="dxa" w:w="7632"/>
            <w:tcMar>
              <w:top w:w="70" w:type="dxa"/>
              <w:start w:w="90" w:type="dxa"/>
              <w:bottom w:w="70" w:type="dxa"/>
              <w:end w:w="90" w:type="dxa"/>
            </w:tcMar>
            <w:vAlign w:val="top"/>
          </w:tcPr>
          <w:p>
            <w:r>
              <w:rPr>
                <w:sz w:val="17"/>
              </w:rPr>
              <w:t>Provide “View related findings/evidence” when available.</w:t>
            </w:r>
          </w:p>
        </w:tc>
      </w:tr>
      <w:tr>
        <w:tc>
          <w:tcPr>
            <w:tcW w:type="dxa" w:w="2592"/>
            <w:tcMar>
              <w:top w:w="70" w:type="dxa"/>
              <w:start w:w="90" w:type="dxa"/>
              <w:bottom w:w="70" w:type="dxa"/>
              <w:end w:w="90" w:type="dxa"/>
            </w:tcMar>
            <w:vAlign w:val="top"/>
            <w:shd w:fill="F6F8FB"/>
          </w:tcPr>
          <w:p>
            <w:r>
              <w:rPr>
                <w:sz w:val="17"/>
              </w:rPr>
              <w:t>Input</w:t>
            </w:r>
          </w:p>
        </w:tc>
        <w:tc>
          <w:tcPr>
            <w:tcW w:type="dxa" w:w="7632"/>
            <w:tcMar>
              <w:top w:w="70" w:type="dxa"/>
              <w:start w:w="90" w:type="dxa"/>
              <w:bottom w:w="70" w:type="dxa"/>
              <w:end w:w="90" w:type="dxa"/>
            </w:tcMar>
            <w:vAlign w:val="top"/>
            <w:shd w:fill="F6F8FB"/>
          </w:tcPr>
          <w:p>
            <w:r>
              <w:rPr>
                <w:sz w:val="17"/>
              </w:rPr>
              <w:t>Single composer at bottom; support concise questions without requiring prompt engineering.</w:t>
            </w:r>
          </w:p>
        </w:tc>
      </w:tr>
      <w:tr>
        <w:tc>
          <w:tcPr>
            <w:tcW w:type="dxa" w:w="2592"/>
            <w:tcMar>
              <w:top w:w="70" w:type="dxa"/>
              <w:start w:w="90" w:type="dxa"/>
              <w:bottom w:w="70" w:type="dxa"/>
              <w:end w:w="90" w:type="dxa"/>
            </w:tcMar>
            <w:vAlign w:val="top"/>
          </w:tcPr>
          <w:p>
            <w:r>
              <w:rPr>
                <w:sz w:val="17"/>
              </w:rPr>
              <w:t>Guardrail</w:t>
            </w:r>
          </w:p>
        </w:tc>
        <w:tc>
          <w:tcPr>
            <w:tcW w:type="dxa" w:w="7632"/>
            <w:tcMar>
              <w:top w:w="70" w:type="dxa"/>
              <w:start w:w="90" w:type="dxa"/>
              <w:bottom w:w="70" w:type="dxa"/>
              <w:end w:w="90" w:type="dxa"/>
            </w:tcMar>
            <w:vAlign w:val="top"/>
          </w:tcPr>
          <w:p>
            <w:r>
              <w:rPr>
                <w:sz w:val="17"/>
              </w:rPr>
              <w:t>If evidence is insufficient, answer that evidence is insufficient rather than estimating facts.</w:t>
            </w:r>
          </w:p>
        </w:tc>
      </w:tr>
    </w:tbl>
    <w:p>
      <w:pPr>
        <w:spacing w:after="60" w:line="252" w:lineRule="auto"/>
      </w:pPr>
    </w:p>
    <w:p>
      <w:pPr>
        <w:pStyle w:val="Heading1"/>
        <w:spacing w:line="252" w:lineRule="auto"/>
      </w:pPr>
      <w:r>
        <w:t>10. Reports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0F2742"/>
            <w:vAlign w:val="center"/>
            <w:tcMar>
              <w:top w:w="70" w:type="dxa"/>
              <w:start w:w="90" w:type="dxa"/>
              <w:bottom w:w="70" w:type="dxa"/>
              <w:end w:w="90" w:type="dxa"/>
            </w:tcMar>
          </w:tcPr>
          <w:p>
            <w:r>
              <w:rPr>
                <w:b/>
                <w:color w:val="FFFFFF"/>
                <w:sz w:val="18"/>
              </w:rPr>
              <w:t>Area</w:t>
            </w:r>
          </w:p>
        </w:tc>
        <w:tc>
          <w:tcPr>
            <w:tcW w:type="dxa" w:w="7776"/>
            <w:shd w:fill="0F2742"/>
            <w:vAlign w:val="center"/>
            <w:tcMar>
              <w:top w:w="70" w:type="dxa"/>
              <w:start w:w="90" w:type="dxa"/>
              <w:bottom w:w="70" w:type="dxa"/>
              <w:end w:w="90" w:type="dxa"/>
            </w:tcMar>
          </w:tcPr>
          <w:p>
            <w:r>
              <w:rPr>
                <w:b/>
                <w:color w:val="FFFFFF"/>
                <w:sz w:val="18"/>
              </w:rPr>
              <w:t>Specification</w:t>
            </w:r>
          </w:p>
        </w:tc>
      </w:tr>
      <w:tr>
        <w:tc>
          <w:tcPr>
            <w:tcW w:type="dxa" w:w="2448"/>
            <w:tcMar>
              <w:top w:w="70" w:type="dxa"/>
              <w:start w:w="90" w:type="dxa"/>
              <w:bottom w:w="70" w:type="dxa"/>
              <w:end w:w="90" w:type="dxa"/>
            </w:tcMar>
            <w:vAlign w:val="top"/>
          </w:tcPr>
          <w:p>
            <w:r>
              <w:rPr>
                <w:sz w:val="17"/>
              </w:rPr>
              <w:t>Filters</w:t>
            </w:r>
          </w:p>
        </w:tc>
        <w:tc>
          <w:tcPr>
            <w:tcW w:type="dxa" w:w="7776"/>
            <w:tcMar>
              <w:top w:w="70" w:type="dxa"/>
              <w:start w:w="90" w:type="dxa"/>
              <w:bottom w:w="70" w:type="dxa"/>
              <w:end w:w="90" w:type="dxa"/>
            </w:tcMar>
            <w:vAlign w:val="top"/>
          </w:tcPr>
          <w:p>
            <w:r>
              <w:rPr>
                <w:sz w:val="17"/>
              </w:rPr>
              <w:t>Report type, period, project.</w:t>
            </w:r>
          </w:p>
        </w:tc>
      </w:tr>
      <w:tr>
        <w:tc>
          <w:tcPr>
            <w:tcW w:type="dxa" w:w="2448"/>
            <w:tcMar>
              <w:top w:w="70" w:type="dxa"/>
              <w:start w:w="90" w:type="dxa"/>
              <w:bottom w:w="70" w:type="dxa"/>
              <w:end w:w="90" w:type="dxa"/>
            </w:tcMar>
            <w:vAlign w:val="top"/>
            <w:shd w:fill="F6F8FB"/>
          </w:tcPr>
          <w:p>
            <w:r>
              <w:rPr>
                <w:sz w:val="17"/>
              </w:rPr>
              <w:t>Report table</w:t>
            </w:r>
          </w:p>
        </w:tc>
        <w:tc>
          <w:tcPr>
            <w:tcW w:type="dxa" w:w="7776"/>
            <w:tcMar>
              <w:top w:w="70" w:type="dxa"/>
              <w:start w:w="90" w:type="dxa"/>
              <w:bottom w:w="70" w:type="dxa"/>
              <w:end w:w="90" w:type="dxa"/>
            </w:tcMar>
            <w:vAlign w:val="top"/>
            <w:shd w:fill="F6F8FB"/>
          </w:tcPr>
          <w:p>
            <w:r>
              <w:rPr>
                <w:sz w:val="17"/>
              </w:rPr>
              <w:t>Report name, type, period, generated on, generated by, actions.</w:t>
            </w:r>
          </w:p>
        </w:tc>
      </w:tr>
      <w:tr>
        <w:tc>
          <w:tcPr>
            <w:tcW w:type="dxa" w:w="2448"/>
            <w:tcMar>
              <w:top w:w="70" w:type="dxa"/>
              <w:start w:w="90" w:type="dxa"/>
              <w:bottom w:w="70" w:type="dxa"/>
              <w:end w:w="90" w:type="dxa"/>
            </w:tcMar>
            <w:vAlign w:val="top"/>
          </w:tcPr>
          <w:p>
            <w:r>
              <w:rPr>
                <w:sz w:val="17"/>
              </w:rPr>
              <w:t>Actions</w:t>
            </w:r>
          </w:p>
        </w:tc>
        <w:tc>
          <w:tcPr>
            <w:tcW w:type="dxa" w:w="7776"/>
            <w:tcMar>
              <w:top w:w="70" w:type="dxa"/>
              <w:start w:w="90" w:type="dxa"/>
              <w:bottom w:w="70" w:type="dxa"/>
              <w:end w:w="90" w:type="dxa"/>
            </w:tcMar>
            <w:vAlign w:val="top"/>
          </w:tcPr>
          <w:p>
            <w:r>
              <w:rPr>
                <w:sz w:val="17"/>
              </w:rPr>
              <w:t>Generate report, download, regenerate, optional share based on RBAC.</w:t>
            </w:r>
          </w:p>
        </w:tc>
      </w:tr>
      <w:tr>
        <w:tc>
          <w:tcPr>
            <w:tcW w:type="dxa" w:w="2448"/>
            <w:tcMar>
              <w:top w:w="70" w:type="dxa"/>
              <w:start w:w="90" w:type="dxa"/>
              <w:bottom w:w="70" w:type="dxa"/>
              <w:end w:w="90" w:type="dxa"/>
            </w:tcMar>
            <w:vAlign w:val="top"/>
            <w:shd w:fill="F6F8FB"/>
          </w:tcPr>
          <w:p>
            <w:r>
              <w:rPr>
                <w:sz w:val="17"/>
              </w:rPr>
              <w:t>Preview</w:t>
            </w:r>
          </w:p>
        </w:tc>
        <w:tc>
          <w:tcPr>
            <w:tcW w:type="dxa" w:w="7776"/>
            <w:tcMar>
              <w:top w:w="70" w:type="dxa"/>
              <w:start w:w="90" w:type="dxa"/>
              <w:bottom w:w="70" w:type="dxa"/>
              <w:end w:w="90" w:type="dxa"/>
            </w:tcMar>
            <w:vAlign w:val="top"/>
            <w:shd w:fill="F6F8FB"/>
          </w:tcPr>
          <w:p>
            <w:r>
              <w:rPr>
                <w:sz w:val="17"/>
              </w:rPr>
              <w:t>Card preview showing logo, report title, health score and key highlights.</w:t>
            </w:r>
          </w:p>
        </w:tc>
      </w:tr>
      <w:tr>
        <w:tc>
          <w:tcPr>
            <w:tcW w:type="dxa" w:w="2448"/>
            <w:tcMar>
              <w:top w:w="70" w:type="dxa"/>
              <w:start w:w="90" w:type="dxa"/>
              <w:bottom w:w="70" w:type="dxa"/>
              <w:end w:w="90" w:type="dxa"/>
            </w:tcMar>
            <w:vAlign w:val="top"/>
          </w:tcPr>
          <w:p>
            <w:r>
              <w:rPr>
                <w:sz w:val="17"/>
              </w:rPr>
              <w:t>Core report types</w:t>
            </w:r>
          </w:p>
        </w:tc>
        <w:tc>
          <w:tcPr>
            <w:tcW w:type="dxa" w:w="7776"/>
            <w:tcMar>
              <w:top w:w="70" w:type="dxa"/>
              <w:start w:w="90" w:type="dxa"/>
              <w:bottom w:w="70" w:type="dxa"/>
              <w:end w:w="90" w:type="dxa"/>
            </w:tcMar>
            <w:vAlign w:val="top"/>
          </w:tcPr>
          <w:p>
            <w:r>
              <w:rPr>
                <w:sz w:val="17"/>
              </w:rPr>
              <w:t>Monthly Project Control, Executive Summary, Cost Performance, Schedule Performance, Progress Report, Findings Summary.</w:t>
            </w:r>
          </w:p>
        </w:tc>
      </w:tr>
    </w:tbl>
    <w:p>
      <w:pPr>
        <w:spacing w:after="60" w:line="252" w:lineRule="auto"/>
      </w:pPr>
    </w:p>
    <w:p>
      <w:pPr>
        <w:pStyle w:val="Heading1"/>
        <w:spacing w:line="252" w:lineRule="auto"/>
      </w:pPr>
      <w:r>
        <w:t>11. Additional Page Specifications</w:t>
      </w:r>
    </w:p>
    <w:p>
      <w:pPr>
        <w:pStyle w:val="Heading2"/>
        <w:spacing w:line="252" w:lineRule="auto"/>
      </w:pPr>
      <w:r>
        <w:t>11.1 Projects</w:t>
      </w:r>
    </w:p>
    <w:p>
      <w:pPr>
        <w:pStyle w:val="ListBullet"/>
        <w:spacing w:after="60" w:line="252" w:lineRule="auto"/>
      </w:pPr>
      <w:r>
        <w:t>Portfolio cards/table show project name, client, status, health score, open critical findings, latest data date.</w:t>
      </w:r>
    </w:p>
    <w:p>
      <w:pPr>
        <w:pStyle w:val="ListBullet"/>
        <w:spacing w:after="60" w:line="252" w:lineRule="auto"/>
      </w:pPr>
      <w:r>
        <w:t>Create Project wizard asks only essential metadata first; detailed configuration can follow.</w:t>
      </w:r>
    </w:p>
    <w:p>
      <w:pPr>
        <w:pStyle w:val="Heading2"/>
        <w:spacing w:line="252" w:lineRule="auto"/>
      </w:pPr>
      <w:r>
        <w:t>11.2 Cost</w:t>
      </w:r>
    </w:p>
    <w:p>
      <w:pPr>
        <w:pStyle w:val="ListBullet"/>
        <w:spacing w:after="60" w:line="252" w:lineRule="auto"/>
      </w:pPr>
      <w:r>
        <w:t>BAC/AC/Commitment/EAC summary, CPI/CV, cost trend, top WBS variance, top vendors, cost findings.</w:t>
      </w:r>
    </w:p>
    <w:p>
      <w:pPr>
        <w:pStyle w:val="Heading2"/>
        <w:spacing w:line="252" w:lineRule="auto"/>
      </w:pPr>
      <w:r>
        <w:t>11.3 Schedule</w:t>
      </w:r>
    </w:p>
    <w:p>
      <w:pPr>
        <w:pStyle w:val="ListBullet"/>
        <w:spacing w:after="60" w:line="252" w:lineRule="auto"/>
      </w:pPr>
      <w:r>
        <w:t>Overall schedule health, delayed activities, critical path risk, negative float, baseline slippage, progress lag.</w:t>
      </w:r>
    </w:p>
    <w:p>
      <w:pPr>
        <w:pStyle w:val="Heading2"/>
        <w:spacing w:line="252" w:lineRule="auto"/>
      </w:pPr>
      <w:r>
        <w:t>11.4 Progress</w:t>
      </w:r>
    </w:p>
    <w:p>
      <w:pPr>
        <w:pStyle w:val="ListBullet"/>
        <w:spacing w:after="60" w:line="252" w:lineRule="auto"/>
      </w:pPr>
      <w:r>
        <w:t>Planned vs actual trend, S-curve-ready chart, WBS variance table, progress anomaly findings.</w:t>
      </w:r>
    </w:p>
    <w:p>
      <w:pPr>
        <w:pStyle w:val="Heading2"/>
        <w:spacing w:line="252" w:lineRule="auto"/>
      </w:pPr>
      <w:r>
        <w:t>11.5 Settings</w:t>
      </w:r>
    </w:p>
    <w:p>
      <w:pPr>
        <w:pStyle w:val="ListBullet"/>
        <w:spacing w:after="60" w:line="252" w:lineRule="auto"/>
      </w:pPr>
      <w:r>
        <w:t>Organization profile, roles, rule thresholds, severity settings, currency/date formats, AI configuration, integration settings.</w:t>
      </w:r>
    </w:p>
    <w:p>
      <w:pPr>
        <w:pStyle w:val="Heading1"/>
        <w:spacing w:line="252" w:lineRule="auto"/>
      </w:pPr>
      <w:r>
        <w:t>12. Component Inventory for React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736"/>
            <w:shd w:fill="0F2742"/>
            <w:vAlign w:val="center"/>
            <w:tcMar>
              <w:top w:w="70" w:type="dxa"/>
              <w:start w:w="90" w:type="dxa"/>
              <w:bottom w:w="70" w:type="dxa"/>
              <w:end w:w="90" w:type="dxa"/>
            </w:tcMar>
          </w:tcPr>
          <w:p>
            <w:r>
              <w:rPr>
                <w:b/>
                <w:color w:val="FFFFFF"/>
                <w:sz w:val="18"/>
              </w:rPr>
              <w:t>Component</w:t>
            </w:r>
          </w:p>
        </w:tc>
        <w:tc>
          <w:tcPr>
            <w:tcW w:type="dxa" w:w="7488"/>
            <w:shd w:fill="0F2742"/>
            <w:vAlign w:val="center"/>
            <w:tcMar>
              <w:top w:w="70" w:type="dxa"/>
              <w:start w:w="90" w:type="dxa"/>
              <w:bottom w:w="70" w:type="dxa"/>
              <w:end w:w="90" w:type="dxa"/>
            </w:tcMar>
          </w:tcPr>
          <w:p>
            <w:r>
              <w:rPr>
                <w:b/>
                <w:color w:val="FFFFFF"/>
                <w:sz w:val="18"/>
              </w:rPr>
              <w:t>Suggested responsibility</w:t>
            </w:r>
          </w:p>
        </w:tc>
      </w:tr>
      <w:tr>
        <w:tc>
          <w:tcPr>
            <w:tcW w:type="dxa" w:w="2736"/>
            <w:tcMar>
              <w:top w:w="70" w:type="dxa"/>
              <w:start w:w="90" w:type="dxa"/>
              <w:bottom w:w="70" w:type="dxa"/>
              <w:end w:w="90" w:type="dxa"/>
            </w:tcMar>
            <w:vAlign w:val="top"/>
          </w:tcPr>
          <w:p>
            <w:r>
              <w:rPr>
                <w:sz w:val="17"/>
              </w:rPr>
              <w:t>AppShell</w:t>
            </w:r>
          </w:p>
        </w:tc>
        <w:tc>
          <w:tcPr>
            <w:tcW w:type="dxa" w:w="7488"/>
            <w:tcMar>
              <w:top w:w="70" w:type="dxa"/>
              <w:start w:w="90" w:type="dxa"/>
              <w:bottom w:w="70" w:type="dxa"/>
              <w:end w:w="90" w:type="dxa"/>
            </w:tcMar>
            <w:vAlign w:val="top"/>
          </w:tcPr>
          <w:p>
            <w:r>
              <w:rPr>
                <w:sz w:val="17"/>
              </w:rPr>
              <w:t>Sidebar + top bar + content frame</w:t>
            </w:r>
          </w:p>
        </w:tc>
      </w:tr>
      <w:tr>
        <w:tc>
          <w:tcPr>
            <w:tcW w:type="dxa" w:w="2736"/>
            <w:tcMar>
              <w:top w:w="70" w:type="dxa"/>
              <w:start w:w="90" w:type="dxa"/>
              <w:bottom w:w="70" w:type="dxa"/>
              <w:end w:w="90" w:type="dxa"/>
            </w:tcMar>
            <w:vAlign w:val="top"/>
            <w:shd w:fill="F6F8FB"/>
          </w:tcPr>
          <w:p>
            <w:r>
              <w:rPr>
                <w:sz w:val="17"/>
              </w:rPr>
              <w:t>ProjectSelector</w:t>
            </w:r>
          </w:p>
        </w:tc>
        <w:tc>
          <w:tcPr>
            <w:tcW w:type="dxa" w:w="7488"/>
            <w:tcMar>
              <w:top w:w="70" w:type="dxa"/>
              <w:start w:w="90" w:type="dxa"/>
              <w:bottom w:w="70" w:type="dxa"/>
              <w:end w:w="90" w:type="dxa"/>
            </w:tcMar>
            <w:vAlign w:val="top"/>
            <w:shd w:fill="F6F8FB"/>
          </w:tcPr>
          <w:p>
            <w:r>
              <w:rPr>
                <w:sz w:val="17"/>
              </w:rPr>
              <w:t>Current project context</w:t>
            </w:r>
          </w:p>
        </w:tc>
      </w:tr>
      <w:tr>
        <w:tc>
          <w:tcPr>
            <w:tcW w:type="dxa" w:w="2736"/>
            <w:tcMar>
              <w:top w:w="70" w:type="dxa"/>
              <w:start w:w="90" w:type="dxa"/>
              <w:bottom w:w="70" w:type="dxa"/>
              <w:end w:w="90" w:type="dxa"/>
            </w:tcMar>
            <w:vAlign w:val="top"/>
          </w:tcPr>
          <w:p>
            <w:r>
              <w:rPr>
                <w:sz w:val="17"/>
              </w:rPr>
              <w:t>NavItem</w:t>
            </w:r>
          </w:p>
        </w:tc>
        <w:tc>
          <w:tcPr>
            <w:tcW w:type="dxa" w:w="7488"/>
            <w:tcMar>
              <w:top w:w="70" w:type="dxa"/>
              <w:start w:w="90" w:type="dxa"/>
              <w:bottom w:w="70" w:type="dxa"/>
              <w:end w:w="90" w:type="dxa"/>
            </w:tcMar>
            <w:vAlign w:val="top"/>
          </w:tcPr>
          <w:p>
            <w:r>
              <w:rPr>
                <w:sz w:val="17"/>
              </w:rPr>
              <w:t>Sidebar navigation state</w:t>
            </w:r>
          </w:p>
        </w:tc>
      </w:tr>
      <w:tr>
        <w:tc>
          <w:tcPr>
            <w:tcW w:type="dxa" w:w="2736"/>
            <w:tcMar>
              <w:top w:w="70" w:type="dxa"/>
              <w:start w:w="90" w:type="dxa"/>
              <w:bottom w:w="70" w:type="dxa"/>
              <w:end w:w="90" w:type="dxa"/>
            </w:tcMar>
            <w:vAlign w:val="top"/>
            <w:shd w:fill="F6F8FB"/>
          </w:tcPr>
          <w:p>
            <w:r>
              <w:rPr>
                <w:sz w:val="17"/>
              </w:rPr>
              <w:t>MetricCard</w:t>
            </w:r>
          </w:p>
        </w:tc>
        <w:tc>
          <w:tcPr>
            <w:tcW w:type="dxa" w:w="7488"/>
            <w:tcMar>
              <w:top w:w="70" w:type="dxa"/>
              <w:start w:w="90" w:type="dxa"/>
              <w:bottom w:w="70" w:type="dxa"/>
              <w:end w:w="90" w:type="dxa"/>
            </w:tcMar>
            <w:vAlign w:val="top"/>
            <w:shd w:fill="F6F8FB"/>
          </w:tcPr>
          <w:p>
            <w:r>
              <w:rPr>
                <w:sz w:val="17"/>
              </w:rPr>
              <w:t>KPI value, delta, label</w:t>
            </w:r>
          </w:p>
        </w:tc>
      </w:tr>
      <w:tr>
        <w:tc>
          <w:tcPr>
            <w:tcW w:type="dxa" w:w="2736"/>
            <w:tcMar>
              <w:top w:w="70" w:type="dxa"/>
              <w:start w:w="90" w:type="dxa"/>
              <w:bottom w:w="70" w:type="dxa"/>
              <w:end w:w="90" w:type="dxa"/>
            </w:tcMar>
            <w:vAlign w:val="top"/>
          </w:tcPr>
          <w:p>
            <w:r>
              <w:rPr>
                <w:sz w:val="17"/>
              </w:rPr>
              <w:t>HealthGauge</w:t>
            </w:r>
          </w:p>
        </w:tc>
        <w:tc>
          <w:tcPr>
            <w:tcW w:type="dxa" w:w="7488"/>
            <w:tcMar>
              <w:top w:w="70" w:type="dxa"/>
              <w:start w:w="90" w:type="dxa"/>
              <w:bottom w:w="70" w:type="dxa"/>
              <w:end w:w="90" w:type="dxa"/>
            </w:tcMar>
            <w:vAlign w:val="top"/>
          </w:tcPr>
          <w:p>
            <w:r>
              <w:rPr>
                <w:sz w:val="17"/>
              </w:rPr>
              <w:t>0–100 project score ring</w:t>
            </w:r>
          </w:p>
        </w:tc>
      </w:tr>
      <w:tr>
        <w:tc>
          <w:tcPr>
            <w:tcW w:type="dxa" w:w="2736"/>
            <w:tcMar>
              <w:top w:w="70" w:type="dxa"/>
              <w:start w:w="90" w:type="dxa"/>
              <w:bottom w:w="70" w:type="dxa"/>
              <w:end w:w="90" w:type="dxa"/>
            </w:tcMar>
            <w:vAlign w:val="top"/>
            <w:shd w:fill="F6F8FB"/>
          </w:tcPr>
          <w:p>
            <w:r>
              <w:rPr>
                <w:sz w:val="17"/>
              </w:rPr>
              <w:t>DomainHealthBar</w:t>
            </w:r>
          </w:p>
        </w:tc>
        <w:tc>
          <w:tcPr>
            <w:tcW w:type="dxa" w:w="7488"/>
            <w:tcMar>
              <w:top w:w="70" w:type="dxa"/>
              <w:start w:w="90" w:type="dxa"/>
              <w:bottom w:w="70" w:type="dxa"/>
              <w:end w:w="90" w:type="dxa"/>
            </w:tcMar>
            <w:vAlign w:val="top"/>
            <w:shd w:fill="F6F8FB"/>
          </w:tcPr>
          <w:p>
            <w:r>
              <w:rPr>
                <w:sz w:val="17"/>
              </w:rPr>
              <w:t>Cost/schedule/progress/data quality score</w:t>
            </w:r>
          </w:p>
        </w:tc>
      </w:tr>
      <w:tr>
        <w:tc>
          <w:tcPr>
            <w:tcW w:type="dxa" w:w="2736"/>
            <w:tcMar>
              <w:top w:w="70" w:type="dxa"/>
              <w:start w:w="90" w:type="dxa"/>
              <w:bottom w:w="70" w:type="dxa"/>
              <w:end w:w="90" w:type="dxa"/>
            </w:tcMar>
            <w:vAlign w:val="top"/>
          </w:tcPr>
          <w:p>
            <w:r>
              <w:rPr>
                <w:sz w:val="17"/>
              </w:rPr>
              <w:t>SeverityBadge</w:t>
            </w:r>
          </w:p>
        </w:tc>
        <w:tc>
          <w:tcPr>
            <w:tcW w:type="dxa" w:w="7488"/>
            <w:tcMar>
              <w:top w:w="70" w:type="dxa"/>
              <w:start w:w="90" w:type="dxa"/>
              <w:bottom w:w="70" w:type="dxa"/>
              <w:end w:w="90" w:type="dxa"/>
            </w:tcMar>
            <w:vAlign w:val="top"/>
          </w:tcPr>
          <w:p>
            <w:r>
              <w:rPr>
                <w:sz w:val="17"/>
              </w:rPr>
              <w:t>Critical/warning/observation</w:t>
            </w:r>
          </w:p>
        </w:tc>
      </w:tr>
      <w:tr>
        <w:tc>
          <w:tcPr>
            <w:tcW w:type="dxa" w:w="2736"/>
            <w:tcMar>
              <w:top w:w="70" w:type="dxa"/>
              <w:start w:w="90" w:type="dxa"/>
              <w:bottom w:w="70" w:type="dxa"/>
              <w:end w:w="90" w:type="dxa"/>
            </w:tcMar>
            <w:vAlign w:val="top"/>
            <w:shd w:fill="F6F8FB"/>
          </w:tcPr>
          <w:p>
            <w:r>
              <w:rPr>
                <w:sz w:val="17"/>
              </w:rPr>
              <w:t>StatusBadge</w:t>
            </w:r>
          </w:p>
        </w:tc>
        <w:tc>
          <w:tcPr>
            <w:tcW w:type="dxa" w:w="7488"/>
            <w:tcMar>
              <w:top w:w="70" w:type="dxa"/>
              <w:start w:w="90" w:type="dxa"/>
              <w:bottom w:w="70" w:type="dxa"/>
              <w:end w:w="90" w:type="dxa"/>
            </w:tcMar>
            <w:vAlign w:val="top"/>
            <w:shd w:fill="F6F8FB"/>
          </w:tcPr>
          <w:p>
            <w:r>
              <w:rPr>
                <w:sz w:val="17"/>
              </w:rPr>
              <w:t>Open/in review/resolved/dismissed</w:t>
            </w:r>
          </w:p>
        </w:tc>
      </w:tr>
      <w:tr>
        <w:tc>
          <w:tcPr>
            <w:tcW w:type="dxa" w:w="2736"/>
            <w:tcMar>
              <w:top w:w="70" w:type="dxa"/>
              <w:start w:w="90" w:type="dxa"/>
              <w:bottom w:w="70" w:type="dxa"/>
              <w:end w:w="90" w:type="dxa"/>
            </w:tcMar>
            <w:vAlign w:val="top"/>
          </w:tcPr>
          <w:p>
            <w:r>
              <w:rPr>
                <w:sz w:val="17"/>
              </w:rPr>
              <w:t>FindingTable</w:t>
            </w:r>
          </w:p>
        </w:tc>
        <w:tc>
          <w:tcPr>
            <w:tcW w:type="dxa" w:w="7488"/>
            <w:tcMar>
              <w:top w:w="70" w:type="dxa"/>
              <w:start w:w="90" w:type="dxa"/>
              <w:bottom w:w="70" w:type="dxa"/>
              <w:end w:w="90" w:type="dxa"/>
            </w:tcMar>
            <w:vAlign w:val="top"/>
          </w:tcPr>
          <w:p>
            <w:r>
              <w:rPr>
                <w:sz w:val="17"/>
              </w:rPr>
              <w:t>Filterable/paginated findings register</w:t>
            </w:r>
          </w:p>
        </w:tc>
      </w:tr>
      <w:tr>
        <w:tc>
          <w:tcPr>
            <w:tcW w:type="dxa" w:w="2736"/>
            <w:tcMar>
              <w:top w:w="70" w:type="dxa"/>
              <w:start w:w="90" w:type="dxa"/>
              <w:bottom w:w="70" w:type="dxa"/>
              <w:end w:w="90" w:type="dxa"/>
            </w:tcMar>
            <w:vAlign w:val="top"/>
            <w:shd w:fill="F6F8FB"/>
          </w:tcPr>
          <w:p>
            <w:r>
              <w:rPr>
                <w:sz w:val="17"/>
              </w:rPr>
              <w:t>FindingCard</w:t>
            </w:r>
          </w:p>
        </w:tc>
        <w:tc>
          <w:tcPr>
            <w:tcW w:type="dxa" w:w="7488"/>
            <w:tcMar>
              <w:top w:w="70" w:type="dxa"/>
              <w:start w:w="90" w:type="dxa"/>
              <w:bottom w:w="70" w:type="dxa"/>
              <w:end w:w="90" w:type="dxa"/>
            </w:tcMar>
            <w:vAlign w:val="top"/>
            <w:shd w:fill="F6F8FB"/>
          </w:tcPr>
          <w:p>
            <w:r>
              <w:rPr>
                <w:sz w:val="17"/>
              </w:rPr>
              <w:t>Compact critical finding display</w:t>
            </w:r>
          </w:p>
        </w:tc>
      </w:tr>
      <w:tr>
        <w:tc>
          <w:tcPr>
            <w:tcW w:type="dxa" w:w="2736"/>
            <w:tcMar>
              <w:top w:w="70" w:type="dxa"/>
              <w:start w:w="90" w:type="dxa"/>
              <w:bottom w:w="70" w:type="dxa"/>
              <w:end w:w="90" w:type="dxa"/>
            </w:tcMar>
            <w:vAlign w:val="top"/>
          </w:tcPr>
          <w:p>
            <w:r>
              <w:rPr>
                <w:sz w:val="17"/>
              </w:rPr>
              <w:t>EvidenceTable</w:t>
            </w:r>
          </w:p>
        </w:tc>
        <w:tc>
          <w:tcPr>
            <w:tcW w:type="dxa" w:w="7488"/>
            <w:tcMar>
              <w:top w:w="70" w:type="dxa"/>
              <w:start w:w="90" w:type="dxa"/>
              <w:bottom w:w="70" w:type="dxa"/>
              <w:end w:w="90" w:type="dxa"/>
            </w:tcMar>
            <w:vAlign w:val="top"/>
          </w:tcPr>
          <w:p>
            <w:r>
              <w:rPr>
                <w:sz w:val="17"/>
              </w:rPr>
              <w:t>Source record/evidence table</w:t>
            </w:r>
          </w:p>
        </w:tc>
      </w:tr>
      <w:tr>
        <w:tc>
          <w:tcPr>
            <w:tcW w:type="dxa" w:w="2736"/>
            <w:tcMar>
              <w:top w:w="70" w:type="dxa"/>
              <w:start w:w="90" w:type="dxa"/>
              <w:bottom w:w="70" w:type="dxa"/>
              <w:end w:w="90" w:type="dxa"/>
            </w:tcMar>
            <w:vAlign w:val="top"/>
            <w:shd w:fill="F6F8FB"/>
          </w:tcPr>
          <w:p>
            <w:r>
              <w:rPr>
                <w:sz w:val="17"/>
              </w:rPr>
              <w:t>CostTrendChart</w:t>
            </w:r>
          </w:p>
        </w:tc>
        <w:tc>
          <w:tcPr>
            <w:tcW w:type="dxa" w:w="7488"/>
            <w:tcMar>
              <w:top w:w="70" w:type="dxa"/>
              <w:start w:w="90" w:type="dxa"/>
              <w:bottom w:w="70" w:type="dxa"/>
              <w:end w:w="90" w:type="dxa"/>
            </w:tcMar>
            <w:vAlign w:val="top"/>
            <w:shd w:fill="F6F8FB"/>
          </w:tcPr>
          <w:p>
            <w:r>
              <w:rPr>
                <w:sz w:val="17"/>
              </w:rPr>
              <w:t>BAC/AC/EAC trend</w:t>
            </w:r>
          </w:p>
        </w:tc>
      </w:tr>
      <w:tr>
        <w:tc>
          <w:tcPr>
            <w:tcW w:type="dxa" w:w="2736"/>
            <w:tcMar>
              <w:top w:w="70" w:type="dxa"/>
              <w:start w:w="90" w:type="dxa"/>
              <w:bottom w:w="70" w:type="dxa"/>
              <w:end w:w="90" w:type="dxa"/>
            </w:tcMar>
            <w:vAlign w:val="top"/>
          </w:tcPr>
          <w:p>
            <w:r>
              <w:rPr>
                <w:sz w:val="17"/>
              </w:rPr>
              <w:t>RiskTrendChart</w:t>
            </w:r>
          </w:p>
        </w:tc>
        <w:tc>
          <w:tcPr>
            <w:tcW w:type="dxa" w:w="7488"/>
            <w:tcMar>
              <w:top w:w="70" w:type="dxa"/>
              <w:start w:w="90" w:type="dxa"/>
              <w:bottom w:w="70" w:type="dxa"/>
              <w:end w:w="90" w:type="dxa"/>
            </w:tcMar>
            <w:vAlign w:val="top"/>
          </w:tcPr>
          <w:p>
            <w:r>
              <w:rPr>
                <w:sz w:val="17"/>
              </w:rPr>
              <w:t>Severity trend</w:t>
            </w:r>
          </w:p>
        </w:tc>
      </w:tr>
      <w:tr>
        <w:tc>
          <w:tcPr>
            <w:tcW w:type="dxa" w:w="2736"/>
            <w:tcMar>
              <w:top w:w="70" w:type="dxa"/>
              <w:start w:w="90" w:type="dxa"/>
              <w:bottom w:w="70" w:type="dxa"/>
              <w:end w:w="90" w:type="dxa"/>
            </w:tcMar>
            <w:vAlign w:val="top"/>
            <w:shd w:fill="F6F8FB"/>
          </w:tcPr>
          <w:p>
            <w:r>
              <w:rPr>
                <w:sz w:val="17"/>
              </w:rPr>
              <w:t>UploadStepper</w:t>
            </w:r>
          </w:p>
        </w:tc>
        <w:tc>
          <w:tcPr>
            <w:tcW w:type="dxa" w:w="7488"/>
            <w:tcMar>
              <w:top w:w="70" w:type="dxa"/>
              <w:start w:w="90" w:type="dxa"/>
              <w:bottom w:w="70" w:type="dxa"/>
              <w:end w:w="90" w:type="dxa"/>
            </w:tcMar>
            <w:vAlign w:val="top"/>
            <w:shd w:fill="F6F8FB"/>
          </w:tcPr>
          <w:p>
            <w:r>
              <w:rPr>
                <w:sz w:val="17"/>
              </w:rPr>
              <w:t>4-step ingestion workflow</w:t>
            </w:r>
          </w:p>
        </w:tc>
      </w:tr>
      <w:tr>
        <w:tc>
          <w:tcPr>
            <w:tcW w:type="dxa" w:w="2736"/>
            <w:tcMar>
              <w:top w:w="70" w:type="dxa"/>
              <w:start w:w="90" w:type="dxa"/>
              <w:bottom w:w="70" w:type="dxa"/>
              <w:end w:w="90" w:type="dxa"/>
            </w:tcMar>
            <w:vAlign w:val="top"/>
          </w:tcPr>
          <w:p>
            <w:r>
              <w:rPr>
                <w:sz w:val="17"/>
              </w:rPr>
              <w:t>ColumnMapper</w:t>
            </w:r>
          </w:p>
        </w:tc>
        <w:tc>
          <w:tcPr>
            <w:tcW w:type="dxa" w:w="7488"/>
            <w:tcMar>
              <w:top w:w="70" w:type="dxa"/>
              <w:start w:w="90" w:type="dxa"/>
              <w:bottom w:w="70" w:type="dxa"/>
              <w:end w:w="90" w:type="dxa"/>
            </w:tcMar>
            <w:vAlign w:val="top"/>
          </w:tcPr>
          <w:p>
            <w:r>
              <w:rPr>
                <w:sz w:val="17"/>
              </w:rPr>
              <w:t>Source-to-canonical field mapping</w:t>
            </w:r>
          </w:p>
        </w:tc>
      </w:tr>
      <w:tr>
        <w:tc>
          <w:tcPr>
            <w:tcW w:type="dxa" w:w="2736"/>
            <w:tcMar>
              <w:top w:w="70" w:type="dxa"/>
              <w:start w:w="90" w:type="dxa"/>
              <w:bottom w:w="70" w:type="dxa"/>
              <w:end w:w="90" w:type="dxa"/>
            </w:tcMar>
            <w:vAlign w:val="top"/>
            <w:shd w:fill="F6F8FB"/>
          </w:tcPr>
          <w:p>
            <w:r>
              <w:rPr>
                <w:sz w:val="17"/>
              </w:rPr>
              <w:t>AIInsightCard</w:t>
            </w:r>
          </w:p>
        </w:tc>
        <w:tc>
          <w:tcPr>
            <w:tcW w:type="dxa" w:w="7488"/>
            <w:tcMar>
              <w:top w:w="70" w:type="dxa"/>
              <w:start w:w="90" w:type="dxa"/>
              <w:bottom w:w="70" w:type="dxa"/>
              <w:end w:w="90" w:type="dxa"/>
            </w:tcMar>
            <w:vAlign w:val="top"/>
            <w:shd w:fill="F6F8FB"/>
          </w:tcPr>
          <w:p>
            <w:r>
              <w:rPr>
                <w:sz w:val="17"/>
              </w:rPr>
              <w:t>Short AI summary</w:t>
            </w:r>
          </w:p>
        </w:tc>
      </w:tr>
      <w:tr>
        <w:tc>
          <w:tcPr>
            <w:tcW w:type="dxa" w:w="2736"/>
            <w:tcMar>
              <w:top w:w="70" w:type="dxa"/>
              <w:start w:w="90" w:type="dxa"/>
              <w:bottom w:w="70" w:type="dxa"/>
              <w:end w:w="90" w:type="dxa"/>
            </w:tcMar>
            <w:vAlign w:val="top"/>
          </w:tcPr>
          <w:p>
            <w:r>
              <w:rPr>
                <w:sz w:val="17"/>
              </w:rPr>
              <w:t>AIChat</w:t>
            </w:r>
          </w:p>
        </w:tc>
        <w:tc>
          <w:tcPr>
            <w:tcW w:type="dxa" w:w="7488"/>
            <w:tcMar>
              <w:top w:w="70" w:type="dxa"/>
              <w:start w:w="90" w:type="dxa"/>
              <w:bottom w:w="70" w:type="dxa"/>
              <w:end w:w="90" w:type="dxa"/>
            </w:tcMar>
            <w:vAlign w:val="top"/>
          </w:tcPr>
          <w:p>
            <w:r>
              <w:rPr>
                <w:sz w:val="17"/>
              </w:rPr>
              <w:t>Evidence-grounded assistant</w:t>
            </w:r>
          </w:p>
        </w:tc>
      </w:tr>
      <w:tr>
        <w:tc>
          <w:tcPr>
            <w:tcW w:type="dxa" w:w="2736"/>
            <w:tcMar>
              <w:top w:w="70" w:type="dxa"/>
              <w:start w:w="90" w:type="dxa"/>
              <w:bottom w:w="70" w:type="dxa"/>
              <w:end w:w="90" w:type="dxa"/>
            </w:tcMar>
            <w:vAlign w:val="top"/>
            <w:shd w:fill="F6F8FB"/>
          </w:tcPr>
          <w:p>
            <w:r>
              <w:rPr>
                <w:sz w:val="17"/>
              </w:rPr>
              <w:t>ReportPreview</w:t>
            </w:r>
          </w:p>
        </w:tc>
        <w:tc>
          <w:tcPr>
            <w:tcW w:type="dxa" w:w="7488"/>
            <w:tcMar>
              <w:top w:w="70" w:type="dxa"/>
              <w:start w:w="90" w:type="dxa"/>
              <w:bottom w:w="70" w:type="dxa"/>
              <w:end w:w="90" w:type="dxa"/>
            </w:tcMar>
            <w:vAlign w:val="top"/>
            <w:shd w:fill="F6F8FB"/>
          </w:tcPr>
          <w:p>
            <w:r>
              <w:rPr>
                <w:sz w:val="17"/>
              </w:rPr>
              <w:t>Report thumbnail/summary</w:t>
            </w:r>
          </w:p>
        </w:tc>
      </w:tr>
      <w:tr>
        <w:tc>
          <w:tcPr>
            <w:tcW w:type="dxa" w:w="2736"/>
            <w:tcMar>
              <w:top w:w="70" w:type="dxa"/>
              <w:start w:w="90" w:type="dxa"/>
              <w:bottom w:w="70" w:type="dxa"/>
              <w:end w:w="90" w:type="dxa"/>
            </w:tcMar>
            <w:vAlign w:val="top"/>
          </w:tcPr>
          <w:p>
            <w:r>
              <w:rPr>
                <w:sz w:val="17"/>
              </w:rPr>
              <w:t>EmptyState</w:t>
            </w:r>
          </w:p>
        </w:tc>
        <w:tc>
          <w:tcPr>
            <w:tcW w:type="dxa" w:w="7488"/>
            <w:tcMar>
              <w:top w:w="70" w:type="dxa"/>
              <w:start w:w="90" w:type="dxa"/>
              <w:bottom w:w="70" w:type="dxa"/>
              <w:end w:w="90" w:type="dxa"/>
            </w:tcMar>
            <w:vAlign w:val="top"/>
          </w:tcPr>
          <w:p>
            <w:r>
              <w:rPr>
                <w:sz w:val="17"/>
              </w:rPr>
              <w:t>Contextual empty-data guidance</w:t>
            </w:r>
          </w:p>
        </w:tc>
      </w:tr>
      <w:tr>
        <w:tc>
          <w:tcPr>
            <w:tcW w:type="dxa" w:w="2736"/>
            <w:tcMar>
              <w:top w:w="70" w:type="dxa"/>
              <w:start w:w="90" w:type="dxa"/>
              <w:bottom w:w="70" w:type="dxa"/>
              <w:end w:w="90" w:type="dxa"/>
            </w:tcMar>
            <w:vAlign w:val="top"/>
            <w:shd w:fill="F6F8FB"/>
          </w:tcPr>
          <w:p>
            <w:r>
              <w:rPr>
                <w:sz w:val="17"/>
              </w:rPr>
              <w:t>SkeletonState</w:t>
            </w:r>
          </w:p>
        </w:tc>
        <w:tc>
          <w:tcPr>
            <w:tcW w:type="dxa" w:w="7488"/>
            <w:tcMar>
              <w:top w:w="70" w:type="dxa"/>
              <w:start w:w="90" w:type="dxa"/>
              <w:bottom w:w="70" w:type="dxa"/>
              <w:end w:w="90" w:type="dxa"/>
            </w:tcMar>
            <w:vAlign w:val="top"/>
            <w:shd w:fill="F6F8FB"/>
          </w:tcPr>
          <w:p>
            <w:r>
              <w:rPr>
                <w:sz w:val="17"/>
              </w:rPr>
              <w:t>Loading placeholders</w:t>
            </w:r>
          </w:p>
        </w:tc>
      </w:tr>
    </w:tbl>
    <w:p>
      <w:pPr>
        <w:spacing w:after="60" w:line="252" w:lineRule="auto"/>
      </w:pPr>
    </w:p>
    <w:p>
      <w:pPr>
        <w:pStyle w:val="Heading1"/>
        <w:spacing w:line="252" w:lineRule="auto"/>
      </w:pPr>
      <w:r>
        <w:t>13. Responsive Behavior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0F2742"/>
            <w:vAlign w:val="center"/>
            <w:tcMar>
              <w:top w:w="70" w:type="dxa"/>
              <w:start w:w="90" w:type="dxa"/>
              <w:bottom w:w="70" w:type="dxa"/>
              <w:end w:w="90" w:type="dxa"/>
            </w:tcMar>
          </w:tcPr>
          <w:p>
            <w:r>
              <w:rPr>
                <w:b/>
                <w:color w:val="FFFFFF"/>
                <w:sz w:val="18"/>
              </w:rPr>
              <w:t>Viewport</w:t>
            </w:r>
          </w:p>
        </w:tc>
        <w:tc>
          <w:tcPr>
            <w:tcW w:type="dxa" w:w="8064"/>
            <w:shd w:fill="0F2742"/>
            <w:vAlign w:val="center"/>
            <w:tcMar>
              <w:top w:w="70" w:type="dxa"/>
              <w:start w:w="90" w:type="dxa"/>
              <w:bottom w:w="70" w:type="dxa"/>
              <w:end w:w="90" w:type="dxa"/>
            </w:tcMar>
          </w:tcPr>
          <w:p>
            <w:r>
              <w:rPr>
                <w:b/>
                <w:color w:val="FFFFFF"/>
                <w:sz w:val="18"/>
              </w:rPr>
              <w:t>Behavior</w:t>
            </w:r>
          </w:p>
        </w:tc>
      </w:tr>
      <w:tr>
        <w:tc>
          <w:tcPr>
            <w:tcW w:type="dxa" w:w="2160"/>
            <w:tcMar>
              <w:top w:w="70" w:type="dxa"/>
              <w:start w:w="90" w:type="dxa"/>
              <w:bottom w:w="70" w:type="dxa"/>
              <w:end w:w="90" w:type="dxa"/>
            </w:tcMar>
            <w:vAlign w:val="top"/>
          </w:tcPr>
          <w:p>
            <w:r>
              <w:rPr>
                <w:sz w:val="17"/>
              </w:rPr>
              <w:t>&gt;=1440 px</w:t>
            </w:r>
          </w:p>
        </w:tc>
        <w:tc>
          <w:tcPr>
            <w:tcW w:type="dxa" w:w="8064"/>
            <w:tcMar>
              <w:top w:w="70" w:type="dxa"/>
              <w:start w:w="90" w:type="dxa"/>
              <w:bottom w:w="70" w:type="dxa"/>
              <w:end w:w="90" w:type="dxa"/>
            </w:tcMar>
            <w:vAlign w:val="top"/>
          </w:tcPr>
          <w:p>
            <w:r>
              <w:rPr>
                <w:sz w:val="17"/>
              </w:rPr>
              <w:t>Full sidebar, 12-column dashboard, dense tables, multi-card overview.</w:t>
            </w:r>
          </w:p>
        </w:tc>
      </w:tr>
      <w:tr>
        <w:tc>
          <w:tcPr>
            <w:tcW w:type="dxa" w:w="2160"/>
            <w:tcMar>
              <w:top w:w="70" w:type="dxa"/>
              <w:start w:w="90" w:type="dxa"/>
              <w:bottom w:w="70" w:type="dxa"/>
              <w:end w:w="90" w:type="dxa"/>
            </w:tcMar>
            <w:vAlign w:val="top"/>
            <w:shd w:fill="F6F8FB"/>
          </w:tcPr>
          <w:p>
            <w:r>
              <w:rPr>
                <w:sz w:val="17"/>
              </w:rPr>
              <w:t>1024–1439 px</w:t>
            </w:r>
          </w:p>
        </w:tc>
        <w:tc>
          <w:tcPr>
            <w:tcW w:type="dxa" w:w="8064"/>
            <w:tcMar>
              <w:top w:w="70" w:type="dxa"/>
              <w:start w:w="90" w:type="dxa"/>
              <w:bottom w:w="70" w:type="dxa"/>
              <w:end w:w="90" w:type="dxa"/>
            </w:tcMar>
            <w:vAlign w:val="top"/>
            <w:shd w:fill="F6F8FB"/>
          </w:tcPr>
          <w:p>
            <w:r>
              <w:rPr>
                <w:sz w:val="17"/>
              </w:rPr>
              <w:t>Sidebar may collapse; dashboard cards reduce columns; tables remain scrollable within panel.</w:t>
            </w:r>
          </w:p>
        </w:tc>
      </w:tr>
      <w:tr>
        <w:tc>
          <w:tcPr>
            <w:tcW w:type="dxa" w:w="2160"/>
            <w:tcMar>
              <w:top w:w="70" w:type="dxa"/>
              <w:start w:w="90" w:type="dxa"/>
              <w:bottom w:w="70" w:type="dxa"/>
              <w:end w:w="90" w:type="dxa"/>
            </w:tcMar>
            <w:vAlign w:val="top"/>
          </w:tcPr>
          <w:p>
            <w:r>
              <w:rPr>
                <w:sz w:val="17"/>
              </w:rPr>
              <w:t>768–1023 px</w:t>
            </w:r>
          </w:p>
        </w:tc>
        <w:tc>
          <w:tcPr>
            <w:tcW w:type="dxa" w:w="8064"/>
            <w:tcMar>
              <w:top w:w="70" w:type="dxa"/>
              <w:start w:w="90" w:type="dxa"/>
              <w:bottom w:w="70" w:type="dxa"/>
              <w:end w:w="90" w:type="dxa"/>
            </w:tcMar>
            <w:vAlign w:val="top"/>
          </w:tcPr>
          <w:p>
            <w:r>
              <w:rPr>
                <w:sz w:val="17"/>
              </w:rPr>
              <w:t>Tablet layout: stacked charts, compact filters, drawer navigation.</w:t>
            </w:r>
          </w:p>
        </w:tc>
      </w:tr>
      <w:tr>
        <w:tc>
          <w:tcPr>
            <w:tcW w:type="dxa" w:w="2160"/>
            <w:tcMar>
              <w:top w:w="70" w:type="dxa"/>
              <w:start w:w="90" w:type="dxa"/>
              <w:bottom w:w="70" w:type="dxa"/>
              <w:end w:w="90" w:type="dxa"/>
            </w:tcMar>
            <w:vAlign w:val="top"/>
            <w:shd w:fill="F6F8FB"/>
          </w:tcPr>
          <w:p>
            <w:r>
              <w:rPr>
                <w:sz w:val="17"/>
              </w:rPr>
              <w:t>&lt;768 px</w:t>
            </w:r>
          </w:p>
        </w:tc>
        <w:tc>
          <w:tcPr>
            <w:tcW w:type="dxa" w:w="8064"/>
            <w:tcMar>
              <w:top w:w="70" w:type="dxa"/>
              <w:start w:w="90" w:type="dxa"/>
              <w:bottom w:w="70" w:type="dxa"/>
              <w:end w:w="90" w:type="dxa"/>
            </w:tcMar>
            <w:vAlign w:val="top"/>
            <w:shd w:fill="F6F8FB"/>
          </w:tcPr>
          <w:p>
            <w:r>
              <w:rPr>
                <w:sz w:val="17"/>
              </w:rPr>
              <w:t>Not a primary MVP target; support safe responsive reading, but do not redesign as mobile-first.</w:t>
            </w:r>
          </w:p>
        </w:tc>
      </w:tr>
    </w:tbl>
    <w:p>
      <w:pPr>
        <w:spacing w:after="60" w:line="252" w:lineRule="auto"/>
      </w:pPr>
    </w:p>
    <w:p>
      <w:pPr>
        <w:pStyle w:val="Heading1"/>
        <w:spacing w:line="252" w:lineRule="auto"/>
      </w:pPr>
      <w:r>
        <w:t>14. Interaction and State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0F2742"/>
            <w:vAlign w:val="center"/>
            <w:tcMar>
              <w:top w:w="70" w:type="dxa"/>
              <w:start w:w="90" w:type="dxa"/>
              <w:bottom w:w="70" w:type="dxa"/>
              <w:end w:w="90" w:type="dxa"/>
            </w:tcMar>
          </w:tcPr>
          <w:p>
            <w:r>
              <w:rPr>
                <w:b/>
                <w:color w:val="FFFFFF"/>
                <w:sz w:val="18"/>
              </w:rPr>
              <w:t>State</w:t>
            </w:r>
          </w:p>
        </w:tc>
        <w:tc>
          <w:tcPr>
            <w:tcW w:type="dxa" w:w="7776"/>
            <w:shd w:fill="0F2742"/>
            <w:vAlign w:val="center"/>
            <w:tcMar>
              <w:top w:w="70" w:type="dxa"/>
              <w:start w:w="90" w:type="dxa"/>
              <w:bottom w:w="70" w:type="dxa"/>
              <w:end w:w="90" w:type="dxa"/>
            </w:tcMar>
          </w:tcPr>
          <w:p>
            <w:r>
              <w:rPr>
                <w:b/>
                <w:color w:val="FFFFFF"/>
                <w:sz w:val="18"/>
              </w:rPr>
              <w:t>UI expectation</w:t>
            </w:r>
          </w:p>
        </w:tc>
      </w:tr>
      <w:tr>
        <w:tc>
          <w:tcPr>
            <w:tcW w:type="dxa" w:w="2448"/>
            <w:tcMar>
              <w:top w:w="70" w:type="dxa"/>
              <w:start w:w="90" w:type="dxa"/>
              <w:bottom w:w="70" w:type="dxa"/>
              <w:end w:w="90" w:type="dxa"/>
            </w:tcMar>
            <w:vAlign w:val="top"/>
          </w:tcPr>
          <w:p>
            <w:r>
              <w:rPr>
                <w:sz w:val="17"/>
              </w:rPr>
              <w:t>Loading</w:t>
            </w:r>
          </w:p>
        </w:tc>
        <w:tc>
          <w:tcPr>
            <w:tcW w:type="dxa" w:w="7776"/>
            <w:tcMar>
              <w:top w:w="70" w:type="dxa"/>
              <w:start w:w="90" w:type="dxa"/>
              <w:bottom w:w="70" w:type="dxa"/>
              <w:end w:w="90" w:type="dxa"/>
            </w:tcMar>
            <w:vAlign w:val="top"/>
          </w:tcPr>
          <w:p>
            <w:r>
              <w:rPr>
                <w:sz w:val="17"/>
              </w:rPr>
              <w:t>Skeletons for cards/tables; avoid full-page spinner.</w:t>
            </w:r>
          </w:p>
        </w:tc>
      </w:tr>
      <w:tr>
        <w:tc>
          <w:tcPr>
            <w:tcW w:type="dxa" w:w="2448"/>
            <w:tcMar>
              <w:top w:w="70" w:type="dxa"/>
              <w:start w:w="90" w:type="dxa"/>
              <w:bottom w:w="70" w:type="dxa"/>
              <w:end w:w="90" w:type="dxa"/>
            </w:tcMar>
            <w:vAlign w:val="top"/>
            <w:shd w:fill="F6F8FB"/>
          </w:tcPr>
          <w:p>
            <w:r>
              <w:rPr>
                <w:sz w:val="17"/>
              </w:rPr>
              <w:t>Empty</w:t>
            </w:r>
          </w:p>
        </w:tc>
        <w:tc>
          <w:tcPr>
            <w:tcW w:type="dxa" w:w="7776"/>
            <w:tcMar>
              <w:top w:w="70" w:type="dxa"/>
              <w:start w:w="90" w:type="dxa"/>
              <w:bottom w:w="70" w:type="dxa"/>
              <w:end w:w="90" w:type="dxa"/>
            </w:tcMar>
            <w:vAlign w:val="top"/>
            <w:shd w:fill="F6F8FB"/>
          </w:tcPr>
          <w:p>
            <w:r>
              <w:rPr>
                <w:sz w:val="17"/>
              </w:rPr>
              <w:t>Explain what data is missing and offer the next valid action.</w:t>
            </w:r>
          </w:p>
        </w:tc>
      </w:tr>
      <w:tr>
        <w:tc>
          <w:tcPr>
            <w:tcW w:type="dxa" w:w="2448"/>
            <w:tcMar>
              <w:top w:w="70" w:type="dxa"/>
              <w:start w:w="90" w:type="dxa"/>
              <w:bottom w:w="70" w:type="dxa"/>
              <w:end w:w="90" w:type="dxa"/>
            </w:tcMar>
            <w:vAlign w:val="top"/>
          </w:tcPr>
          <w:p>
            <w:r>
              <w:rPr>
                <w:sz w:val="17"/>
              </w:rPr>
              <w:t>Validation error</w:t>
            </w:r>
          </w:p>
        </w:tc>
        <w:tc>
          <w:tcPr>
            <w:tcW w:type="dxa" w:w="7776"/>
            <w:tcMar>
              <w:top w:w="70" w:type="dxa"/>
              <w:start w:w="90" w:type="dxa"/>
              <w:bottom w:w="70" w:type="dxa"/>
              <w:end w:w="90" w:type="dxa"/>
            </w:tcMar>
            <w:vAlign w:val="top"/>
          </w:tcPr>
          <w:p>
            <w:r>
              <w:rPr>
                <w:sz w:val="17"/>
              </w:rPr>
              <w:t>Inline field/mapping error with human-readable reason.</w:t>
            </w:r>
          </w:p>
        </w:tc>
      </w:tr>
      <w:tr>
        <w:tc>
          <w:tcPr>
            <w:tcW w:type="dxa" w:w="2448"/>
            <w:tcMar>
              <w:top w:w="70" w:type="dxa"/>
              <w:start w:w="90" w:type="dxa"/>
              <w:bottom w:w="70" w:type="dxa"/>
              <w:end w:w="90" w:type="dxa"/>
            </w:tcMar>
            <w:vAlign w:val="top"/>
            <w:shd w:fill="F6F8FB"/>
          </w:tcPr>
          <w:p>
            <w:r>
              <w:rPr>
                <w:sz w:val="17"/>
              </w:rPr>
              <w:t>API error</w:t>
            </w:r>
          </w:p>
        </w:tc>
        <w:tc>
          <w:tcPr>
            <w:tcW w:type="dxa" w:w="7776"/>
            <w:tcMar>
              <w:top w:w="70" w:type="dxa"/>
              <w:start w:w="90" w:type="dxa"/>
              <w:bottom w:w="70" w:type="dxa"/>
              <w:end w:w="90" w:type="dxa"/>
            </w:tcMar>
            <w:vAlign w:val="top"/>
            <w:shd w:fill="F6F8FB"/>
          </w:tcPr>
          <w:p>
            <w:r>
              <w:rPr>
                <w:sz w:val="17"/>
              </w:rPr>
              <w:t>Non-destructive toast/banner; keep user context.</w:t>
            </w:r>
          </w:p>
        </w:tc>
      </w:tr>
      <w:tr>
        <w:tc>
          <w:tcPr>
            <w:tcW w:type="dxa" w:w="2448"/>
            <w:tcMar>
              <w:top w:w="70" w:type="dxa"/>
              <w:start w:w="90" w:type="dxa"/>
              <w:bottom w:w="70" w:type="dxa"/>
              <w:end w:w="90" w:type="dxa"/>
            </w:tcMar>
            <w:vAlign w:val="top"/>
          </w:tcPr>
          <w:p>
            <w:r>
              <w:rPr>
                <w:sz w:val="17"/>
              </w:rPr>
              <w:t>Permission denied</w:t>
            </w:r>
          </w:p>
        </w:tc>
        <w:tc>
          <w:tcPr>
            <w:tcW w:type="dxa" w:w="7776"/>
            <w:tcMar>
              <w:top w:w="70" w:type="dxa"/>
              <w:start w:w="90" w:type="dxa"/>
              <w:bottom w:w="70" w:type="dxa"/>
              <w:end w:w="90" w:type="dxa"/>
            </w:tcMar>
            <w:vAlign w:val="top"/>
          </w:tcPr>
          <w:p>
            <w:r>
              <w:rPr>
                <w:sz w:val="17"/>
              </w:rPr>
              <w:t>Explain access restriction without exposing sensitive metadata.</w:t>
            </w:r>
          </w:p>
        </w:tc>
      </w:tr>
      <w:tr>
        <w:tc>
          <w:tcPr>
            <w:tcW w:type="dxa" w:w="2448"/>
            <w:tcMar>
              <w:top w:w="70" w:type="dxa"/>
              <w:start w:w="90" w:type="dxa"/>
              <w:bottom w:w="70" w:type="dxa"/>
              <w:end w:w="90" w:type="dxa"/>
            </w:tcMar>
            <w:vAlign w:val="top"/>
            <w:shd w:fill="F6F8FB"/>
          </w:tcPr>
          <w:p>
            <w:r>
              <w:rPr>
                <w:sz w:val="17"/>
              </w:rPr>
              <w:t>No evidence</w:t>
            </w:r>
          </w:p>
        </w:tc>
        <w:tc>
          <w:tcPr>
            <w:tcW w:type="dxa" w:w="7776"/>
            <w:tcMar>
              <w:top w:w="70" w:type="dxa"/>
              <w:start w:w="90" w:type="dxa"/>
              <w:bottom w:w="70" w:type="dxa"/>
              <w:end w:w="90" w:type="dxa"/>
            </w:tcMar>
            <w:vAlign w:val="top"/>
            <w:shd w:fill="F6F8FB"/>
          </w:tcPr>
          <w:p>
            <w:r>
              <w:rPr>
                <w:sz w:val="17"/>
              </w:rPr>
              <w:t>Finding/AI panel explicitly states insufficient evidence.</w:t>
            </w:r>
          </w:p>
        </w:tc>
      </w:tr>
      <w:tr>
        <w:tc>
          <w:tcPr>
            <w:tcW w:type="dxa" w:w="2448"/>
            <w:tcMar>
              <w:top w:w="70" w:type="dxa"/>
              <w:start w:w="90" w:type="dxa"/>
              <w:bottom w:w="70" w:type="dxa"/>
              <w:end w:w="90" w:type="dxa"/>
            </w:tcMar>
            <w:vAlign w:val="top"/>
          </w:tcPr>
          <w:p>
            <w:r>
              <w:rPr>
                <w:sz w:val="17"/>
              </w:rPr>
              <w:t>Success</w:t>
            </w:r>
          </w:p>
        </w:tc>
        <w:tc>
          <w:tcPr>
            <w:tcW w:type="dxa" w:w="7776"/>
            <w:tcMar>
              <w:top w:w="70" w:type="dxa"/>
              <w:start w:w="90" w:type="dxa"/>
              <w:bottom w:w="70" w:type="dxa"/>
              <w:end w:w="90" w:type="dxa"/>
            </w:tcMar>
            <w:vAlign w:val="top"/>
          </w:tcPr>
          <w:p>
            <w:r>
              <w:rPr>
                <w:sz w:val="17"/>
              </w:rPr>
              <w:t>Use restrained green confirmation; do not interrupt workflow.</w:t>
            </w:r>
          </w:p>
        </w:tc>
      </w:tr>
      <w:tr>
        <w:tc>
          <w:tcPr>
            <w:tcW w:type="dxa" w:w="2448"/>
            <w:tcMar>
              <w:top w:w="70" w:type="dxa"/>
              <w:start w:w="90" w:type="dxa"/>
              <w:bottom w:w="70" w:type="dxa"/>
              <w:end w:w="90" w:type="dxa"/>
            </w:tcMar>
            <w:vAlign w:val="top"/>
            <w:shd w:fill="F6F8FB"/>
          </w:tcPr>
          <w:p>
            <w:r>
              <w:rPr>
                <w:sz w:val="17"/>
              </w:rPr>
              <w:t>Unsaved changes</w:t>
            </w:r>
          </w:p>
        </w:tc>
        <w:tc>
          <w:tcPr>
            <w:tcW w:type="dxa" w:w="7776"/>
            <w:tcMar>
              <w:top w:w="70" w:type="dxa"/>
              <w:start w:w="90" w:type="dxa"/>
              <w:bottom w:w="70" w:type="dxa"/>
              <w:end w:w="90" w:type="dxa"/>
            </w:tcMar>
            <w:vAlign w:val="top"/>
            <w:shd w:fill="F6F8FB"/>
          </w:tcPr>
          <w:p>
            <w:r>
              <w:rPr>
                <w:sz w:val="17"/>
              </w:rPr>
              <w:t>Warn before leaving settings/mapping forms.</w:t>
            </w:r>
          </w:p>
        </w:tc>
      </w:tr>
    </w:tbl>
    <w:p>
      <w:pPr>
        <w:spacing w:after="60" w:line="252" w:lineRule="auto"/>
      </w:pPr>
    </w:p>
    <w:p>
      <w:pPr>
        <w:pStyle w:val="Heading1"/>
        <w:spacing w:line="252" w:lineRule="auto"/>
      </w:pPr>
      <w:r>
        <w:t>15. Accessibility and Usability Requirements</w:t>
      </w:r>
    </w:p>
    <w:p>
      <w:pPr>
        <w:pStyle w:val="ListBullet"/>
        <w:spacing w:after="60" w:line="252" w:lineRule="auto"/>
      </w:pPr>
      <w:r>
        <w:t>Contrast must remain readable for all text and severity states; color cannot be the only severity signal.</w:t>
      </w:r>
    </w:p>
    <w:p>
      <w:pPr>
        <w:pStyle w:val="ListBullet"/>
        <w:spacing w:after="60" w:line="252" w:lineRule="auto"/>
      </w:pPr>
      <w:r>
        <w:t>All interactive controls need visible focus state and keyboard navigation.</w:t>
      </w:r>
    </w:p>
    <w:p>
      <w:pPr>
        <w:pStyle w:val="ListBullet"/>
        <w:spacing w:after="60" w:line="252" w:lineRule="auto"/>
      </w:pPr>
      <w:r>
        <w:t>Charts require text summaries/tooltips and should not be the sole source of critical numeric information.</w:t>
      </w:r>
    </w:p>
    <w:p>
      <w:pPr>
        <w:pStyle w:val="ListBullet"/>
        <w:spacing w:after="60" w:line="252" w:lineRule="auto"/>
      </w:pPr>
      <w:r>
        <w:t>Tables must retain meaningful headers and accessible sorting/filter labels.</w:t>
      </w:r>
    </w:p>
    <w:p>
      <w:pPr>
        <w:pStyle w:val="ListBullet"/>
        <w:spacing w:after="60" w:line="252" w:lineRule="auto"/>
      </w:pPr>
      <w:r>
        <w:t>Icons should include accessible labels where their meaning is not obvious from adjacent text.</w:t>
      </w:r>
    </w:p>
    <w:p>
      <w:pPr>
        <w:pStyle w:val="ListBullet"/>
        <w:spacing w:after="60" w:line="252" w:lineRule="auto"/>
      </w:pPr>
      <w:r>
        <w:t>Critical data values should use monospaced/tabular-number behavior where feasible to improve scanning.</w:t>
      </w:r>
    </w:p>
    <w:p>
      <w:pPr>
        <w:pStyle w:val="Heading1"/>
        <w:spacing w:line="252" w:lineRule="auto"/>
      </w:pPr>
      <w:r>
        <w:t>16. Frontend Technical Baseline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0F2742"/>
            <w:vAlign w:val="center"/>
            <w:tcMar>
              <w:top w:w="70" w:type="dxa"/>
              <w:start w:w="90" w:type="dxa"/>
              <w:bottom w:w="70" w:type="dxa"/>
              <w:end w:w="90" w:type="dxa"/>
            </w:tcMar>
          </w:tcPr>
          <w:p>
            <w:r>
              <w:rPr>
                <w:b/>
                <w:color w:val="FFFFFF"/>
                <w:sz w:val="18"/>
              </w:rPr>
              <w:t>Layer</w:t>
            </w:r>
          </w:p>
        </w:tc>
        <w:tc>
          <w:tcPr>
            <w:tcW w:type="dxa" w:w="7920"/>
            <w:shd w:fill="0F2742"/>
            <w:vAlign w:val="center"/>
            <w:tcMar>
              <w:top w:w="70" w:type="dxa"/>
              <w:start w:w="90" w:type="dxa"/>
              <w:bottom w:w="70" w:type="dxa"/>
              <w:end w:w="90" w:type="dxa"/>
            </w:tcMar>
          </w:tcPr>
          <w:p>
            <w:r>
              <w:rPr>
                <w:b/>
                <w:color w:val="FFFFFF"/>
                <w:sz w:val="18"/>
              </w:rPr>
              <w:t>Recommended baseline</w:t>
            </w:r>
          </w:p>
        </w:tc>
      </w:tr>
      <w:tr>
        <w:tc>
          <w:tcPr>
            <w:tcW w:type="dxa" w:w="2304"/>
            <w:tcMar>
              <w:top w:w="70" w:type="dxa"/>
              <w:start w:w="90" w:type="dxa"/>
              <w:bottom w:w="70" w:type="dxa"/>
              <w:end w:w="90" w:type="dxa"/>
            </w:tcMar>
            <w:vAlign w:val="top"/>
          </w:tcPr>
          <w:p>
            <w:r>
              <w:rPr>
                <w:sz w:val="17"/>
              </w:rPr>
              <w:t>Framework</w:t>
            </w:r>
          </w:p>
        </w:tc>
        <w:tc>
          <w:tcPr>
            <w:tcW w:type="dxa" w:w="7920"/>
            <w:tcMar>
              <w:top w:w="70" w:type="dxa"/>
              <w:start w:w="90" w:type="dxa"/>
              <w:bottom w:w="70" w:type="dxa"/>
              <w:end w:w="90" w:type="dxa"/>
            </w:tcMar>
            <w:vAlign w:val="top"/>
          </w:tcPr>
          <w:p>
            <w:r>
              <w:rPr>
                <w:sz w:val="17"/>
              </w:rPr>
              <w:t>React + TypeScript</w:t>
            </w:r>
          </w:p>
        </w:tc>
      </w:tr>
      <w:tr>
        <w:tc>
          <w:tcPr>
            <w:tcW w:type="dxa" w:w="2304"/>
            <w:tcMar>
              <w:top w:w="70" w:type="dxa"/>
              <w:start w:w="90" w:type="dxa"/>
              <w:bottom w:w="70" w:type="dxa"/>
              <w:end w:w="90" w:type="dxa"/>
            </w:tcMar>
            <w:vAlign w:val="top"/>
            <w:shd w:fill="F6F8FB"/>
          </w:tcPr>
          <w:p>
            <w:r>
              <w:rPr>
                <w:sz w:val="17"/>
              </w:rPr>
              <w:t>Styling</w:t>
            </w:r>
          </w:p>
        </w:tc>
        <w:tc>
          <w:tcPr>
            <w:tcW w:type="dxa" w:w="7920"/>
            <w:tcMar>
              <w:top w:w="70" w:type="dxa"/>
              <w:start w:w="90" w:type="dxa"/>
              <w:bottom w:w="70" w:type="dxa"/>
              <w:end w:w="90" w:type="dxa"/>
            </w:tcMar>
            <w:vAlign w:val="top"/>
            <w:shd w:fill="F6F8FB"/>
          </w:tcPr>
          <w:p>
            <w:r>
              <w:rPr>
                <w:sz w:val="17"/>
              </w:rPr>
              <w:t>Tailwind CSS</w:t>
            </w:r>
          </w:p>
        </w:tc>
      </w:tr>
      <w:tr>
        <w:tc>
          <w:tcPr>
            <w:tcW w:type="dxa" w:w="2304"/>
            <w:tcMar>
              <w:top w:w="70" w:type="dxa"/>
              <w:start w:w="90" w:type="dxa"/>
              <w:bottom w:w="70" w:type="dxa"/>
              <w:end w:w="90" w:type="dxa"/>
            </w:tcMar>
            <w:vAlign w:val="top"/>
          </w:tcPr>
          <w:p>
            <w:r>
              <w:rPr>
                <w:sz w:val="17"/>
              </w:rPr>
              <w:t>Components</w:t>
            </w:r>
          </w:p>
        </w:tc>
        <w:tc>
          <w:tcPr>
            <w:tcW w:type="dxa" w:w="7920"/>
            <w:tcMar>
              <w:top w:w="70" w:type="dxa"/>
              <w:start w:w="90" w:type="dxa"/>
              <w:bottom w:w="70" w:type="dxa"/>
              <w:end w:w="90" w:type="dxa"/>
            </w:tcMar>
            <w:vAlign w:val="top"/>
          </w:tcPr>
          <w:p>
            <w:r>
              <w:rPr>
                <w:sz w:val="17"/>
              </w:rPr>
              <w:t>shadcn/ui or equivalent accessible primitives</w:t>
            </w:r>
          </w:p>
        </w:tc>
      </w:tr>
      <w:tr>
        <w:tc>
          <w:tcPr>
            <w:tcW w:type="dxa" w:w="2304"/>
            <w:tcMar>
              <w:top w:w="70" w:type="dxa"/>
              <w:start w:w="90" w:type="dxa"/>
              <w:bottom w:w="70" w:type="dxa"/>
              <w:end w:w="90" w:type="dxa"/>
            </w:tcMar>
            <w:vAlign w:val="top"/>
            <w:shd w:fill="F6F8FB"/>
          </w:tcPr>
          <w:p>
            <w:r>
              <w:rPr>
                <w:sz w:val="17"/>
              </w:rPr>
              <w:t>Data fetching</w:t>
            </w:r>
          </w:p>
        </w:tc>
        <w:tc>
          <w:tcPr>
            <w:tcW w:type="dxa" w:w="7920"/>
            <w:tcMar>
              <w:top w:w="70" w:type="dxa"/>
              <w:start w:w="90" w:type="dxa"/>
              <w:bottom w:w="70" w:type="dxa"/>
              <w:end w:w="90" w:type="dxa"/>
            </w:tcMar>
            <w:vAlign w:val="top"/>
            <w:shd w:fill="F6F8FB"/>
          </w:tcPr>
          <w:p>
            <w:r>
              <w:rPr>
                <w:sz w:val="17"/>
              </w:rPr>
              <w:t>TanStack Query</w:t>
            </w:r>
          </w:p>
        </w:tc>
      </w:tr>
      <w:tr>
        <w:tc>
          <w:tcPr>
            <w:tcW w:type="dxa" w:w="2304"/>
            <w:tcMar>
              <w:top w:w="70" w:type="dxa"/>
              <w:start w:w="90" w:type="dxa"/>
              <w:bottom w:w="70" w:type="dxa"/>
              <w:end w:w="90" w:type="dxa"/>
            </w:tcMar>
            <w:vAlign w:val="top"/>
          </w:tcPr>
          <w:p>
            <w:r>
              <w:rPr>
                <w:sz w:val="17"/>
              </w:rPr>
              <w:t>Tables</w:t>
            </w:r>
          </w:p>
        </w:tc>
        <w:tc>
          <w:tcPr>
            <w:tcW w:type="dxa" w:w="7920"/>
            <w:tcMar>
              <w:top w:w="70" w:type="dxa"/>
              <w:start w:w="90" w:type="dxa"/>
              <w:bottom w:w="70" w:type="dxa"/>
              <w:end w:w="90" w:type="dxa"/>
            </w:tcMar>
            <w:vAlign w:val="top"/>
          </w:tcPr>
          <w:p>
            <w:r>
              <w:rPr>
                <w:sz w:val="17"/>
              </w:rPr>
              <w:t>TanStack Table</w:t>
            </w:r>
          </w:p>
        </w:tc>
      </w:tr>
      <w:tr>
        <w:tc>
          <w:tcPr>
            <w:tcW w:type="dxa" w:w="2304"/>
            <w:tcMar>
              <w:top w:w="70" w:type="dxa"/>
              <w:start w:w="90" w:type="dxa"/>
              <w:bottom w:w="70" w:type="dxa"/>
              <w:end w:w="90" w:type="dxa"/>
            </w:tcMar>
            <w:vAlign w:val="top"/>
            <w:shd w:fill="F6F8FB"/>
          </w:tcPr>
          <w:p>
            <w:r>
              <w:rPr>
                <w:sz w:val="17"/>
              </w:rPr>
              <w:t>Charts</w:t>
            </w:r>
          </w:p>
        </w:tc>
        <w:tc>
          <w:tcPr>
            <w:tcW w:type="dxa" w:w="7920"/>
            <w:tcMar>
              <w:top w:w="70" w:type="dxa"/>
              <w:start w:w="90" w:type="dxa"/>
              <w:bottom w:w="70" w:type="dxa"/>
              <w:end w:w="90" w:type="dxa"/>
            </w:tcMar>
            <w:vAlign w:val="top"/>
            <w:shd w:fill="F6F8FB"/>
          </w:tcPr>
          <w:p>
            <w:r>
              <w:rPr>
                <w:sz w:val="17"/>
              </w:rPr>
              <w:t>Recharts</w:t>
            </w:r>
          </w:p>
        </w:tc>
      </w:tr>
      <w:tr>
        <w:tc>
          <w:tcPr>
            <w:tcW w:type="dxa" w:w="2304"/>
            <w:tcMar>
              <w:top w:w="70" w:type="dxa"/>
              <w:start w:w="90" w:type="dxa"/>
              <w:bottom w:w="70" w:type="dxa"/>
              <w:end w:w="90" w:type="dxa"/>
            </w:tcMar>
            <w:vAlign w:val="top"/>
          </w:tcPr>
          <w:p>
            <w:r>
              <w:rPr>
                <w:sz w:val="17"/>
              </w:rPr>
              <w:t>Forms</w:t>
            </w:r>
          </w:p>
        </w:tc>
        <w:tc>
          <w:tcPr>
            <w:tcW w:type="dxa" w:w="7920"/>
            <w:tcMar>
              <w:top w:w="70" w:type="dxa"/>
              <w:start w:w="90" w:type="dxa"/>
              <w:bottom w:w="70" w:type="dxa"/>
              <w:end w:w="90" w:type="dxa"/>
            </w:tcMar>
            <w:vAlign w:val="top"/>
          </w:tcPr>
          <w:p>
            <w:r>
              <w:rPr>
                <w:sz w:val="17"/>
              </w:rPr>
              <w:t>React Hook Form + Zod</w:t>
            </w:r>
          </w:p>
        </w:tc>
      </w:tr>
      <w:tr>
        <w:tc>
          <w:tcPr>
            <w:tcW w:type="dxa" w:w="2304"/>
            <w:tcMar>
              <w:top w:w="70" w:type="dxa"/>
              <w:start w:w="90" w:type="dxa"/>
              <w:bottom w:w="70" w:type="dxa"/>
              <w:end w:w="90" w:type="dxa"/>
            </w:tcMar>
            <w:vAlign w:val="top"/>
            <w:shd w:fill="F6F8FB"/>
          </w:tcPr>
          <w:p>
            <w:r>
              <w:rPr>
                <w:sz w:val="17"/>
              </w:rPr>
              <w:t>Routing</w:t>
            </w:r>
          </w:p>
        </w:tc>
        <w:tc>
          <w:tcPr>
            <w:tcW w:type="dxa" w:w="7920"/>
            <w:tcMar>
              <w:top w:w="70" w:type="dxa"/>
              <w:start w:w="90" w:type="dxa"/>
              <w:bottom w:w="70" w:type="dxa"/>
              <w:end w:w="90" w:type="dxa"/>
            </w:tcMar>
            <w:vAlign w:val="top"/>
            <w:shd w:fill="F6F8FB"/>
          </w:tcPr>
          <w:p>
            <w:r>
              <w:rPr>
                <w:sz w:val="17"/>
              </w:rPr>
              <w:t>React Router or framework-native router</w:t>
            </w:r>
          </w:p>
        </w:tc>
      </w:tr>
      <w:tr>
        <w:tc>
          <w:tcPr>
            <w:tcW w:type="dxa" w:w="2304"/>
            <w:tcMar>
              <w:top w:w="70" w:type="dxa"/>
              <w:start w:w="90" w:type="dxa"/>
              <w:bottom w:w="70" w:type="dxa"/>
              <w:end w:w="90" w:type="dxa"/>
            </w:tcMar>
            <w:vAlign w:val="top"/>
          </w:tcPr>
          <w:p>
            <w:r>
              <w:rPr>
                <w:sz w:val="17"/>
              </w:rPr>
              <w:t>Icons</w:t>
            </w:r>
          </w:p>
        </w:tc>
        <w:tc>
          <w:tcPr>
            <w:tcW w:type="dxa" w:w="7920"/>
            <w:tcMar>
              <w:top w:w="70" w:type="dxa"/>
              <w:start w:w="90" w:type="dxa"/>
              <w:bottom w:w="70" w:type="dxa"/>
              <w:end w:w="90" w:type="dxa"/>
            </w:tcMar>
            <w:vAlign w:val="top"/>
          </w:tcPr>
          <w:p>
            <w:r>
              <w:rPr>
                <w:sz w:val="17"/>
              </w:rPr>
              <w:t>Lucide</w:t>
            </w:r>
          </w:p>
        </w:tc>
      </w:tr>
      <w:tr>
        <w:tc>
          <w:tcPr>
            <w:tcW w:type="dxa" w:w="2304"/>
            <w:tcMar>
              <w:top w:w="70" w:type="dxa"/>
              <w:start w:w="90" w:type="dxa"/>
              <w:bottom w:w="70" w:type="dxa"/>
              <w:end w:w="90" w:type="dxa"/>
            </w:tcMar>
            <w:vAlign w:val="top"/>
            <w:shd w:fill="F6F8FB"/>
          </w:tcPr>
          <w:p>
            <w:r>
              <w:rPr>
                <w:sz w:val="17"/>
              </w:rPr>
              <w:t>State</w:t>
            </w:r>
          </w:p>
        </w:tc>
        <w:tc>
          <w:tcPr>
            <w:tcW w:type="dxa" w:w="7920"/>
            <w:tcMar>
              <w:top w:w="70" w:type="dxa"/>
              <w:start w:w="90" w:type="dxa"/>
              <w:bottom w:w="70" w:type="dxa"/>
              <w:end w:w="90" w:type="dxa"/>
            </w:tcMar>
            <w:vAlign w:val="top"/>
            <w:shd w:fill="F6F8FB"/>
          </w:tcPr>
          <w:p>
            <w:r>
              <w:rPr>
                <w:sz w:val="17"/>
              </w:rPr>
              <w:t>Local/component state first; lightweight global state only where needed</w:t>
            </w:r>
          </w:p>
        </w:tc>
      </w:tr>
      <w:tr>
        <w:tc>
          <w:tcPr>
            <w:tcW w:type="dxa" w:w="2304"/>
            <w:tcMar>
              <w:top w:w="70" w:type="dxa"/>
              <w:start w:w="90" w:type="dxa"/>
              <w:bottom w:w="70" w:type="dxa"/>
              <w:end w:w="90" w:type="dxa"/>
            </w:tcMar>
            <w:vAlign w:val="top"/>
          </w:tcPr>
          <w:p>
            <w:r>
              <w:rPr>
                <w:sz w:val="17"/>
              </w:rPr>
              <w:t>API</w:t>
            </w:r>
          </w:p>
        </w:tc>
        <w:tc>
          <w:tcPr>
            <w:tcW w:type="dxa" w:w="7920"/>
            <w:tcMar>
              <w:top w:w="70" w:type="dxa"/>
              <w:start w:w="90" w:type="dxa"/>
              <w:bottom w:w="70" w:type="dxa"/>
              <w:end w:w="90" w:type="dxa"/>
            </w:tcMar>
            <w:vAlign w:val="top"/>
          </w:tcPr>
          <w:p>
            <w:r>
              <w:rPr>
                <w:sz w:val="17"/>
              </w:rPr>
              <w:t>FastAPI REST endpoints with typed response models</w:t>
            </w:r>
          </w:p>
        </w:tc>
      </w:tr>
    </w:tbl>
    <w:p>
      <w:pPr>
        <w:spacing w:after="60" w:line="252" w:lineRule="auto"/>
      </w:pPr>
    </w:p>
    <w:p>
      <w:pPr>
        <w:pStyle w:val="Heading1"/>
        <w:spacing w:line="252" w:lineRule="auto"/>
      </w:pPr>
      <w:r>
        <w:t>17. Backend Data Contracts Needed by the UI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0F2742"/>
            <w:vAlign w:val="center"/>
            <w:tcMar>
              <w:top w:w="70" w:type="dxa"/>
              <w:start w:w="90" w:type="dxa"/>
              <w:bottom w:w="70" w:type="dxa"/>
              <w:end w:w="90" w:type="dxa"/>
            </w:tcMar>
          </w:tcPr>
          <w:p>
            <w:r>
              <w:rPr>
                <w:b/>
                <w:color w:val="FFFFFF"/>
                <w:sz w:val="18"/>
              </w:rPr>
              <w:t>Contract</w:t>
            </w:r>
          </w:p>
        </w:tc>
        <w:tc>
          <w:tcPr>
            <w:tcW w:type="dxa" w:w="7776"/>
            <w:shd w:fill="0F2742"/>
            <w:vAlign w:val="center"/>
            <w:tcMar>
              <w:top w:w="70" w:type="dxa"/>
              <w:start w:w="90" w:type="dxa"/>
              <w:bottom w:w="70" w:type="dxa"/>
              <w:end w:w="90" w:type="dxa"/>
            </w:tcMar>
          </w:tcPr>
          <w:p>
            <w:r>
              <w:rPr>
                <w:b/>
                <w:color w:val="FFFFFF"/>
                <w:sz w:val="18"/>
              </w:rPr>
              <w:t>Minimum fields</w:t>
            </w:r>
          </w:p>
        </w:tc>
      </w:tr>
      <w:tr>
        <w:tc>
          <w:tcPr>
            <w:tcW w:type="dxa" w:w="2448"/>
            <w:tcMar>
              <w:top w:w="70" w:type="dxa"/>
              <w:start w:w="90" w:type="dxa"/>
              <w:bottom w:w="70" w:type="dxa"/>
              <w:end w:w="90" w:type="dxa"/>
            </w:tcMar>
            <w:vAlign w:val="top"/>
          </w:tcPr>
          <w:p>
            <w:r>
              <w:rPr>
                <w:sz w:val="17"/>
              </w:rPr>
              <w:t>Project summary</w:t>
            </w:r>
          </w:p>
        </w:tc>
        <w:tc>
          <w:tcPr>
            <w:tcW w:type="dxa" w:w="7776"/>
            <w:tcMar>
              <w:top w:w="70" w:type="dxa"/>
              <w:start w:w="90" w:type="dxa"/>
              <w:bottom w:w="70" w:type="dxa"/>
              <w:end w:w="90" w:type="dxa"/>
            </w:tcMar>
            <w:vAlign w:val="top"/>
          </w:tcPr>
          <w:p>
            <w:r>
              <w:rPr>
                <w:sz w:val="17"/>
              </w:rPr>
              <w:t>project_id, name, data_date, health_score, health_band</w:t>
            </w:r>
          </w:p>
        </w:tc>
      </w:tr>
      <w:tr>
        <w:tc>
          <w:tcPr>
            <w:tcW w:type="dxa" w:w="2448"/>
            <w:tcMar>
              <w:top w:w="70" w:type="dxa"/>
              <w:start w:w="90" w:type="dxa"/>
              <w:bottom w:w="70" w:type="dxa"/>
              <w:end w:w="90" w:type="dxa"/>
            </w:tcMar>
            <w:vAlign w:val="top"/>
            <w:shd w:fill="F6F8FB"/>
          </w:tcPr>
          <w:p>
            <w:r>
              <w:rPr>
                <w:sz w:val="17"/>
              </w:rPr>
              <w:t>Health domains</w:t>
            </w:r>
          </w:p>
        </w:tc>
        <w:tc>
          <w:tcPr>
            <w:tcW w:type="dxa" w:w="7776"/>
            <w:tcMar>
              <w:top w:w="70" w:type="dxa"/>
              <w:start w:w="90" w:type="dxa"/>
              <w:bottom w:w="70" w:type="dxa"/>
              <w:end w:w="90" w:type="dxa"/>
            </w:tcMar>
            <w:vAlign w:val="top"/>
            <w:shd w:fill="F6F8FB"/>
          </w:tcPr>
          <w:p>
            <w:r>
              <w:rPr>
                <w:sz w:val="17"/>
              </w:rPr>
              <w:t>cost_score, schedule_score, progress_score, data_quality_score</w:t>
            </w:r>
          </w:p>
        </w:tc>
      </w:tr>
      <w:tr>
        <w:tc>
          <w:tcPr>
            <w:tcW w:type="dxa" w:w="2448"/>
            <w:tcMar>
              <w:top w:w="70" w:type="dxa"/>
              <w:start w:w="90" w:type="dxa"/>
              <w:bottom w:w="70" w:type="dxa"/>
              <w:end w:w="90" w:type="dxa"/>
            </w:tcMar>
            <w:vAlign w:val="top"/>
          </w:tcPr>
          <w:p>
            <w:r>
              <w:rPr>
                <w:sz w:val="17"/>
              </w:rPr>
              <w:t>Finding list</w:t>
            </w:r>
          </w:p>
        </w:tc>
        <w:tc>
          <w:tcPr>
            <w:tcW w:type="dxa" w:w="7776"/>
            <w:tcMar>
              <w:top w:w="70" w:type="dxa"/>
              <w:start w:w="90" w:type="dxa"/>
              <w:bottom w:w="70" w:type="dxa"/>
              <w:end w:w="90" w:type="dxa"/>
            </w:tcMar>
            <w:vAlign w:val="top"/>
          </w:tcPr>
          <w:p>
            <w:r>
              <w:rPr>
                <w:sz w:val="17"/>
              </w:rPr>
              <w:t>id, title, category, severity, wbs, impact, status, detected_at</w:t>
            </w:r>
          </w:p>
        </w:tc>
      </w:tr>
      <w:tr>
        <w:tc>
          <w:tcPr>
            <w:tcW w:type="dxa" w:w="2448"/>
            <w:tcMar>
              <w:top w:w="70" w:type="dxa"/>
              <w:start w:w="90" w:type="dxa"/>
              <w:bottom w:w="70" w:type="dxa"/>
              <w:end w:w="90" w:type="dxa"/>
            </w:tcMar>
            <w:vAlign w:val="top"/>
            <w:shd w:fill="F6F8FB"/>
          </w:tcPr>
          <w:p>
            <w:r>
              <w:rPr>
                <w:sz w:val="17"/>
              </w:rPr>
              <w:t>Finding detail</w:t>
            </w:r>
          </w:p>
        </w:tc>
        <w:tc>
          <w:tcPr>
            <w:tcW w:type="dxa" w:w="7776"/>
            <w:tcMar>
              <w:top w:w="70" w:type="dxa"/>
              <w:start w:w="90" w:type="dxa"/>
              <w:bottom w:w="70" w:type="dxa"/>
              <w:end w:w="90" w:type="dxa"/>
            </w:tcMar>
            <w:vAlign w:val="top"/>
            <w:shd w:fill="F6F8FB"/>
          </w:tcPr>
          <w:p>
            <w:r>
              <w:rPr>
                <w:sz w:val="17"/>
              </w:rPr>
              <w:t>description, metrics, recommendation, potential_impact, evidence_count, history</w:t>
            </w:r>
          </w:p>
        </w:tc>
      </w:tr>
      <w:tr>
        <w:tc>
          <w:tcPr>
            <w:tcW w:type="dxa" w:w="2448"/>
            <w:tcMar>
              <w:top w:w="70" w:type="dxa"/>
              <w:start w:w="90" w:type="dxa"/>
              <w:bottom w:w="70" w:type="dxa"/>
              <w:end w:w="90" w:type="dxa"/>
            </w:tcMar>
            <w:vAlign w:val="top"/>
          </w:tcPr>
          <w:p>
            <w:r>
              <w:rPr>
                <w:sz w:val="17"/>
              </w:rPr>
              <w:t>Evidence</w:t>
            </w:r>
          </w:p>
        </w:tc>
        <w:tc>
          <w:tcPr>
            <w:tcW w:type="dxa" w:w="7776"/>
            <w:tcMar>
              <w:top w:w="70" w:type="dxa"/>
              <w:start w:w="90" w:type="dxa"/>
              <w:bottom w:w="70" w:type="dxa"/>
              <w:end w:w="90" w:type="dxa"/>
            </w:tcMar>
            <w:vAlign w:val="top"/>
          </w:tcPr>
          <w:p>
            <w:r>
              <w:rPr>
                <w:sz w:val="17"/>
              </w:rPr>
              <w:t>source_dataset, source_record_id, source_row, field/value snapshot, calculation reference</w:t>
            </w:r>
          </w:p>
        </w:tc>
      </w:tr>
      <w:tr>
        <w:tc>
          <w:tcPr>
            <w:tcW w:type="dxa" w:w="2448"/>
            <w:tcMar>
              <w:top w:w="70" w:type="dxa"/>
              <w:start w:w="90" w:type="dxa"/>
              <w:bottom w:w="70" w:type="dxa"/>
              <w:end w:w="90" w:type="dxa"/>
            </w:tcMar>
            <w:vAlign w:val="top"/>
            <w:shd w:fill="F6F8FB"/>
          </w:tcPr>
          <w:p>
            <w:r>
              <w:rPr>
                <w:sz w:val="17"/>
              </w:rPr>
              <w:t>Dashboard cost</w:t>
            </w:r>
          </w:p>
        </w:tc>
        <w:tc>
          <w:tcPr>
            <w:tcW w:type="dxa" w:w="7776"/>
            <w:tcMar>
              <w:top w:w="70" w:type="dxa"/>
              <w:start w:w="90" w:type="dxa"/>
              <w:bottom w:w="70" w:type="dxa"/>
              <w:end w:w="90" w:type="dxa"/>
            </w:tcMar>
            <w:vAlign w:val="top"/>
            <w:shd w:fill="F6F8FB"/>
          </w:tcPr>
          <w:p>
            <w:r>
              <w:rPr>
                <w:sz w:val="17"/>
              </w:rPr>
              <w:t>BAC, AC, commitment, EAC, CPI, CV, EAC variance</w:t>
            </w:r>
          </w:p>
        </w:tc>
      </w:tr>
      <w:tr>
        <w:tc>
          <w:tcPr>
            <w:tcW w:type="dxa" w:w="2448"/>
            <w:tcMar>
              <w:top w:w="70" w:type="dxa"/>
              <w:start w:w="90" w:type="dxa"/>
              <w:bottom w:w="70" w:type="dxa"/>
              <w:end w:w="90" w:type="dxa"/>
            </w:tcMar>
            <w:vAlign w:val="top"/>
          </w:tcPr>
          <w:p>
            <w:r>
              <w:rPr>
                <w:sz w:val="17"/>
              </w:rPr>
              <w:t>AI answer</w:t>
            </w:r>
          </w:p>
        </w:tc>
        <w:tc>
          <w:tcPr>
            <w:tcW w:type="dxa" w:w="7776"/>
            <w:tcMar>
              <w:top w:w="70" w:type="dxa"/>
              <w:start w:w="90" w:type="dxa"/>
              <w:bottom w:w="70" w:type="dxa"/>
              <w:end w:w="90" w:type="dxa"/>
            </w:tcMar>
            <w:vAlign w:val="top"/>
          </w:tcPr>
          <w:p>
            <w:r>
              <w:rPr>
                <w:sz w:val="17"/>
              </w:rPr>
              <w:t>answer, cited_finding_ids, cited_evidence_ids, confidence/grounding metadata</w:t>
            </w:r>
          </w:p>
        </w:tc>
      </w:tr>
      <w:tr>
        <w:tc>
          <w:tcPr>
            <w:tcW w:type="dxa" w:w="2448"/>
            <w:tcMar>
              <w:top w:w="70" w:type="dxa"/>
              <w:start w:w="90" w:type="dxa"/>
              <w:bottom w:w="70" w:type="dxa"/>
              <w:end w:w="90" w:type="dxa"/>
            </w:tcMar>
            <w:vAlign w:val="top"/>
            <w:shd w:fill="F6F8FB"/>
          </w:tcPr>
          <w:p>
            <w:r>
              <w:rPr>
                <w:sz w:val="17"/>
              </w:rPr>
              <w:t>Report</w:t>
            </w:r>
          </w:p>
        </w:tc>
        <w:tc>
          <w:tcPr>
            <w:tcW w:type="dxa" w:w="7776"/>
            <w:tcMar>
              <w:top w:w="70" w:type="dxa"/>
              <w:start w:w="90" w:type="dxa"/>
              <w:bottom w:w="70" w:type="dxa"/>
              <w:end w:w="90" w:type="dxa"/>
            </w:tcMar>
            <w:vAlign w:val="top"/>
            <w:shd w:fill="F6F8FB"/>
          </w:tcPr>
          <w:p>
            <w:r>
              <w:rPr>
                <w:sz w:val="17"/>
              </w:rPr>
              <w:t>id, type, period, generated_at, generated_by, download status</w:t>
            </w:r>
          </w:p>
        </w:tc>
      </w:tr>
    </w:tbl>
    <w:p>
      <w:pPr>
        <w:spacing w:after="60" w:line="252" w:lineRule="auto"/>
      </w:pPr>
    </w:p>
    <w:p>
      <w:pPr>
        <w:pStyle w:val="Heading1"/>
        <w:spacing w:line="252" w:lineRule="auto"/>
      </w:pPr>
      <w:r>
        <w:t>18. Mockup-to-Implementation Mapping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0F2742"/>
            <w:vAlign w:val="center"/>
            <w:tcMar>
              <w:top w:w="70" w:type="dxa"/>
              <w:start w:w="90" w:type="dxa"/>
              <w:bottom w:w="70" w:type="dxa"/>
              <w:end w:w="90" w:type="dxa"/>
            </w:tcMar>
          </w:tcPr>
          <w:p>
            <w:r>
              <w:rPr>
                <w:b/>
                <w:color w:val="FFFFFF"/>
                <w:sz w:val="18"/>
              </w:rPr>
              <w:t>Mockup area</w:t>
            </w:r>
          </w:p>
        </w:tc>
        <w:tc>
          <w:tcPr>
            <w:tcW w:type="dxa" w:w="7200"/>
            <w:shd w:fill="0F2742"/>
            <w:vAlign w:val="center"/>
            <w:tcMar>
              <w:top w:w="70" w:type="dxa"/>
              <w:start w:w="90" w:type="dxa"/>
              <w:bottom w:w="70" w:type="dxa"/>
              <w:end w:w="90" w:type="dxa"/>
            </w:tcMar>
          </w:tcPr>
          <w:p>
            <w:r>
              <w:rPr>
                <w:b/>
                <w:color w:val="FFFFFF"/>
                <w:sz w:val="18"/>
              </w:rPr>
              <w:t>Frontend route / component</w:t>
            </w:r>
          </w:p>
        </w:tc>
      </w:tr>
      <w:tr>
        <w:tc>
          <w:tcPr>
            <w:tcW w:type="dxa" w:w="3024"/>
            <w:tcMar>
              <w:top w:w="70" w:type="dxa"/>
              <w:start w:w="90" w:type="dxa"/>
              <w:bottom w:w="70" w:type="dxa"/>
              <w:end w:w="90" w:type="dxa"/>
            </w:tcMar>
            <w:vAlign w:val="top"/>
          </w:tcPr>
          <w:p>
            <w:r>
              <w:rPr>
                <w:sz w:val="17"/>
              </w:rPr>
              <w:t>Main Dashboard</w:t>
            </w:r>
          </w:p>
        </w:tc>
        <w:tc>
          <w:tcPr>
            <w:tcW w:type="dxa" w:w="7200"/>
            <w:tcMar>
              <w:top w:w="70" w:type="dxa"/>
              <w:start w:w="90" w:type="dxa"/>
              <w:bottom w:w="70" w:type="dxa"/>
              <w:end w:w="90" w:type="dxa"/>
            </w:tcMar>
            <w:vAlign w:val="top"/>
          </w:tcPr>
          <w:p>
            <w:r>
              <w:rPr>
                <w:sz w:val="17"/>
              </w:rPr>
              <w:t>/projects/:id/dashboard → ProjectDashboard</w:t>
            </w:r>
          </w:p>
        </w:tc>
      </w:tr>
      <w:tr>
        <w:tc>
          <w:tcPr>
            <w:tcW w:type="dxa" w:w="3024"/>
            <w:tcMar>
              <w:top w:w="70" w:type="dxa"/>
              <w:start w:w="90" w:type="dxa"/>
              <w:bottom w:w="70" w:type="dxa"/>
              <w:end w:w="90" w:type="dxa"/>
            </w:tcMar>
            <w:vAlign w:val="top"/>
            <w:shd w:fill="F6F8FB"/>
          </w:tcPr>
          <w:p>
            <w:r>
              <w:rPr>
                <w:sz w:val="17"/>
              </w:rPr>
              <w:t>Findings table</w:t>
            </w:r>
          </w:p>
        </w:tc>
        <w:tc>
          <w:tcPr>
            <w:tcW w:type="dxa" w:w="7200"/>
            <w:tcMar>
              <w:top w:w="70" w:type="dxa"/>
              <w:start w:w="90" w:type="dxa"/>
              <w:bottom w:w="70" w:type="dxa"/>
              <w:end w:w="90" w:type="dxa"/>
            </w:tcMar>
            <w:vAlign w:val="top"/>
            <w:shd w:fill="F6F8FB"/>
          </w:tcPr>
          <w:p>
            <w:r>
              <w:rPr>
                <w:sz w:val="17"/>
              </w:rPr>
              <w:t>/projects/:id/findings → FindingsPage</w:t>
            </w:r>
          </w:p>
        </w:tc>
      </w:tr>
      <w:tr>
        <w:tc>
          <w:tcPr>
            <w:tcW w:type="dxa" w:w="3024"/>
            <w:tcMar>
              <w:top w:w="70" w:type="dxa"/>
              <w:start w:w="90" w:type="dxa"/>
              <w:bottom w:w="70" w:type="dxa"/>
              <w:end w:w="90" w:type="dxa"/>
            </w:tcMar>
            <w:vAlign w:val="top"/>
          </w:tcPr>
          <w:p>
            <w:r>
              <w:rPr>
                <w:sz w:val="17"/>
              </w:rPr>
              <w:t>Finding detail</w:t>
            </w:r>
          </w:p>
        </w:tc>
        <w:tc>
          <w:tcPr>
            <w:tcW w:type="dxa" w:w="7200"/>
            <w:tcMar>
              <w:top w:w="70" w:type="dxa"/>
              <w:start w:w="90" w:type="dxa"/>
              <w:bottom w:w="70" w:type="dxa"/>
              <w:end w:w="90" w:type="dxa"/>
            </w:tcMar>
            <w:vAlign w:val="top"/>
          </w:tcPr>
          <w:p>
            <w:r>
              <w:rPr>
                <w:sz w:val="17"/>
              </w:rPr>
              <w:t>/projects/:id/findings/:findingId → FindingDetailPage</w:t>
            </w:r>
          </w:p>
        </w:tc>
      </w:tr>
      <w:tr>
        <w:tc>
          <w:tcPr>
            <w:tcW w:type="dxa" w:w="3024"/>
            <w:tcMar>
              <w:top w:w="70" w:type="dxa"/>
              <w:start w:w="90" w:type="dxa"/>
              <w:bottom w:w="70" w:type="dxa"/>
              <w:end w:w="90" w:type="dxa"/>
            </w:tcMar>
            <w:vAlign w:val="top"/>
            <w:shd w:fill="F6F8FB"/>
          </w:tcPr>
          <w:p>
            <w:r>
              <w:rPr>
                <w:sz w:val="17"/>
              </w:rPr>
              <w:t>AI Assistant</w:t>
            </w:r>
          </w:p>
        </w:tc>
        <w:tc>
          <w:tcPr>
            <w:tcW w:type="dxa" w:w="7200"/>
            <w:tcMar>
              <w:top w:w="70" w:type="dxa"/>
              <w:start w:w="90" w:type="dxa"/>
              <w:bottom w:w="70" w:type="dxa"/>
              <w:end w:w="90" w:type="dxa"/>
            </w:tcMar>
            <w:vAlign w:val="top"/>
            <w:shd w:fill="F6F8FB"/>
          </w:tcPr>
          <w:p>
            <w:r>
              <w:rPr>
                <w:sz w:val="17"/>
              </w:rPr>
              <w:t>/projects/:id/assistant → AIAssistantPage</w:t>
            </w:r>
          </w:p>
        </w:tc>
      </w:tr>
      <w:tr>
        <w:tc>
          <w:tcPr>
            <w:tcW w:type="dxa" w:w="3024"/>
            <w:tcMar>
              <w:top w:w="70" w:type="dxa"/>
              <w:start w:w="90" w:type="dxa"/>
              <w:bottom w:w="70" w:type="dxa"/>
              <w:end w:w="90" w:type="dxa"/>
            </w:tcMar>
            <w:vAlign w:val="top"/>
          </w:tcPr>
          <w:p>
            <w:r>
              <w:rPr>
                <w:sz w:val="17"/>
              </w:rPr>
              <w:t>Upload &amp; Mapping</w:t>
            </w:r>
          </w:p>
        </w:tc>
        <w:tc>
          <w:tcPr>
            <w:tcW w:type="dxa" w:w="7200"/>
            <w:tcMar>
              <w:top w:w="70" w:type="dxa"/>
              <w:start w:w="90" w:type="dxa"/>
              <w:bottom w:w="70" w:type="dxa"/>
              <w:end w:w="90" w:type="dxa"/>
            </w:tcMar>
            <w:vAlign w:val="top"/>
          </w:tcPr>
          <w:p>
            <w:r>
              <w:rPr>
                <w:sz w:val="17"/>
              </w:rPr>
              <w:t>/projects/:id/data/import → DataImportWizard</w:t>
            </w:r>
          </w:p>
        </w:tc>
      </w:tr>
      <w:tr>
        <w:tc>
          <w:tcPr>
            <w:tcW w:type="dxa" w:w="3024"/>
            <w:tcMar>
              <w:top w:w="70" w:type="dxa"/>
              <w:start w:w="90" w:type="dxa"/>
              <w:bottom w:w="70" w:type="dxa"/>
              <w:end w:w="90" w:type="dxa"/>
            </w:tcMar>
            <w:vAlign w:val="top"/>
            <w:shd w:fill="F6F8FB"/>
          </w:tcPr>
          <w:p>
            <w:r>
              <w:rPr>
                <w:sz w:val="17"/>
              </w:rPr>
              <w:t>Reports</w:t>
            </w:r>
          </w:p>
        </w:tc>
        <w:tc>
          <w:tcPr>
            <w:tcW w:type="dxa" w:w="7200"/>
            <w:tcMar>
              <w:top w:w="70" w:type="dxa"/>
              <w:start w:w="90" w:type="dxa"/>
              <w:bottom w:w="70" w:type="dxa"/>
              <w:end w:w="90" w:type="dxa"/>
            </w:tcMar>
            <w:vAlign w:val="top"/>
            <w:shd w:fill="F6F8FB"/>
          </w:tcPr>
          <w:p>
            <w:r>
              <w:rPr>
                <w:sz w:val="17"/>
              </w:rPr>
              <w:t>/projects/:id/reports → ReportsPage</w:t>
            </w:r>
          </w:p>
        </w:tc>
      </w:tr>
    </w:tbl>
    <w:p>
      <w:pPr>
        <w:spacing w:after="60" w:line="252" w:lineRule="auto"/>
      </w:pPr>
    </w:p>
    <w:p>
      <w:pPr>
        <w:pStyle w:val="Heading1"/>
        <w:spacing w:line="252" w:lineRule="auto"/>
      </w:pPr>
      <w:r>
        <w:t>19. Definition of Done — Visual Fidelity</w:t>
      </w:r>
    </w:p>
    <w:p>
      <w:pPr>
        <w:pStyle w:val="ListBullet"/>
        <w:spacing w:after="60" w:line="252" w:lineRule="auto"/>
      </w:pPr>
      <w:r>
        <w:t>Sidebar structure, project selector, active navigation treatment and overall workspace contrast match the approved mockup.</w:t>
      </w:r>
    </w:p>
    <w:p>
      <w:pPr>
        <w:pStyle w:val="ListBullet"/>
        <w:spacing w:after="60" w:line="252" w:lineRule="auto"/>
      </w:pPr>
      <w:r>
        <w:t>Dashboard information hierarchy matches the mockup: health first, domain health second, analytical panels below.</w:t>
      </w:r>
    </w:p>
    <w:p>
      <w:pPr>
        <w:pStyle w:val="ListBullet"/>
        <w:spacing w:after="60" w:line="252" w:lineRule="auto"/>
      </w:pPr>
      <w:r>
        <w:t>Findings register and Finding Detail maintain the same density and severity hierarchy shown in the reference.</w:t>
      </w:r>
    </w:p>
    <w:p>
      <w:pPr>
        <w:pStyle w:val="ListBullet"/>
        <w:spacing w:after="60" w:line="252" w:lineRule="auto"/>
      </w:pPr>
      <w:r>
        <w:t>AI Assistant uses purple as a secondary accent and does not visually compete with core project-control metrics.</w:t>
      </w:r>
    </w:p>
    <w:p>
      <w:pPr>
        <w:pStyle w:val="ListBullet"/>
        <w:spacing w:after="60" w:line="252" w:lineRule="auto"/>
      </w:pPr>
      <w:r>
        <w:t>Data Mapping follows the 4-step flow and includes confidence values beside mappings.</w:t>
      </w:r>
    </w:p>
    <w:p>
      <w:pPr>
        <w:pStyle w:val="ListBullet"/>
        <w:spacing w:after="60" w:line="252" w:lineRule="auto"/>
      </w:pPr>
      <w:r>
        <w:t>Reports page includes filters, report registry and a document preview area.</w:t>
      </w:r>
    </w:p>
    <w:p>
      <w:pPr>
        <w:pStyle w:val="ListBullet"/>
        <w:spacing w:after="60" w:line="252" w:lineRule="auto"/>
      </w:pPr>
      <w:r>
        <w:t>No page introduces a conflicting design language without an explicit approved revision to this specification.</w:t>
      </w:r>
    </w:p>
    <w:p>
      <w:pPr>
        <w:pStyle w:val="ListBullet"/>
        <w:spacing w:after="60" w:line="252" w:lineRule="auto"/>
      </w:pPr>
      <w:r>
        <w:t>Responsive behavior does not break tables/cards at 1024 px and above.</w:t>
      </w:r>
    </w:p>
    <w:p>
      <w:pPr>
        <w:pStyle w:val="Heading1"/>
        <w:spacing w:line="252" w:lineRule="auto"/>
      </w:pPr>
      <w:r>
        <w:t>20. Implementation Priority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0F2742"/>
            <w:vAlign w:val="center"/>
            <w:tcMar>
              <w:top w:w="70" w:type="dxa"/>
              <w:start w:w="90" w:type="dxa"/>
              <w:bottom w:w="70" w:type="dxa"/>
              <w:end w:w="90" w:type="dxa"/>
            </w:tcMar>
          </w:tcPr>
          <w:p>
            <w:r>
              <w:rPr>
                <w:b/>
                <w:color w:val="FFFFFF"/>
                <w:sz w:val="18"/>
              </w:rPr>
              <w:t>Priority</w:t>
            </w:r>
          </w:p>
        </w:tc>
        <w:tc>
          <w:tcPr>
            <w:tcW w:type="dxa" w:w="3168"/>
            <w:shd w:fill="0F2742"/>
            <w:vAlign w:val="center"/>
            <w:tcMar>
              <w:top w:w="70" w:type="dxa"/>
              <w:start w:w="90" w:type="dxa"/>
              <w:bottom w:w="70" w:type="dxa"/>
              <w:end w:w="90" w:type="dxa"/>
            </w:tcMar>
          </w:tcPr>
          <w:p>
            <w:r>
              <w:rPr>
                <w:b/>
                <w:color w:val="FFFFFF"/>
                <w:sz w:val="18"/>
              </w:rPr>
              <w:t>Screen / capability</w:t>
            </w:r>
          </w:p>
        </w:tc>
        <w:tc>
          <w:tcPr>
            <w:tcW w:type="dxa" w:w="5904"/>
            <w:shd w:fill="0F2742"/>
            <w:vAlign w:val="center"/>
            <w:tcMar>
              <w:top w:w="70" w:type="dxa"/>
              <w:start w:w="90" w:type="dxa"/>
              <w:bottom w:w="70" w:type="dxa"/>
              <w:end w:w="90" w:type="dxa"/>
            </w:tcMar>
          </w:tcPr>
          <w:p>
            <w:r>
              <w:rPr>
                <w:b/>
                <w:color w:val="FFFFFF"/>
                <w:sz w:val="18"/>
              </w:rPr>
              <w:t>Reason</w:t>
            </w:r>
          </w:p>
        </w:tc>
      </w:tr>
      <w:tr>
        <w:tc>
          <w:tcPr>
            <w:tcW w:type="dxa" w:w="1152"/>
            <w:tcMar>
              <w:top w:w="70" w:type="dxa"/>
              <w:start w:w="90" w:type="dxa"/>
              <w:bottom w:w="70" w:type="dxa"/>
              <w:end w:w="90" w:type="dxa"/>
            </w:tcMar>
            <w:vAlign w:val="top"/>
          </w:tcPr>
          <w:p>
            <w:r>
              <w:rPr>
                <w:sz w:val="17"/>
              </w:rPr>
              <w:t>P0</w:t>
            </w:r>
          </w:p>
        </w:tc>
        <w:tc>
          <w:tcPr>
            <w:tcW w:type="dxa" w:w="3168"/>
            <w:tcMar>
              <w:top w:w="70" w:type="dxa"/>
              <w:start w:w="90" w:type="dxa"/>
              <w:bottom w:w="70" w:type="dxa"/>
              <w:end w:w="90" w:type="dxa"/>
            </w:tcMar>
            <w:vAlign w:val="top"/>
          </w:tcPr>
          <w:p>
            <w:r>
              <w:rPr>
                <w:sz w:val="17"/>
              </w:rPr>
              <w:t>App Shell + Project Selector</w:t>
            </w:r>
          </w:p>
        </w:tc>
        <w:tc>
          <w:tcPr>
            <w:tcW w:type="dxa" w:w="5904"/>
            <w:tcMar>
              <w:top w:w="70" w:type="dxa"/>
              <w:start w:w="90" w:type="dxa"/>
              <w:bottom w:w="70" w:type="dxa"/>
              <w:end w:w="90" w:type="dxa"/>
            </w:tcMar>
            <w:vAlign w:val="top"/>
          </w:tcPr>
          <w:p>
            <w:r>
              <w:rPr>
                <w:sz w:val="17"/>
              </w:rPr>
              <w:t>Foundation for every route.</w:t>
            </w:r>
          </w:p>
        </w:tc>
      </w:tr>
      <w:tr>
        <w:tc>
          <w:tcPr>
            <w:tcW w:type="dxa" w:w="1152"/>
            <w:tcMar>
              <w:top w:w="70" w:type="dxa"/>
              <w:start w:w="90" w:type="dxa"/>
              <w:bottom w:w="70" w:type="dxa"/>
              <w:end w:w="90" w:type="dxa"/>
            </w:tcMar>
            <w:vAlign w:val="top"/>
            <w:shd w:fill="F6F8FB"/>
          </w:tcPr>
          <w:p>
            <w:r>
              <w:rPr>
                <w:sz w:val="17"/>
              </w:rPr>
              <w:t>P0</w:t>
            </w:r>
          </w:p>
        </w:tc>
        <w:tc>
          <w:tcPr>
            <w:tcW w:type="dxa" w:w="3168"/>
            <w:tcMar>
              <w:top w:w="70" w:type="dxa"/>
              <w:start w:w="90" w:type="dxa"/>
              <w:bottom w:w="70" w:type="dxa"/>
              <w:end w:w="90" w:type="dxa"/>
            </w:tcMar>
            <w:vAlign w:val="top"/>
            <w:shd w:fill="F6F8FB"/>
          </w:tcPr>
          <w:p>
            <w:r>
              <w:rPr>
                <w:sz w:val="17"/>
              </w:rPr>
              <w:t>Dashboard</w:t>
            </w:r>
          </w:p>
        </w:tc>
        <w:tc>
          <w:tcPr>
            <w:tcW w:type="dxa" w:w="5904"/>
            <w:tcMar>
              <w:top w:w="70" w:type="dxa"/>
              <w:start w:w="90" w:type="dxa"/>
              <w:bottom w:w="70" w:type="dxa"/>
              <w:end w:w="90" w:type="dxa"/>
            </w:tcMar>
            <w:vAlign w:val="top"/>
            <w:shd w:fill="F6F8FB"/>
          </w:tcPr>
          <w:p>
            <w:r>
              <w:rPr>
                <w:sz w:val="17"/>
              </w:rPr>
              <w:t>Primary product value and demo screen.</w:t>
            </w:r>
          </w:p>
        </w:tc>
      </w:tr>
      <w:tr>
        <w:tc>
          <w:tcPr>
            <w:tcW w:type="dxa" w:w="1152"/>
            <w:tcMar>
              <w:top w:w="70" w:type="dxa"/>
              <w:start w:w="90" w:type="dxa"/>
              <w:bottom w:w="70" w:type="dxa"/>
              <w:end w:w="90" w:type="dxa"/>
            </w:tcMar>
            <w:vAlign w:val="top"/>
          </w:tcPr>
          <w:p>
            <w:r>
              <w:rPr>
                <w:sz w:val="17"/>
              </w:rPr>
              <w:t>P0</w:t>
            </w:r>
          </w:p>
        </w:tc>
        <w:tc>
          <w:tcPr>
            <w:tcW w:type="dxa" w:w="3168"/>
            <w:tcMar>
              <w:top w:w="70" w:type="dxa"/>
              <w:start w:w="90" w:type="dxa"/>
              <w:bottom w:w="70" w:type="dxa"/>
              <w:end w:w="90" w:type="dxa"/>
            </w:tcMar>
            <w:vAlign w:val="top"/>
          </w:tcPr>
          <w:p>
            <w:r>
              <w:rPr>
                <w:sz w:val="17"/>
              </w:rPr>
              <w:t>Findings + Finding Detail</w:t>
            </w:r>
          </w:p>
        </w:tc>
        <w:tc>
          <w:tcPr>
            <w:tcW w:type="dxa" w:w="5904"/>
            <w:tcMar>
              <w:top w:w="70" w:type="dxa"/>
              <w:start w:w="90" w:type="dxa"/>
              <w:bottom w:w="70" w:type="dxa"/>
              <w:end w:w="90" w:type="dxa"/>
            </w:tcMar>
            <w:vAlign w:val="top"/>
          </w:tcPr>
          <w:p>
            <w:r>
              <w:rPr>
                <w:sz w:val="17"/>
              </w:rPr>
              <w:t>Core ControlCheck workflow.</w:t>
            </w:r>
          </w:p>
        </w:tc>
      </w:tr>
      <w:tr>
        <w:tc>
          <w:tcPr>
            <w:tcW w:type="dxa" w:w="1152"/>
            <w:tcMar>
              <w:top w:w="70" w:type="dxa"/>
              <w:start w:w="90" w:type="dxa"/>
              <w:bottom w:w="70" w:type="dxa"/>
              <w:end w:w="90" w:type="dxa"/>
            </w:tcMar>
            <w:vAlign w:val="top"/>
            <w:shd w:fill="F6F8FB"/>
          </w:tcPr>
          <w:p>
            <w:r>
              <w:rPr>
                <w:sz w:val="17"/>
              </w:rPr>
              <w:t>P0</w:t>
            </w:r>
          </w:p>
        </w:tc>
        <w:tc>
          <w:tcPr>
            <w:tcW w:type="dxa" w:w="3168"/>
            <w:tcMar>
              <w:top w:w="70" w:type="dxa"/>
              <w:start w:w="90" w:type="dxa"/>
              <w:bottom w:w="70" w:type="dxa"/>
              <w:end w:w="90" w:type="dxa"/>
            </w:tcMar>
            <w:vAlign w:val="top"/>
            <w:shd w:fill="F6F8FB"/>
          </w:tcPr>
          <w:p>
            <w:r>
              <w:rPr>
                <w:sz w:val="17"/>
              </w:rPr>
              <w:t>Data Upload &amp; Mapping</w:t>
            </w:r>
          </w:p>
        </w:tc>
        <w:tc>
          <w:tcPr>
            <w:tcW w:type="dxa" w:w="5904"/>
            <w:tcMar>
              <w:top w:w="70" w:type="dxa"/>
              <w:start w:w="90" w:type="dxa"/>
              <w:bottom w:w="70" w:type="dxa"/>
              <w:end w:w="90" w:type="dxa"/>
            </w:tcMar>
            <w:vAlign w:val="top"/>
            <w:shd w:fill="F6F8FB"/>
          </w:tcPr>
          <w:p>
            <w:r>
              <w:rPr>
                <w:sz w:val="17"/>
              </w:rPr>
              <w:t>Required to get user data into the system.</w:t>
            </w:r>
          </w:p>
        </w:tc>
      </w:tr>
      <w:tr>
        <w:tc>
          <w:tcPr>
            <w:tcW w:type="dxa" w:w="1152"/>
            <w:tcMar>
              <w:top w:w="70" w:type="dxa"/>
              <w:start w:w="90" w:type="dxa"/>
              <w:bottom w:w="70" w:type="dxa"/>
              <w:end w:w="90" w:type="dxa"/>
            </w:tcMar>
            <w:vAlign w:val="top"/>
          </w:tcPr>
          <w:p>
            <w:r>
              <w:rPr>
                <w:sz w:val="17"/>
              </w:rPr>
              <w:t>P1</w:t>
            </w:r>
          </w:p>
        </w:tc>
        <w:tc>
          <w:tcPr>
            <w:tcW w:type="dxa" w:w="3168"/>
            <w:tcMar>
              <w:top w:w="70" w:type="dxa"/>
              <w:start w:w="90" w:type="dxa"/>
              <w:bottom w:w="70" w:type="dxa"/>
              <w:end w:w="90" w:type="dxa"/>
            </w:tcMar>
            <w:vAlign w:val="top"/>
          </w:tcPr>
          <w:p>
            <w:r>
              <w:rPr>
                <w:sz w:val="17"/>
              </w:rPr>
              <w:t>Cost / Schedule / Progress</w:t>
            </w:r>
          </w:p>
        </w:tc>
        <w:tc>
          <w:tcPr>
            <w:tcW w:type="dxa" w:w="5904"/>
            <w:tcMar>
              <w:top w:w="70" w:type="dxa"/>
              <w:start w:w="90" w:type="dxa"/>
              <w:bottom w:w="70" w:type="dxa"/>
              <w:end w:w="90" w:type="dxa"/>
            </w:tcMar>
            <w:vAlign w:val="top"/>
          </w:tcPr>
          <w:p>
            <w:r>
              <w:rPr>
                <w:sz w:val="17"/>
              </w:rPr>
              <w:t>Deep analysis after findings workflow.</w:t>
            </w:r>
          </w:p>
        </w:tc>
      </w:tr>
      <w:tr>
        <w:tc>
          <w:tcPr>
            <w:tcW w:type="dxa" w:w="1152"/>
            <w:tcMar>
              <w:top w:w="70" w:type="dxa"/>
              <w:start w:w="90" w:type="dxa"/>
              <w:bottom w:w="70" w:type="dxa"/>
              <w:end w:w="90" w:type="dxa"/>
            </w:tcMar>
            <w:vAlign w:val="top"/>
            <w:shd w:fill="F6F8FB"/>
          </w:tcPr>
          <w:p>
            <w:r>
              <w:rPr>
                <w:sz w:val="17"/>
              </w:rPr>
              <w:t>P1</w:t>
            </w:r>
          </w:p>
        </w:tc>
        <w:tc>
          <w:tcPr>
            <w:tcW w:type="dxa" w:w="3168"/>
            <w:tcMar>
              <w:top w:w="70" w:type="dxa"/>
              <w:start w:w="90" w:type="dxa"/>
              <w:bottom w:w="70" w:type="dxa"/>
              <w:end w:w="90" w:type="dxa"/>
            </w:tcMar>
            <w:vAlign w:val="top"/>
            <w:shd w:fill="F6F8FB"/>
          </w:tcPr>
          <w:p>
            <w:r>
              <w:rPr>
                <w:sz w:val="17"/>
              </w:rPr>
              <w:t>AI Assistant</w:t>
            </w:r>
          </w:p>
        </w:tc>
        <w:tc>
          <w:tcPr>
            <w:tcW w:type="dxa" w:w="5904"/>
            <w:tcMar>
              <w:top w:w="70" w:type="dxa"/>
              <w:start w:w="90" w:type="dxa"/>
              <w:bottom w:w="70" w:type="dxa"/>
              <w:end w:w="90" w:type="dxa"/>
            </w:tcMar>
            <w:vAlign w:val="top"/>
            <w:shd w:fill="F6F8FB"/>
          </w:tcPr>
          <w:p>
            <w:r>
              <w:rPr>
                <w:sz w:val="17"/>
              </w:rPr>
              <w:t>Adds explanatory intelligence after evidence is available.</w:t>
            </w:r>
          </w:p>
        </w:tc>
      </w:tr>
      <w:tr>
        <w:tc>
          <w:tcPr>
            <w:tcW w:type="dxa" w:w="1152"/>
            <w:tcMar>
              <w:top w:w="70" w:type="dxa"/>
              <w:start w:w="90" w:type="dxa"/>
              <w:bottom w:w="70" w:type="dxa"/>
              <w:end w:w="90" w:type="dxa"/>
            </w:tcMar>
            <w:vAlign w:val="top"/>
          </w:tcPr>
          <w:p>
            <w:r>
              <w:rPr>
                <w:sz w:val="17"/>
              </w:rPr>
              <w:t>P1</w:t>
            </w:r>
          </w:p>
        </w:tc>
        <w:tc>
          <w:tcPr>
            <w:tcW w:type="dxa" w:w="3168"/>
            <w:tcMar>
              <w:top w:w="70" w:type="dxa"/>
              <w:start w:w="90" w:type="dxa"/>
              <w:bottom w:w="70" w:type="dxa"/>
              <w:end w:w="90" w:type="dxa"/>
            </w:tcMar>
            <w:vAlign w:val="top"/>
          </w:tcPr>
          <w:p>
            <w:r>
              <w:rPr>
                <w:sz w:val="17"/>
              </w:rPr>
              <w:t>Reports</w:t>
            </w:r>
          </w:p>
        </w:tc>
        <w:tc>
          <w:tcPr>
            <w:tcW w:type="dxa" w:w="5904"/>
            <w:tcMar>
              <w:top w:w="70" w:type="dxa"/>
              <w:start w:w="90" w:type="dxa"/>
              <w:bottom w:w="70" w:type="dxa"/>
              <w:end w:w="90" w:type="dxa"/>
            </w:tcMar>
            <w:vAlign w:val="top"/>
          </w:tcPr>
          <w:p>
            <w:r>
              <w:rPr>
                <w:sz w:val="17"/>
              </w:rPr>
              <w:t>Commercially important for Project Control teams.</w:t>
            </w:r>
          </w:p>
        </w:tc>
      </w:tr>
      <w:tr>
        <w:tc>
          <w:tcPr>
            <w:tcW w:type="dxa" w:w="1152"/>
            <w:tcMar>
              <w:top w:w="70" w:type="dxa"/>
              <w:start w:w="90" w:type="dxa"/>
              <w:bottom w:w="70" w:type="dxa"/>
              <w:end w:w="90" w:type="dxa"/>
            </w:tcMar>
            <w:vAlign w:val="top"/>
            <w:shd w:fill="F6F8FB"/>
          </w:tcPr>
          <w:p>
            <w:r>
              <w:rPr>
                <w:sz w:val="17"/>
              </w:rPr>
              <w:t>P2</w:t>
            </w:r>
          </w:p>
        </w:tc>
        <w:tc>
          <w:tcPr>
            <w:tcW w:type="dxa" w:w="3168"/>
            <w:tcMar>
              <w:top w:w="70" w:type="dxa"/>
              <w:start w:w="90" w:type="dxa"/>
              <w:bottom w:w="70" w:type="dxa"/>
              <w:end w:w="90" w:type="dxa"/>
            </w:tcMar>
            <w:vAlign w:val="top"/>
            <w:shd w:fill="F6F8FB"/>
          </w:tcPr>
          <w:p>
            <w:r>
              <w:rPr>
                <w:sz w:val="17"/>
              </w:rPr>
              <w:t>Projects portfolio / advanced Settings</w:t>
            </w:r>
          </w:p>
        </w:tc>
        <w:tc>
          <w:tcPr>
            <w:tcW w:type="dxa" w:w="5904"/>
            <w:tcMar>
              <w:top w:w="70" w:type="dxa"/>
              <w:start w:w="90" w:type="dxa"/>
              <w:bottom w:w="70" w:type="dxa"/>
              <w:end w:w="90" w:type="dxa"/>
            </w:tcMar>
            <w:vAlign w:val="top"/>
            <w:shd w:fill="F6F8FB"/>
          </w:tcPr>
          <w:p>
            <w:r>
              <w:rPr>
                <w:sz w:val="17"/>
              </w:rPr>
              <w:t>Scale and administration after MVP workflow is stable.</w:t>
            </w:r>
          </w:p>
        </w:tc>
      </w:tr>
    </w:tbl>
    <w:p>
      <w:pPr>
        <w:spacing w:after="60" w:line="252" w:lineRule="auto"/>
      </w:pPr>
    </w:p>
    <w:p>
      <w:pPr>
        <w:pStyle w:val="Heading1"/>
        <w:spacing w:line="252" w:lineRule="auto"/>
      </w:pPr>
      <w:r>
        <w:t>21. Design Governance</w:t>
      </w:r>
    </w:p>
    <w:p>
      <w:pPr>
        <w:spacing w:line="252" w:lineRule="auto"/>
      </w:pPr>
      <w:r>
        <w:t>This document and the approved mockup form the visual baseline for ControlCheck AI v0.1. Any meaningful change to navigation, severity colors, core dashboard hierarchy, data-ingestion flow, Finding Detail structure, or AI placement should be treated as a design revision rather than an implementation shortcut.</w:t>
      </w:r>
    </w:p>
    <w:p>
      <w:pPr>
        <w:spacing w:after="40" w:line="252" w:lineRule="auto"/>
      </w:pPr>
      <w:r>
        <w:rPr>
          <w:b/>
        </w:rPr>
        <w:t xml:space="preserve">Design baseline: </w:t>
      </w:r>
      <w:r>
        <w:t>Approved ControlCheck AI mockup included on the cover page</w:t>
      </w:r>
    </w:p>
    <w:p>
      <w:pPr>
        <w:spacing w:after="40" w:line="252" w:lineRule="auto"/>
      </w:pPr>
      <w:r>
        <w:rPr>
          <w:b/>
        </w:rPr>
        <w:t xml:space="preserve">MVP target: </w:t>
      </w:r>
      <w:r>
        <w:t>Desktop web application</w:t>
      </w:r>
    </w:p>
    <w:p>
      <w:pPr>
        <w:spacing w:after="40" w:line="252" w:lineRule="auto"/>
      </w:pPr>
      <w:r>
        <w:rPr>
          <w:b/>
        </w:rPr>
        <w:t xml:space="preserve">Frontend target: </w:t>
      </w:r>
      <w:r>
        <w:t>React + TypeScript + Tailwind CSS</w:t>
      </w:r>
    </w:p>
    <w:p>
      <w:pPr>
        <w:spacing w:after="40" w:line="252" w:lineRule="auto"/>
      </w:pPr>
      <w:r>
        <w:rPr>
          <w:b/>
        </w:rPr>
        <w:t xml:space="preserve">Primary QA: </w:t>
      </w:r>
      <w:r>
        <w:t>Visual comparison against mockup + functional acceptance criteria in this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ControlCheck AI • v0.1 • Design baseline based on approved mockup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CONTROL CHECK AI  |  UI/UX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0F274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E4E8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2B5F9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0F274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