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CONTROL CHECK AI</w:t>
      </w:r>
    </w:p>
    <w:p>
      <w:pPr>
        <w:jc w:val="center"/>
      </w:pPr>
      <w:r>
        <w:t>Product Requirements Document v0.9</w:t>
      </w:r>
    </w:p>
    <w:p>
      <w:pPr>
        <w:jc w:val="center"/>
      </w:pPr>
      <w:r>
        <w:t>Version 0.9 | Web Dashboard &amp; AI Copilot Interface | 20 August 2026</w:t>
      </w:r>
    </w:p>
    <w:p>
      <w:pPr>
        <w:jc w:val="center"/>
      </w:pPr>
      <w:r>
        <w:rPr>
          <w:i/>
          <w:sz w:val="24"/>
        </w:rPr>
        <w:t>AI-Powered Project Control Assurance Platform</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Document</w:t>
            </w:r>
          </w:p>
        </w:tc>
        <w:tc>
          <w:tcPr>
            <w:tcW w:type="dxa" w:w="5040"/>
            <w:vAlign w:val="center"/>
            <w:shd w:fill="16324F"/>
          </w:tcPr>
          <w:p>
            <w:r>
              <w:rPr>
                <w:color w:val="FFFFFF"/>
              </w:rPr>
            </w:r>
            <w:r>
              <w:rPr>
                <w:rFonts w:ascii="Aptos" w:hAnsi="Aptos"/>
                <w:b/>
                <w:color w:val="FFFFFF"/>
                <w:sz w:val="16"/>
              </w:rPr>
              <w:t>Value</w:t>
            </w:r>
          </w:p>
        </w:tc>
      </w:tr>
      <w:tr>
        <w:tc>
          <w:tcPr>
            <w:tcW w:type="dxa" w:w="5040"/>
            <w:vAlign w:val="center"/>
          </w:tcPr>
          <w:p>
            <w:r/>
            <w:r>
              <w:rPr>
                <w:rFonts w:ascii="Aptos" w:hAnsi="Aptos"/>
                <w:b w:val="0"/>
                <w:sz w:val="15"/>
              </w:rPr>
              <w:t>Product</w:t>
            </w:r>
          </w:p>
        </w:tc>
        <w:tc>
          <w:tcPr>
            <w:tcW w:type="dxa" w:w="5040"/>
            <w:vAlign w:val="center"/>
          </w:tcPr>
          <w:p>
            <w:r/>
            <w:r>
              <w:rPr>
                <w:rFonts w:ascii="Aptos" w:hAnsi="Aptos"/>
                <w:b w:val="0"/>
                <w:sz w:val="15"/>
              </w:rPr>
              <w:t>ControlCheck AI</w:t>
            </w:r>
          </w:p>
        </w:tc>
      </w:tr>
      <w:tr>
        <w:tc>
          <w:tcPr>
            <w:tcW w:type="dxa" w:w="5040"/>
            <w:vAlign w:val="center"/>
          </w:tcPr>
          <w:p>
            <w:r/>
            <w:r>
              <w:rPr>
                <w:rFonts w:ascii="Aptos" w:hAnsi="Aptos"/>
                <w:b w:val="0"/>
                <w:sz w:val="15"/>
              </w:rPr>
              <w:t>Version</w:t>
            </w:r>
          </w:p>
        </w:tc>
        <w:tc>
          <w:tcPr>
            <w:tcW w:type="dxa" w:w="5040"/>
            <w:vAlign w:val="center"/>
          </w:tcPr>
          <w:p>
            <w:r>
              <w:t>0.9</w:t>
            </w:r>
          </w:p>
        </w:tc>
      </w:tr>
      <w:tr>
        <w:tc>
          <w:tcPr>
            <w:tcW w:type="dxa" w:w="5040"/>
            <w:vAlign w:val="center"/>
          </w:tcPr>
          <w:p>
            <w:r/>
            <w:r>
              <w:rPr>
                <w:rFonts w:ascii="Aptos" w:hAnsi="Aptos"/>
                <w:b w:val="0"/>
                <w:sz w:val="15"/>
              </w:rPr>
              <w:t>Status</w:t>
            </w:r>
          </w:p>
        </w:tc>
        <w:tc>
          <w:tcPr>
            <w:tcW w:type="dxa" w:w="5040"/>
            <w:vAlign w:val="center"/>
          </w:tcPr>
          <w:p>
            <w:r/>
            <w:r>
              <w:rPr>
                <w:rFonts w:ascii="Aptos" w:hAnsi="Aptos"/>
                <w:b w:val="0"/>
                <w:sz w:val="15"/>
              </w:rPr>
              <w:t>Development Blueprint</w:t>
            </w:r>
          </w:p>
        </w:tc>
      </w:tr>
      <w:tr>
        <w:tc>
          <w:tcPr>
            <w:tcW w:type="dxa" w:w="5040"/>
            <w:vAlign w:val="center"/>
          </w:tcPr>
          <w:p>
            <w:r/>
            <w:r>
              <w:rPr>
                <w:rFonts w:ascii="Aptos" w:hAnsi="Aptos"/>
                <w:b w:val="0"/>
                <w:sz w:val="15"/>
              </w:rPr>
              <w:t>Primary Market</w:t>
            </w:r>
          </w:p>
        </w:tc>
        <w:tc>
          <w:tcPr>
            <w:tcW w:type="dxa" w:w="5040"/>
            <w:vAlign w:val="center"/>
          </w:tcPr>
          <w:p>
            <w:r/>
            <w:r>
              <w:rPr>
                <w:rFonts w:ascii="Aptos" w:hAnsi="Aptos"/>
                <w:b w:val="0"/>
                <w:sz w:val="15"/>
              </w:rPr>
              <w:t>EPC / Construction / Oil &amp; Gas Contractors</w:t>
            </w:r>
          </w:p>
        </w:tc>
      </w:tr>
      <w:tr>
        <w:tc>
          <w:tcPr>
            <w:tcW w:type="dxa" w:w="5040"/>
            <w:vAlign w:val="center"/>
          </w:tcPr>
          <w:p>
            <w:r/>
            <w:r>
              <w:rPr>
                <w:rFonts w:ascii="Aptos" w:hAnsi="Aptos"/>
                <w:b w:val="0"/>
                <w:sz w:val="15"/>
              </w:rPr>
              <w:t>Primary Users</w:t>
            </w:r>
          </w:p>
        </w:tc>
        <w:tc>
          <w:tcPr>
            <w:tcW w:type="dxa" w:w="5040"/>
            <w:vAlign w:val="center"/>
          </w:tcPr>
          <w:p>
            <w:r/>
            <w:r>
              <w:rPr>
                <w:rFonts w:ascii="Aptos" w:hAnsi="Aptos"/>
                <w:b w:val="0"/>
                <w:sz w:val="15"/>
              </w:rPr>
              <w:t>Project Control, Project Managers, Management</w:t>
            </w:r>
          </w:p>
        </w:tc>
      </w:tr>
      <w:tr>
        <w:tc>
          <w:tcPr>
            <w:tcW w:type="dxa" w:w="5040"/>
            <w:vAlign w:val="center"/>
          </w:tcPr>
          <w:p>
            <w:r/>
            <w:r>
              <w:rPr>
                <w:rFonts w:ascii="Aptos" w:hAnsi="Aptos"/>
                <w:b w:val="0"/>
                <w:sz w:val="15"/>
              </w:rPr>
              <w:t>Frontend</w:t>
            </w:r>
          </w:p>
        </w:tc>
        <w:tc>
          <w:tcPr>
            <w:tcW w:type="dxa" w:w="5040"/>
            <w:vAlign w:val="center"/>
          </w:tcPr>
          <w:p>
            <w:r/>
            <w:r>
              <w:rPr>
                <w:rFonts w:ascii="Aptos" w:hAnsi="Aptos"/>
                <w:b w:val="0"/>
                <w:sz w:val="15"/>
              </w:rPr>
              <w:t>React + TypeScript + Tailwind + shadcn/ui</w:t>
            </w:r>
          </w:p>
        </w:tc>
      </w:tr>
      <w:tr>
        <w:tc>
          <w:tcPr>
            <w:tcW w:type="dxa" w:w="5040"/>
            <w:vAlign w:val="center"/>
          </w:tcPr>
          <w:p>
            <w:r/>
            <w:r>
              <w:rPr>
                <w:rFonts w:ascii="Aptos" w:hAnsi="Aptos"/>
                <w:b w:val="0"/>
                <w:sz w:val="15"/>
              </w:rPr>
              <w:t>Backend</w:t>
            </w:r>
          </w:p>
        </w:tc>
        <w:tc>
          <w:tcPr>
            <w:tcW w:type="dxa" w:w="5040"/>
            <w:vAlign w:val="center"/>
          </w:tcPr>
          <w:p>
            <w:r/>
            <w:r>
              <w:rPr>
                <w:rFonts w:ascii="Aptos" w:hAnsi="Aptos"/>
                <w:b w:val="0"/>
                <w:sz w:val="15"/>
              </w:rPr>
              <w:t>FastAPI + Python</w:t>
            </w:r>
          </w:p>
        </w:tc>
      </w:tr>
      <w:tr>
        <w:tc>
          <w:tcPr>
            <w:tcW w:type="dxa" w:w="5040"/>
            <w:vAlign w:val="center"/>
          </w:tcPr>
          <w:p>
            <w:r/>
            <w:r>
              <w:rPr>
                <w:rFonts w:ascii="Aptos" w:hAnsi="Aptos"/>
                <w:b w:val="0"/>
                <w:sz w:val="15"/>
              </w:rPr>
              <w:t>Database</w:t>
            </w:r>
          </w:p>
        </w:tc>
        <w:tc>
          <w:tcPr>
            <w:tcW w:type="dxa" w:w="5040"/>
            <w:vAlign w:val="center"/>
          </w:tcPr>
          <w:p>
            <w:r/>
            <w:r>
              <w:rPr>
                <w:rFonts w:ascii="Aptos" w:hAnsi="Aptos"/>
                <w:b w:val="0"/>
                <w:sz w:val="15"/>
              </w:rPr>
              <w:t>PostgreSQL</w:t>
            </w:r>
          </w:p>
        </w:tc>
      </w:tr>
      <w:tr>
        <w:tc>
          <w:tcPr>
            <w:tcW w:type="dxa" w:w="5040"/>
            <w:vAlign w:val="center"/>
          </w:tcPr>
          <w:p>
            <w:r/>
            <w:r>
              <w:rPr>
                <w:rFonts w:ascii="Aptos" w:hAnsi="Aptos"/>
                <w:b w:val="0"/>
                <w:sz w:val="15"/>
              </w:rPr>
              <w:t>AI</w:t>
            </w:r>
          </w:p>
        </w:tc>
        <w:tc>
          <w:tcPr>
            <w:tcW w:type="dxa" w:w="5040"/>
            <w:vAlign w:val="center"/>
          </w:tcPr>
          <w:p>
            <w:r/>
            <w:r>
              <w:rPr>
                <w:rFonts w:ascii="Aptos" w:hAnsi="Aptos"/>
                <w:b w:val="0"/>
                <w:sz w:val="15"/>
              </w:rPr>
              <w:t>LLM + deterministic tool/data layer</w:t>
            </w:r>
          </w:p>
        </w:tc>
      </w:tr>
      <w:tr>
        <w:tc>
          <w:tcPr>
            <w:tcW w:type="dxa" w:w="5040"/>
            <w:vAlign w:val="center"/>
          </w:tcPr>
          <w:p>
            <w:r/>
            <w:r>
              <w:rPr>
                <w:rFonts w:ascii="Aptos" w:hAnsi="Aptos"/>
                <w:b w:val="0"/>
                <w:sz w:val="15"/>
              </w:rPr>
              <w:t>Analytics</w:t>
            </w:r>
          </w:p>
        </w:tc>
        <w:tc>
          <w:tcPr>
            <w:tcW w:type="dxa" w:w="5040"/>
            <w:vAlign w:val="center"/>
          </w:tcPr>
          <w:p>
            <w:r/>
            <w:r>
              <w:rPr>
                <w:rFonts w:ascii="Aptos" w:hAnsi="Aptos"/>
                <w:b w:val="0"/>
                <w:sz w:val="15"/>
              </w:rPr>
              <w:t>Python / Pandas / NumPy / Scikit-learn</w:t>
            </w:r>
          </w:p>
        </w:tc>
      </w:tr>
      <w:tr>
        <w:tc>
          <w:tcPr>
            <w:tcW w:type="dxa" w:w="5040"/>
            <w:vAlign w:val="center"/>
          </w:tcPr>
          <w:p>
            <w:r/>
            <w:r>
              <w:rPr>
                <w:rFonts w:ascii="Aptos" w:hAnsi="Aptos"/>
                <w:b w:val="0"/>
                <w:sz w:val="15"/>
              </w:rPr>
              <w:t>First Release Goal</w:t>
            </w:r>
          </w:p>
        </w:tc>
        <w:tc>
          <w:tcPr>
            <w:tcW w:type="dxa" w:w="5040"/>
            <w:vAlign w:val="center"/>
          </w:tcPr>
          <w:p>
            <w:r/>
            <w:r>
              <w:rPr>
                <w:rFonts w:ascii="Aptos" w:hAnsi="Aptos"/>
                <w:b w:val="0"/>
                <w:sz w:val="15"/>
              </w:rPr>
              <w:t>Upload project data and produce evidence-backed findings</w:t>
            </w:r>
          </w:p>
        </w:tc>
      </w:tr>
    </w:tbl>
    <w:p>
      <w:pPr>
        <w:spacing w:after="40"/>
      </w:pPr>
    </w:p>
    <w:p>
      <w:pPr>
        <w:spacing w:after="80" w:line="259" w:lineRule="auto"/>
      </w:pPr>
      <w:r>
        <w:t>Confidential working document. This PRD is intended to guide product, UX, engineering, data, and AI implementation for the first sellable version of ControlCheck AI.</w:t>
      </w:r>
    </w:p>
    <w:p>
      <w:r>
        <w:br w:type="page"/>
      </w:r>
    </w:p>
    <w:p>
      <w:pPr>
        <w:pStyle w:val="Heading1"/>
      </w:pPr>
      <w:r>
        <w:t>Table of Contents</w:t>
      </w:r>
    </w:p>
    <w:p>
      <w:pPr>
        <w:spacing w:after="80" w:line="259" w:lineRule="auto"/>
      </w:pPr>
      <w:r>
        <w:t>1. Executive Summary</w:t>
      </w:r>
    </w:p>
    <w:p>
      <w:pPr>
        <w:spacing w:after="80" w:line="259" w:lineRule="auto"/>
      </w:pPr>
      <w:r>
        <w:t>2. Product Vision &amp; Strategy</w:t>
      </w:r>
    </w:p>
    <w:p>
      <w:pPr>
        <w:spacing w:after="80" w:line="259" w:lineRule="auto"/>
      </w:pPr>
      <w:r>
        <w:t>3. Problem Statement</w:t>
      </w:r>
    </w:p>
    <w:p>
      <w:pPr>
        <w:spacing w:after="80" w:line="259" w:lineRule="auto"/>
      </w:pPr>
      <w:r>
        <w:t>4. Target Market &amp; Personas</w:t>
      </w:r>
    </w:p>
    <w:p>
      <w:pPr>
        <w:spacing w:after="80" w:line="259" w:lineRule="auto"/>
      </w:pPr>
      <w:r>
        <w:t>5. Goals, Non-Goals &amp; Success Metrics</w:t>
      </w:r>
    </w:p>
    <w:p>
      <w:pPr>
        <w:spacing w:after="80" w:line="259" w:lineRule="auto"/>
      </w:pPr>
      <w:r>
        <w:t>6. Product Scope &amp; Feature Matrix</w:t>
      </w:r>
    </w:p>
    <w:p>
      <w:pPr>
        <w:spacing w:after="80" w:line="259" w:lineRule="auto"/>
      </w:pPr>
      <w:r>
        <w:t>7. User Journeys</w:t>
      </w:r>
    </w:p>
    <w:p>
      <w:pPr>
        <w:spacing w:after="80" w:line="259" w:lineRule="auto"/>
      </w:pPr>
      <w:r>
        <w:t>8. Information Architecture &amp; UX</w:t>
      </w:r>
    </w:p>
    <w:p>
      <w:pPr>
        <w:spacing w:after="80" w:line="259" w:lineRule="auto"/>
      </w:pPr>
      <w:r>
        <w:t>9. Data Model &amp; Canonical Data Contract</w:t>
      </w:r>
    </w:p>
    <w:p>
      <w:pPr>
        <w:spacing w:after="80" w:line="259" w:lineRule="auto"/>
      </w:pPr>
      <w:r>
        <w:t>10. Data Ingestion &amp; Quality Engine</w:t>
      </w:r>
    </w:p>
    <w:p>
      <w:pPr>
        <w:spacing w:after="80" w:line="259" w:lineRule="auto"/>
      </w:pPr>
      <w:r>
        <w:t>11. Control Rule Engine</w:t>
      </w:r>
    </w:p>
    <w:p>
      <w:pPr>
        <w:spacing w:after="80" w:line="259" w:lineRule="auto"/>
      </w:pPr>
      <w:r>
        <w:t>12. Findings &amp; Evidence Engine</w:t>
      </w:r>
    </w:p>
    <w:p>
      <w:pPr>
        <w:spacing w:after="80" w:line="259" w:lineRule="auto"/>
      </w:pPr>
      <w:r>
        <w:t>13. Project Health Scoring</w:t>
      </w:r>
    </w:p>
    <w:p>
      <w:pPr>
        <w:spacing w:after="80" w:line="259" w:lineRule="auto"/>
      </w:pPr>
      <w:r>
        <w:t>14. AI Intelligence Architecture</w:t>
      </w:r>
    </w:p>
    <w:p>
      <w:pPr>
        <w:spacing w:after="80" w:line="259" w:lineRule="auto"/>
      </w:pPr>
      <w:r>
        <w:t>15. AI Assistant Requirements</w:t>
      </w:r>
    </w:p>
    <w:p>
      <w:pPr>
        <w:spacing w:after="80" w:line="259" w:lineRule="auto"/>
      </w:pPr>
      <w:r>
        <w:t>16. API Specification</w:t>
      </w:r>
    </w:p>
    <w:p>
      <w:pPr>
        <w:spacing w:after="80" w:line="259" w:lineRule="auto"/>
      </w:pPr>
      <w:r>
        <w:t>17. Security, Multi-Tenancy &amp; Governance</w:t>
      </w:r>
    </w:p>
    <w:p>
      <w:pPr>
        <w:spacing w:after="80" w:line="259" w:lineRule="auto"/>
      </w:pPr>
      <w:r>
        <w:t>18. Reporting</w:t>
      </w:r>
    </w:p>
    <w:p>
      <w:pPr>
        <w:spacing w:after="80" w:line="259" w:lineRule="auto"/>
      </w:pPr>
      <w:r>
        <w:t>19. Technical Architecture</w:t>
      </w:r>
    </w:p>
    <w:p>
      <w:pPr>
        <w:spacing w:after="80" w:line="259" w:lineRule="auto"/>
      </w:pPr>
      <w:r>
        <w:t>20. MVP Roadmap &amp; Delivery Plan</w:t>
      </w:r>
    </w:p>
    <w:p>
      <w:pPr>
        <w:spacing w:after="80" w:line="259" w:lineRule="auto"/>
      </w:pPr>
      <w:r>
        <w:t>21. QA, Evaluation &amp; Acceptance Criteria</w:t>
      </w:r>
    </w:p>
    <w:p>
      <w:pPr>
        <w:spacing w:after="80" w:line="259" w:lineRule="auto"/>
      </w:pPr>
      <w:r>
        <w:t>22. Pilot &amp; Go-to-Market</w:t>
      </w:r>
    </w:p>
    <w:p>
      <w:pPr>
        <w:spacing w:after="80" w:line="259" w:lineRule="auto"/>
      </w:pPr>
      <w:r>
        <w:t>23. Pricing Hypothesis</w:t>
      </w:r>
    </w:p>
    <w:p>
      <w:pPr>
        <w:spacing w:after="80" w:line="259" w:lineRule="auto"/>
      </w:pPr>
      <w:r>
        <w:t>24. Risks &amp; Mitigations</w:t>
      </w:r>
    </w:p>
    <w:p>
      <w:pPr>
        <w:spacing w:after="80" w:line="259" w:lineRule="auto"/>
      </w:pPr>
      <w:r>
        <w:t>25. Definition of Done</w:t>
      </w:r>
    </w:p>
    <w:p>
      <w:pPr>
        <w:spacing w:after="80" w:line="259" w:lineRule="auto"/>
      </w:pPr>
      <w:r>
        <w:t>Appendix A: Example Rules</w:t>
      </w:r>
    </w:p>
    <w:p>
      <w:pPr>
        <w:spacing w:after="80" w:line="259" w:lineRule="auto"/>
      </w:pPr>
      <w:r>
        <w:t>Appendix B: Example API Payloads</w:t>
      </w:r>
    </w:p>
    <w:p>
      <w:pPr>
        <w:spacing w:after="80" w:line="259" w:lineRule="auto"/>
      </w:pPr>
      <w:r>
        <w:t>Appendix C: Demo Scenario</w:t>
      </w:r>
    </w:p>
    <w:p>
      <w:r>
        <w:br w:type="page"/>
      </w:r>
    </w:p>
    <w:p>
      <w:pPr>
        <w:pStyle w:val="Heading1"/>
      </w:pPr>
      <w:r>
        <w:t>1. Executive Summary</w:t>
      </w:r>
    </w:p>
    <w:p>
      <w:pPr>
        <w:spacing w:after="80" w:line="259" w:lineRule="auto"/>
      </w:pPr>
      <w:r>
        <w:t>ControlCheck AI is a SaaS platform that acts as an AI-powered project control assurance layer. It ingests project data from Excel/CSV in the MVP, normalizes it into a canonical model, runs deterministic project-control checks, identifies anomalies, links every finding to source evidence, calculates project health, and uses an LLM to explain causes, impacts, and recommended actions.</w:t>
      </w:r>
    </w:p>
    <w:p>
      <w:pPr>
        <w:spacing w:after="80" w:line="259" w:lineRule="auto"/>
      </w:pPr>
      <w:r>
        <w:t>The product is intentionally not positioned as an ERP replacement, scheduling system, or generic BI dashboard. Its primary value is early detection: identify what a Project Control professional should investigate before a project issue becomes expensive or difficult to reverse.</w:t>
      </w:r>
    </w:p>
    <w:p>
      <w:pPr>
        <w:spacing w:after="80" w:line="259" w:lineRule="auto"/>
      </w:pPr>
      <w:r>
        <w:t>The MVP must deliver one clear outcome: a user can create a project, upload Budget / Actual Cost / Schedule / Progress datasets, validate the data, run Control Check, and receive a prioritized list of evidence-backed findings within minutes.</w:t>
      </w:r>
    </w:p>
    <w:p>
      <w:pPr>
        <w:pStyle w:val="Heading2"/>
      </w:pPr>
      <w:r>
        <w:t>1.1 Product Promise</w:t>
      </w:r>
    </w:p>
    <w:p>
      <w:pPr>
        <w:spacing w:after="80" w:line="259" w:lineRule="auto"/>
      </w:pPr>
      <w:r>
        <w:t>“Give ControlCheck your project data and it will tell you what needs attention, why it matters, and where the evidence is.”</w:t>
      </w:r>
    </w:p>
    <w:p>
      <w:pPr>
        <w:pStyle w:val="Heading2"/>
      </w:pPr>
      <w:r>
        <w:t>1.2 Core Differentiation</w:t>
      </w:r>
    </w:p>
    <w:p>
      <w:pPr>
        <w:pStyle w:val="ListBullet"/>
        <w:spacing w:after="40"/>
      </w:pPr>
      <w:r>
        <w:t>Evidence-first AI: every important statement traces to a calculation and source rows.</w:t>
      </w:r>
    </w:p>
    <w:p>
      <w:pPr>
        <w:pStyle w:val="ListBullet"/>
        <w:spacing w:after="40"/>
      </w:pPr>
      <w:r>
        <w:t>Domain-first rules: project-control logic is deterministic and transparent before LLM reasoning is applied.</w:t>
      </w:r>
    </w:p>
    <w:p>
      <w:pPr>
        <w:pStyle w:val="ListBullet"/>
        <w:spacing w:after="40"/>
      </w:pPr>
      <w:r>
        <w:t>Fast onboarding: Excel-first ingestion minimizes integration barriers.</w:t>
      </w:r>
    </w:p>
    <w:p>
      <w:pPr>
        <w:pStyle w:val="ListBullet"/>
        <w:spacing w:after="40"/>
      </w:pPr>
      <w:r>
        <w:t>Action orientation: findings can become accountable actions rather than ending as dashboard alerts.</w:t>
      </w:r>
    </w:p>
    <w:p>
      <w:pPr>
        <w:pStyle w:val="ListBullet"/>
        <w:spacing w:after="40"/>
      </w:pPr>
      <w:r>
        <w:t>Expandable platform: the same foundation can later ingest SAP, Oracle, Primavera, MS Project, APIs, and other sources.</w:t>
      </w:r>
    </w:p>
    <w:p>
      <w:pPr>
        <w:pStyle w:val="Heading1"/>
      </w:pPr>
      <w:r>
        <w:t>2. Product Vision &amp; Strategy</w:t>
      </w:r>
    </w:p>
    <w:p>
      <w:pPr>
        <w:pStyle w:val="Heading2"/>
      </w:pPr>
      <w:r>
        <w:t>2.1 Vision</w:t>
      </w:r>
    </w:p>
    <w:p>
      <w:pPr>
        <w:spacing w:after="80" w:line="259" w:lineRule="auto"/>
      </w:pPr>
      <w:r>
        <w:t>Become the assurance and early-warning layer for project control teams, helping them detect cost, schedule, progress, and data-quality issues before they become project problems.</w:t>
      </w:r>
    </w:p>
    <w:p>
      <w:pPr>
        <w:pStyle w:val="Heading2"/>
      </w:pPr>
      <w:r>
        <w:t>2.2 Mission</w:t>
      </w:r>
    </w:p>
    <w:p>
      <w:pPr>
        <w:spacing w:after="80" w:line="259" w:lineRule="auto"/>
      </w:pPr>
      <w:r>
        <w:t>Reduce the time required to inspect project data while improving the consistency, traceability, and actionability of project-control reviews.</w:t>
      </w:r>
    </w:p>
    <w:p>
      <w:pPr>
        <w:pStyle w:val="Heading2"/>
      </w:pPr>
      <w:r>
        <w:t>2.3 Product Principles</w:t>
      </w:r>
    </w:p>
    <w:p>
      <w:pPr>
        <w:pStyle w:val="ListBullet"/>
        <w:spacing w:after="40"/>
      </w:pPr>
      <w:r>
        <w:t>Trust over novelty: deterministic calculations and evidence are more important than impressive AI language.</w:t>
      </w:r>
    </w:p>
    <w:p>
      <w:pPr>
        <w:pStyle w:val="ListBullet"/>
        <w:spacing w:after="40"/>
      </w:pPr>
      <w:r>
        <w:t>Smallest sellable product first: solve a narrow, recurring pain before adding enterprise breadth.</w:t>
      </w:r>
    </w:p>
    <w:p>
      <w:pPr>
        <w:pStyle w:val="ListBullet"/>
        <w:spacing w:after="40"/>
      </w:pPr>
      <w:r>
        <w:t>Explain every number: users should be able to inspect how metrics and findings were derived.</w:t>
      </w:r>
    </w:p>
    <w:p>
      <w:pPr>
        <w:pStyle w:val="ListBullet"/>
        <w:spacing w:after="40"/>
      </w:pPr>
      <w:r>
        <w:t>Human-in-the-loop: AI recommends; authorized project staff decide and act.</w:t>
      </w:r>
    </w:p>
    <w:p>
      <w:pPr>
        <w:pStyle w:val="ListBullet"/>
        <w:spacing w:after="40"/>
      </w:pPr>
      <w:r>
        <w:t>Progressive intelligence: data quality → rules → anomaly detection → AI reasoning → predictive capabilities.</w:t>
      </w:r>
    </w:p>
    <w:p>
      <w:pPr>
        <w:pStyle w:val="Heading1"/>
      </w:pPr>
      <w:r>
        <w:t>3. Problem Statement</w:t>
      </w:r>
    </w:p>
    <w:p>
      <w:pPr>
        <w:pStyle w:val="Heading2"/>
      </w:pPr>
      <w:r>
        <w:t>3.1 Current State</w:t>
      </w:r>
    </w:p>
    <w:p>
      <w:pPr>
        <w:pStyle w:val="ListBullet"/>
        <w:spacing w:after="40"/>
      </w:pPr>
      <w:r>
        <w:t>Project Control teams frequently work across multiple Excel files and manual monthly reviews.</w:t>
      </w:r>
    </w:p>
    <w:p>
      <w:pPr>
        <w:pStyle w:val="ListBullet"/>
        <w:spacing w:after="40"/>
      </w:pPr>
      <w:r>
        <w:t>Data formats differ between projects, vendors, and reporting cycles.</w:t>
      </w:r>
    </w:p>
    <w:p>
      <w:pPr>
        <w:pStyle w:val="ListBullet"/>
        <w:spacing w:after="40"/>
      </w:pPr>
      <w:r>
        <w:t>Review effort is high and depends heavily on individual analyst experience.</w:t>
      </w:r>
    </w:p>
    <w:p>
      <w:pPr>
        <w:pStyle w:val="ListBullet"/>
        <w:spacing w:after="40"/>
      </w:pPr>
      <w:r>
        <w:t>Problems can be visible in hindsight but not prioritized early enough for management.</w:t>
      </w:r>
    </w:p>
    <w:p>
      <w:pPr>
        <w:pStyle w:val="ListBullet"/>
        <w:spacing w:after="40"/>
      </w:pPr>
      <w:r>
        <w:t>BI dashboards show status but often do not explain what should be investigated next.</w:t>
      </w:r>
    </w:p>
    <w:p>
      <w:pPr>
        <w:pStyle w:val="ListBullet"/>
        <w:spacing w:after="40"/>
      </w:pPr>
      <w:r>
        <w:t>Generic LLMs can summarize files but may hallucinate, miscalculate, or lack traceability.</w:t>
      </w:r>
    </w:p>
    <w:p>
      <w:pPr>
        <w:pStyle w:val="Heading2"/>
      </w:pPr>
      <w:r>
        <w:t>3.2 Core Pain Points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Pain</w:t>
            </w:r>
          </w:p>
        </w:tc>
        <w:tc>
          <w:tcPr>
            <w:tcW w:type="dxa" w:w="3360"/>
            <w:vAlign w:val="center"/>
            <w:shd w:fill="16324F"/>
          </w:tcPr>
          <w:p>
            <w:r>
              <w:rPr>
                <w:color w:val="FFFFFF"/>
              </w:rPr>
            </w:r>
            <w:r>
              <w:rPr>
                <w:rFonts w:ascii="Aptos" w:hAnsi="Aptos"/>
                <w:b/>
                <w:color w:val="FFFFFF"/>
                <w:sz w:val="16"/>
              </w:rPr>
              <w:t>Impact</w:t>
            </w:r>
          </w:p>
        </w:tc>
        <w:tc>
          <w:tcPr>
            <w:tcW w:type="dxa" w:w="3360"/>
            <w:vAlign w:val="center"/>
            <w:shd w:fill="16324F"/>
          </w:tcPr>
          <w:p>
            <w:r>
              <w:rPr>
                <w:color w:val="FFFFFF"/>
              </w:rPr>
            </w:r>
            <w:r>
              <w:rPr>
                <w:rFonts w:ascii="Aptos" w:hAnsi="Aptos"/>
                <w:b/>
                <w:color w:val="FFFFFF"/>
                <w:sz w:val="16"/>
              </w:rPr>
              <w:t>ControlCheck Response</w:t>
            </w:r>
          </w:p>
        </w:tc>
      </w:tr>
      <w:tr>
        <w:tc>
          <w:tcPr>
            <w:tcW w:type="dxa" w:w="3360"/>
            <w:vAlign w:val="center"/>
          </w:tcPr>
          <w:p>
            <w:r/>
            <w:r>
              <w:rPr>
                <w:rFonts w:ascii="Aptos" w:hAnsi="Aptos"/>
                <w:b w:val="0"/>
                <w:sz w:val="15"/>
              </w:rPr>
              <w:t>Manual cross-checking</w:t>
            </w:r>
          </w:p>
        </w:tc>
        <w:tc>
          <w:tcPr>
            <w:tcW w:type="dxa" w:w="3360"/>
            <w:vAlign w:val="center"/>
          </w:tcPr>
          <w:p>
            <w:r/>
            <w:r>
              <w:rPr>
                <w:rFonts w:ascii="Aptos" w:hAnsi="Aptos"/>
                <w:b w:val="0"/>
                <w:sz w:val="15"/>
              </w:rPr>
              <w:t>Hours spent comparing datasets</w:t>
            </w:r>
          </w:p>
        </w:tc>
        <w:tc>
          <w:tcPr>
            <w:tcW w:type="dxa" w:w="3360"/>
            <w:vAlign w:val="center"/>
          </w:tcPr>
          <w:p>
            <w:r/>
            <w:r>
              <w:rPr>
                <w:rFonts w:ascii="Aptos" w:hAnsi="Aptos"/>
                <w:b w:val="0"/>
                <w:sz w:val="15"/>
              </w:rPr>
              <w:t>Automated deterministic checks</w:t>
            </w:r>
          </w:p>
        </w:tc>
      </w:tr>
      <w:tr>
        <w:tc>
          <w:tcPr>
            <w:tcW w:type="dxa" w:w="3360"/>
            <w:vAlign w:val="center"/>
          </w:tcPr>
          <w:p>
            <w:r/>
            <w:r>
              <w:rPr>
                <w:rFonts w:ascii="Aptos" w:hAnsi="Aptos"/>
                <w:b w:val="0"/>
                <w:sz w:val="15"/>
              </w:rPr>
              <w:t>Inconsistent Excel schemas</w:t>
            </w:r>
          </w:p>
        </w:tc>
        <w:tc>
          <w:tcPr>
            <w:tcW w:type="dxa" w:w="3360"/>
            <w:vAlign w:val="center"/>
          </w:tcPr>
          <w:p>
            <w:r/>
            <w:r>
              <w:rPr>
                <w:rFonts w:ascii="Aptos" w:hAnsi="Aptos"/>
                <w:b w:val="0"/>
                <w:sz w:val="15"/>
              </w:rPr>
              <w:t>Slow preparation and cleaning</w:t>
            </w:r>
          </w:p>
        </w:tc>
        <w:tc>
          <w:tcPr>
            <w:tcW w:type="dxa" w:w="3360"/>
            <w:vAlign w:val="center"/>
          </w:tcPr>
          <w:p>
            <w:r/>
            <w:r>
              <w:rPr>
                <w:rFonts w:ascii="Aptos" w:hAnsi="Aptos"/>
                <w:b w:val="0"/>
                <w:sz w:val="15"/>
              </w:rPr>
              <w:t>AI-assisted schema mapping + canonical model</w:t>
            </w:r>
          </w:p>
        </w:tc>
      </w:tr>
      <w:tr>
        <w:tc>
          <w:tcPr>
            <w:tcW w:type="dxa" w:w="3360"/>
            <w:vAlign w:val="center"/>
          </w:tcPr>
          <w:p>
            <w:r/>
            <w:r>
              <w:rPr>
                <w:rFonts w:ascii="Aptos" w:hAnsi="Aptos"/>
                <w:b w:val="0"/>
                <w:sz w:val="15"/>
              </w:rPr>
              <w:t>Hidden cost leakage</w:t>
            </w:r>
          </w:p>
        </w:tc>
        <w:tc>
          <w:tcPr>
            <w:tcW w:type="dxa" w:w="3360"/>
            <w:vAlign w:val="center"/>
          </w:tcPr>
          <w:p>
            <w:r/>
            <w:r>
              <w:rPr>
                <w:rFonts w:ascii="Aptos" w:hAnsi="Aptos"/>
                <w:b w:val="0"/>
                <w:sz w:val="15"/>
              </w:rPr>
              <w:t>Potential financial exposure</w:t>
            </w:r>
          </w:p>
        </w:tc>
        <w:tc>
          <w:tcPr>
            <w:tcW w:type="dxa" w:w="3360"/>
            <w:vAlign w:val="center"/>
          </w:tcPr>
          <w:p>
            <w:r/>
            <w:r>
              <w:rPr>
                <w:rFonts w:ascii="Aptos" w:hAnsi="Aptos"/>
                <w:b w:val="0"/>
                <w:sz w:val="15"/>
              </w:rPr>
              <w:t>Variance, commitment, transaction, and anomaly rules</w:t>
            </w:r>
          </w:p>
        </w:tc>
      </w:tr>
      <w:tr>
        <w:tc>
          <w:tcPr>
            <w:tcW w:type="dxa" w:w="3360"/>
            <w:vAlign w:val="center"/>
          </w:tcPr>
          <w:p>
            <w:r/>
            <w:r>
              <w:rPr>
                <w:rFonts w:ascii="Aptos" w:hAnsi="Aptos"/>
                <w:b w:val="0"/>
                <w:sz w:val="15"/>
              </w:rPr>
              <w:t>Schedule slippage discovered late</w:t>
            </w:r>
          </w:p>
        </w:tc>
        <w:tc>
          <w:tcPr>
            <w:tcW w:type="dxa" w:w="3360"/>
            <w:vAlign w:val="center"/>
          </w:tcPr>
          <w:p>
            <w:r/>
            <w:r>
              <w:rPr>
                <w:rFonts w:ascii="Aptos" w:hAnsi="Aptos"/>
                <w:b w:val="0"/>
                <w:sz w:val="15"/>
              </w:rPr>
              <w:t>Reduced recovery options</w:t>
            </w:r>
          </w:p>
        </w:tc>
        <w:tc>
          <w:tcPr>
            <w:tcW w:type="dxa" w:w="3360"/>
            <w:vAlign w:val="center"/>
          </w:tcPr>
          <w:p>
            <w:r/>
            <w:r>
              <w:rPr>
                <w:rFonts w:ascii="Aptos" w:hAnsi="Aptos"/>
                <w:b w:val="0"/>
                <w:sz w:val="15"/>
              </w:rPr>
              <w:t>Progress / baseline / actual checks</w:t>
            </w:r>
          </w:p>
        </w:tc>
      </w:tr>
      <w:tr>
        <w:tc>
          <w:tcPr>
            <w:tcW w:type="dxa" w:w="3360"/>
            <w:vAlign w:val="center"/>
          </w:tcPr>
          <w:p>
            <w:r/>
            <w:r>
              <w:rPr>
                <w:rFonts w:ascii="Aptos" w:hAnsi="Aptos"/>
                <w:b w:val="0"/>
                <w:sz w:val="15"/>
              </w:rPr>
              <w:t>Weak evidence traceability</w:t>
            </w:r>
          </w:p>
        </w:tc>
        <w:tc>
          <w:tcPr>
            <w:tcW w:type="dxa" w:w="3360"/>
            <w:vAlign w:val="center"/>
          </w:tcPr>
          <w:p>
            <w:r/>
            <w:r>
              <w:rPr>
                <w:rFonts w:ascii="Aptos" w:hAnsi="Aptos"/>
                <w:b w:val="0"/>
                <w:sz w:val="15"/>
              </w:rPr>
              <w:t>Low trust in AI outputs</w:t>
            </w:r>
          </w:p>
        </w:tc>
        <w:tc>
          <w:tcPr>
            <w:tcW w:type="dxa" w:w="3360"/>
            <w:vAlign w:val="center"/>
          </w:tcPr>
          <w:p>
            <w:r/>
            <w:r>
              <w:rPr>
                <w:rFonts w:ascii="Aptos" w:hAnsi="Aptos"/>
                <w:b w:val="0"/>
                <w:sz w:val="15"/>
              </w:rPr>
              <w:t>Evidence Engine linking findings to records</w:t>
            </w:r>
          </w:p>
        </w:tc>
      </w:tr>
      <w:tr>
        <w:tc>
          <w:tcPr>
            <w:tcW w:type="dxa" w:w="3360"/>
            <w:vAlign w:val="center"/>
          </w:tcPr>
          <w:p>
            <w:r/>
            <w:r>
              <w:rPr>
                <w:rFonts w:ascii="Aptos" w:hAnsi="Aptos"/>
                <w:b w:val="0"/>
                <w:sz w:val="15"/>
              </w:rPr>
              <w:t>Too many alerts</w:t>
            </w:r>
          </w:p>
        </w:tc>
        <w:tc>
          <w:tcPr>
            <w:tcW w:type="dxa" w:w="3360"/>
            <w:vAlign w:val="center"/>
          </w:tcPr>
          <w:p>
            <w:r/>
            <w:r>
              <w:rPr>
                <w:rFonts w:ascii="Aptos" w:hAnsi="Aptos"/>
                <w:b w:val="0"/>
                <w:sz w:val="15"/>
              </w:rPr>
              <w:t>Alert fatigue</w:t>
            </w:r>
          </w:p>
        </w:tc>
        <w:tc>
          <w:tcPr>
            <w:tcW w:type="dxa" w:w="3360"/>
            <w:vAlign w:val="center"/>
          </w:tcPr>
          <w:p>
            <w:r/>
            <w:r>
              <w:rPr>
                <w:rFonts w:ascii="Aptos" w:hAnsi="Aptos"/>
                <w:b w:val="0"/>
                <w:sz w:val="15"/>
              </w:rPr>
              <w:t>Severity + confidence + prioritization</w:t>
            </w:r>
          </w:p>
        </w:tc>
      </w:tr>
      <w:tr>
        <w:tc>
          <w:tcPr>
            <w:tcW w:type="dxa" w:w="3360"/>
            <w:vAlign w:val="center"/>
          </w:tcPr>
          <w:p>
            <w:r/>
            <w:r>
              <w:rPr>
                <w:rFonts w:ascii="Aptos" w:hAnsi="Aptos"/>
                <w:b w:val="0"/>
                <w:sz w:val="15"/>
              </w:rPr>
              <w:t>Reporting overhead</w:t>
            </w:r>
          </w:p>
        </w:tc>
        <w:tc>
          <w:tcPr>
            <w:tcW w:type="dxa" w:w="3360"/>
            <w:vAlign w:val="center"/>
          </w:tcPr>
          <w:p>
            <w:r/>
            <w:r>
              <w:rPr>
                <w:rFonts w:ascii="Aptos" w:hAnsi="Aptos"/>
                <w:b w:val="0"/>
                <w:sz w:val="15"/>
              </w:rPr>
              <w:t>Time spent writing monthly reports</w:t>
            </w:r>
          </w:p>
        </w:tc>
        <w:tc>
          <w:tcPr>
            <w:tcW w:type="dxa" w:w="3360"/>
            <w:vAlign w:val="center"/>
          </w:tcPr>
          <w:p>
            <w:r/>
            <w:r>
              <w:rPr>
                <w:rFonts w:ascii="Aptos" w:hAnsi="Aptos"/>
                <w:b w:val="0"/>
                <w:sz w:val="15"/>
              </w:rPr>
              <w:t>AI-assisted executive summary and PDF report</w:t>
            </w:r>
          </w:p>
        </w:tc>
      </w:tr>
    </w:tbl>
    <w:p>
      <w:pPr>
        <w:spacing w:after="40"/>
      </w:pPr>
    </w:p>
    <w:p>
      <w:pPr>
        <w:pStyle w:val="Heading1"/>
      </w:pPr>
      <w:r>
        <w:t>4. Target Market &amp; Personas</w:t>
      </w:r>
    </w:p>
    <w:p>
      <w:pPr>
        <w:pStyle w:val="Heading2"/>
      </w:pPr>
      <w:r>
        <w:t>4.1 Ideal Customer Profile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Dimension</w:t>
            </w:r>
          </w:p>
        </w:tc>
        <w:tc>
          <w:tcPr>
            <w:tcW w:type="dxa" w:w="5040"/>
            <w:vAlign w:val="center"/>
            <w:shd w:fill="16324F"/>
          </w:tcPr>
          <w:p>
            <w:r>
              <w:rPr>
                <w:color w:val="FFFFFF"/>
              </w:rPr>
            </w:r>
            <w:r>
              <w:rPr>
                <w:rFonts w:ascii="Aptos" w:hAnsi="Aptos"/>
                <w:b/>
                <w:color w:val="FFFFFF"/>
                <w:sz w:val="16"/>
              </w:rPr>
              <w:t>Initial ICP</w:t>
            </w:r>
          </w:p>
        </w:tc>
      </w:tr>
      <w:tr>
        <w:tc>
          <w:tcPr>
            <w:tcW w:type="dxa" w:w="5040"/>
            <w:vAlign w:val="center"/>
          </w:tcPr>
          <w:p>
            <w:r/>
            <w:r>
              <w:rPr>
                <w:rFonts w:ascii="Aptos" w:hAnsi="Aptos"/>
                <w:b w:val="0"/>
                <w:sz w:val="15"/>
              </w:rPr>
              <w:t>Industry</w:t>
            </w:r>
          </w:p>
        </w:tc>
        <w:tc>
          <w:tcPr>
            <w:tcW w:type="dxa" w:w="5040"/>
            <w:vAlign w:val="center"/>
          </w:tcPr>
          <w:p>
            <w:r/>
            <w:r>
              <w:rPr>
                <w:rFonts w:ascii="Aptos" w:hAnsi="Aptos"/>
                <w:b w:val="0"/>
                <w:sz w:val="15"/>
              </w:rPr>
              <w:t>EPC, construction, oil &amp; gas services, selected mining contractors</w:t>
            </w:r>
          </w:p>
        </w:tc>
      </w:tr>
      <w:tr>
        <w:tc>
          <w:tcPr>
            <w:tcW w:type="dxa" w:w="5040"/>
            <w:vAlign w:val="center"/>
          </w:tcPr>
          <w:p>
            <w:r/>
            <w:r>
              <w:rPr>
                <w:rFonts w:ascii="Aptos" w:hAnsi="Aptos"/>
                <w:b w:val="0"/>
                <w:sz w:val="15"/>
              </w:rPr>
              <w:t>Company size</w:t>
            </w:r>
          </w:p>
        </w:tc>
        <w:tc>
          <w:tcPr>
            <w:tcW w:type="dxa" w:w="5040"/>
            <w:vAlign w:val="center"/>
          </w:tcPr>
          <w:p>
            <w:r/>
            <w:r>
              <w:rPr>
                <w:rFonts w:ascii="Aptos" w:hAnsi="Aptos"/>
                <w:b w:val="0"/>
                <w:sz w:val="15"/>
              </w:rPr>
              <w:t>50–500 employees</w:t>
            </w:r>
          </w:p>
        </w:tc>
      </w:tr>
      <w:tr>
        <w:tc>
          <w:tcPr>
            <w:tcW w:type="dxa" w:w="5040"/>
            <w:vAlign w:val="center"/>
          </w:tcPr>
          <w:p>
            <w:r/>
            <w:r>
              <w:rPr>
                <w:rFonts w:ascii="Aptos" w:hAnsi="Aptos"/>
                <w:b w:val="0"/>
                <w:sz w:val="15"/>
              </w:rPr>
              <w:t>Active projects</w:t>
            </w:r>
          </w:p>
        </w:tc>
        <w:tc>
          <w:tcPr>
            <w:tcW w:type="dxa" w:w="5040"/>
            <w:vAlign w:val="center"/>
          </w:tcPr>
          <w:p>
            <w:r/>
            <w:r>
              <w:rPr>
                <w:rFonts w:ascii="Aptos" w:hAnsi="Aptos"/>
                <w:b w:val="0"/>
                <w:sz w:val="15"/>
              </w:rPr>
              <w:t>5–30 projects</w:t>
            </w:r>
          </w:p>
        </w:tc>
      </w:tr>
      <w:tr>
        <w:tc>
          <w:tcPr>
            <w:tcW w:type="dxa" w:w="5040"/>
            <w:vAlign w:val="center"/>
          </w:tcPr>
          <w:p>
            <w:r/>
            <w:r>
              <w:rPr>
                <w:rFonts w:ascii="Aptos" w:hAnsi="Aptos"/>
                <w:b w:val="0"/>
                <w:sz w:val="15"/>
              </w:rPr>
              <w:t>Project value</w:t>
            </w:r>
          </w:p>
        </w:tc>
        <w:tc>
          <w:tcPr>
            <w:tcW w:type="dxa" w:w="5040"/>
            <w:vAlign w:val="center"/>
          </w:tcPr>
          <w:p>
            <w:r/>
            <w:r>
              <w:rPr>
                <w:rFonts w:ascii="Aptos" w:hAnsi="Aptos"/>
                <w:b w:val="0"/>
                <w:sz w:val="15"/>
              </w:rPr>
              <w:t>Typically Rp10B–Rp1T+</w:t>
            </w:r>
          </w:p>
        </w:tc>
      </w:tr>
      <w:tr>
        <w:tc>
          <w:tcPr>
            <w:tcW w:type="dxa" w:w="5040"/>
            <w:vAlign w:val="center"/>
          </w:tcPr>
          <w:p>
            <w:r/>
            <w:r>
              <w:rPr>
                <w:rFonts w:ascii="Aptos" w:hAnsi="Aptos"/>
                <w:b w:val="0"/>
                <w:sz w:val="15"/>
              </w:rPr>
              <w:t>Current workflow</w:t>
            </w:r>
          </w:p>
        </w:tc>
        <w:tc>
          <w:tcPr>
            <w:tcW w:type="dxa" w:w="5040"/>
            <w:vAlign w:val="center"/>
          </w:tcPr>
          <w:p>
            <w:r/>
            <w:r>
              <w:rPr>
                <w:rFonts w:ascii="Aptos" w:hAnsi="Aptos"/>
                <w:b w:val="0"/>
                <w:sz w:val="15"/>
              </w:rPr>
              <w:t>Excel-heavy monthly project controls</w:t>
            </w:r>
          </w:p>
        </w:tc>
      </w:tr>
      <w:tr>
        <w:tc>
          <w:tcPr>
            <w:tcW w:type="dxa" w:w="5040"/>
            <w:vAlign w:val="center"/>
          </w:tcPr>
          <w:p>
            <w:r/>
            <w:r>
              <w:rPr>
                <w:rFonts w:ascii="Aptos" w:hAnsi="Aptos"/>
                <w:b w:val="0"/>
                <w:sz w:val="15"/>
              </w:rPr>
              <w:t>Buyer</w:t>
            </w:r>
          </w:p>
        </w:tc>
        <w:tc>
          <w:tcPr>
            <w:tcW w:type="dxa" w:w="5040"/>
            <w:vAlign w:val="center"/>
          </w:tcPr>
          <w:p>
            <w:r/>
            <w:r>
              <w:rPr>
                <w:rFonts w:ascii="Aptos" w:hAnsi="Aptos"/>
                <w:b w:val="0"/>
                <w:sz w:val="15"/>
              </w:rPr>
              <w:t>Project Controls Manager / PMO / Operations Director</w:t>
            </w:r>
          </w:p>
        </w:tc>
      </w:tr>
      <w:tr>
        <w:tc>
          <w:tcPr>
            <w:tcW w:type="dxa" w:w="5040"/>
            <w:vAlign w:val="center"/>
          </w:tcPr>
          <w:p>
            <w:r/>
            <w:r>
              <w:rPr>
                <w:rFonts w:ascii="Aptos" w:hAnsi="Aptos"/>
                <w:b w:val="0"/>
                <w:sz w:val="15"/>
              </w:rPr>
              <w:t>Economic value</w:t>
            </w:r>
          </w:p>
        </w:tc>
        <w:tc>
          <w:tcPr>
            <w:tcW w:type="dxa" w:w="5040"/>
            <w:vAlign w:val="center"/>
          </w:tcPr>
          <w:p>
            <w:r/>
            <w:r>
              <w:rPr>
                <w:rFonts w:ascii="Aptos" w:hAnsi="Aptos"/>
                <w:b w:val="0"/>
                <w:sz w:val="15"/>
              </w:rPr>
              <w:t>Reduce review time and expose material risks earlier</w:t>
            </w:r>
          </w:p>
        </w:tc>
      </w:tr>
    </w:tbl>
    <w:p>
      <w:pPr>
        <w:spacing w:after="40"/>
      </w:pPr>
    </w:p>
    <w:p>
      <w:pPr>
        <w:pStyle w:val="Heading2"/>
      </w:pPr>
      <w:r>
        <w:t>4.2 Personas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Persona</w:t>
            </w:r>
          </w:p>
        </w:tc>
        <w:tc>
          <w:tcPr>
            <w:tcW w:type="dxa" w:w="2520"/>
            <w:vAlign w:val="center"/>
            <w:shd w:fill="16324F"/>
          </w:tcPr>
          <w:p>
            <w:r>
              <w:rPr>
                <w:color w:val="FFFFFF"/>
              </w:rPr>
            </w:r>
            <w:r>
              <w:rPr>
                <w:rFonts w:ascii="Aptos" w:hAnsi="Aptos"/>
                <w:b/>
                <w:color w:val="FFFFFF"/>
                <w:sz w:val="16"/>
              </w:rPr>
              <w:t>Jobs-to-be-done</w:t>
            </w:r>
          </w:p>
        </w:tc>
        <w:tc>
          <w:tcPr>
            <w:tcW w:type="dxa" w:w="2520"/>
            <w:vAlign w:val="center"/>
            <w:shd w:fill="16324F"/>
          </w:tcPr>
          <w:p>
            <w:r>
              <w:rPr>
                <w:color w:val="FFFFFF"/>
              </w:rPr>
            </w:r>
            <w:r>
              <w:rPr>
                <w:rFonts w:ascii="Aptos" w:hAnsi="Aptos"/>
                <w:b/>
                <w:color w:val="FFFFFF"/>
                <w:sz w:val="16"/>
              </w:rPr>
              <w:t>Pain</w:t>
            </w:r>
          </w:p>
        </w:tc>
        <w:tc>
          <w:tcPr>
            <w:tcW w:type="dxa" w:w="2520"/>
            <w:vAlign w:val="center"/>
            <w:shd w:fill="16324F"/>
          </w:tcPr>
          <w:p>
            <w:r>
              <w:rPr>
                <w:color w:val="FFFFFF"/>
              </w:rPr>
            </w:r>
            <w:r>
              <w:rPr>
                <w:rFonts w:ascii="Aptos" w:hAnsi="Aptos"/>
                <w:b/>
                <w:color w:val="FFFFFF"/>
                <w:sz w:val="16"/>
              </w:rPr>
              <w:t>Key Product Need</w:t>
            </w:r>
          </w:p>
        </w:tc>
      </w:tr>
      <w:tr>
        <w:tc>
          <w:tcPr>
            <w:tcW w:type="dxa" w:w="2520"/>
            <w:vAlign w:val="center"/>
          </w:tcPr>
          <w:p>
            <w:r/>
            <w:r>
              <w:rPr>
                <w:rFonts w:ascii="Aptos" w:hAnsi="Aptos"/>
                <w:b w:val="0"/>
                <w:sz w:val="15"/>
              </w:rPr>
              <w:t>Project Control Engineer</w:t>
            </w:r>
          </w:p>
        </w:tc>
        <w:tc>
          <w:tcPr>
            <w:tcW w:type="dxa" w:w="2520"/>
            <w:vAlign w:val="center"/>
          </w:tcPr>
          <w:p>
            <w:r/>
            <w:r>
              <w:rPr>
                <w:rFonts w:ascii="Aptos" w:hAnsi="Aptos"/>
                <w:b w:val="0"/>
                <w:sz w:val="15"/>
              </w:rPr>
              <w:t>Prepare and review project data</w:t>
            </w:r>
          </w:p>
        </w:tc>
        <w:tc>
          <w:tcPr>
            <w:tcW w:type="dxa" w:w="2520"/>
            <w:vAlign w:val="center"/>
          </w:tcPr>
          <w:p>
            <w:r/>
            <w:r>
              <w:rPr>
                <w:rFonts w:ascii="Aptos" w:hAnsi="Aptos"/>
                <w:b w:val="0"/>
                <w:sz w:val="15"/>
              </w:rPr>
              <w:t>Manual reconciliation</w:t>
            </w:r>
          </w:p>
        </w:tc>
        <w:tc>
          <w:tcPr>
            <w:tcW w:type="dxa" w:w="2520"/>
            <w:vAlign w:val="center"/>
          </w:tcPr>
          <w:p>
            <w:r/>
            <w:r>
              <w:rPr>
                <w:rFonts w:ascii="Aptos" w:hAnsi="Aptos"/>
                <w:b w:val="0"/>
                <w:sz w:val="15"/>
              </w:rPr>
              <w:t>Fast findings with evidence</w:t>
            </w:r>
          </w:p>
        </w:tc>
      </w:tr>
      <w:tr>
        <w:tc>
          <w:tcPr>
            <w:tcW w:type="dxa" w:w="2520"/>
            <w:vAlign w:val="center"/>
          </w:tcPr>
          <w:p>
            <w:r/>
            <w:r>
              <w:rPr>
                <w:rFonts w:ascii="Aptos" w:hAnsi="Aptos"/>
                <w:b w:val="0"/>
                <w:sz w:val="15"/>
              </w:rPr>
              <w:t>Project Control Manager</w:t>
            </w:r>
          </w:p>
        </w:tc>
        <w:tc>
          <w:tcPr>
            <w:tcW w:type="dxa" w:w="2520"/>
            <w:vAlign w:val="center"/>
          </w:tcPr>
          <w:p>
            <w:r/>
            <w:r>
              <w:rPr>
                <w:rFonts w:ascii="Aptos" w:hAnsi="Aptos"/>
                <w:b w:val="0"/>
                <w:sz w:val="15"/>
              </w:rPr>
              <w:t>Challenge project performance</w:t>
            </w:r>
          </w:p>
        </w:tc>
        <w:tc>
          <w:tcPr>
            <w:tcW w:type="dxa" w:w="2520"/>
            <w:vAlign w:val="center"/>
          </w:tcPr>
          <w:p>
            <w:r/>
            <w:r>
              <w:rPr>
                <w:rFonts w:ascii="Aptos" w:hAnsi="Aptos"/>
                <w:b w:val="0"/>
                <w:sz w:val="15"/>
              </w:rPr>
              <w:t>Limited time across projects</w:t>
            </w:r>
          </w:p>
        </w:tc>
        <w:tc>
          <w:tcPr>
            <w:tcW w:type="dxa" w:w="2520"/>
            <w:vAlign w:val="center"/>
          </w:tcPr>
          <w:p>
            <w:r/>
            <w:r>
              <w:rPr>
                <w:rFonts w:ascii="Aptos" w:hAnsi="Aptos"/>
                <w:b w:val="0"/>
                <w:sz w:val="15"/>
              </w:rPr>
              <w:t>Portfolio view + prioritization</w:t>
            </w:r>
          </w:p>
        </w:tc>
      </w:tr>
      <w:tr>
        <w:tc>
          <w:tcPr>
            <w:tcW w:type="dxa" w:w="2520"/>
            <w:vAlign w:val="center"/>
          </w:tcPr>
          <w:p>
            <w:r/>
            <w:r>
              <w:rPr>
                <w:rFonts w:ascii="Aptos" w:hAnsi="Aptos"/>
                <w:b w:val="0"/>
                <w:sz w:val="15"/>
              </w:rPr>
              <w:t>Project Manager</w:t>
            </w:r>
          </w:p>
        </w:tc>
        <w:tc>
          <w:tcPr>
            <w:tcW w:type="dxa" w:w="2520"/>
            <w:vAlign w:val="center"/>
          </w:tcPr>
          <w:p>
            <w:r/>
            <w:r>
              <w:rPr>
                <w:rFonts w:ascii="Aptos" w:hAnsi="Aptos"/>
                <w:b w:val="0"/>
                <w:sz w:val="15"/>
              </w:rPr>
              <w:t>Understand what needs intervention</w:t>
            </w:r>
          </w:p>
        </w:tc>
        <w:tc>
          <w:tcPr>
            <w:tcW w:type="dxa" w:w="2520"/>
            <w:vAlign w:val="center"/>
          </w:tcPr>
          <w:p>
            <w:r/>
            <w:r>
              <w:rPr>
                <w:rFonts w:ascii="Aptos" w:hAnsi="Aptos"/>
                <w:b w:val="0"/>
                <w:sz w:val="15"/>
              </w:rPr>
              <w:t>Too many reports, too little insight</w:t>
            </w:r>
          </w:p>
        </w:tc>
        <w:tc>
          <w:tcPr>
            <w:tcW w:type="dxa" w:w="2520"/>
            <w:vAlign w:val="center"/>
          </w:tcPr>
          <w:p>
            <w:r/>
            <w:r>
              <w:rPr>
                <w:rFonts w:ascii="Aptos" w:hAnsi="Aptos"/>
                <w:b w:val="0"/>
                <w:sz w:val="15"/>
              </w:rPr>
              <w:t>Root cause + action recommendations</w:t>
            </w:r>
          </w:p>
        </w:tc>
      </w:tr>
      <w:tr>
        <w:tc>
          <w:tcPr>
            <w:tcW w:type="dxa" w:w="2520"/>
            <w:vAlign w:val="center"/>
          </w:tcPr>
          <w:p>
            <w:r/>
            <w:r>
              <w:rPr>
                <w:rFonts w:ascii="Aptos" w:hAnsi="Aptos"/>
                <w:b w:val="0"/>
                <w:sz w:val="15"/>
              </w:rPr>
              <w:t>Management / Director</w:t>
            </w:r>
          </w:p>
        </w:tc>
        <w:tc>
          <w:tcPr>
            <w:tcW w:type="dxa" w:w="2520"/>
            <w:vAlign w:val="center"/>
          </w:tcPr>
          <w:p>
            <w:r/>
            <w:r>
              <w:rPr>
                <w:rFonts w:ascii="Aptos" w:hAnsi="Aptos"/>
                <w:b w:val="0"/>
                <w:sz w:val="15"/>
              </w:rPr>
              <w:t>See material exposure and trend</w:t>
            </w:r>
          </w:p>
        </w:tc>
        <w:tc>
          <w:tcPr>
            <w:tcW w:type="dxa" w:w="2520"/>
            <w:vAlign w:val="center"/>
          </w:tcPr>
          <w:p>
            <w:r/>
            <w:r>
              <w:rPr>
                <w:rFonts w:ascii="Aptos" w:hAnsi="Aptos"/>
                <w:b w:val="0"/>
                <w:sz w:val="15"/>
              </w:rPr>
              <w:t>Information is fragmented</w:t>
            </w:r>
          </w:p>
        </w:tc>
        <w:tc>
          <w:tcPr>
            <w:tcW w:type="dxa" w:w="2520"/>
            <w:vAlign w:val="center"/>
          </w:tcPr>
          <w:p>
            <w:r/>
            <w:r>
              <w:rPr>
                <w:rFonts w:ascii="Aptos" w:hAnsi="Aptos"/>
                <w:b w:val="0"/>
                <w:sz w:val="15"/>
              </w:rPr>
              <w:t>Executive health + top risks</w:t>
            </w:r>
          </w:p>
        </w:tc>
      </w:tr>
      <w:tr>
        <w:tc>
          <w:tcPr>
            <w:tcW w:type="dxa" w:w="2520"/>
            <w:vAlign w:val="center"/>
          </w:tcPr>
          <w:p>
            <w:r/>
            <w:r>
              <w:rPr>
                <w:rFonts w:ascii="Aptos" w:hAnsi="Aptos"/>
                <w:b w:val="0"/>
                <w:sz w:val="15"/>
              </w:rPr>
              <w:t>Admin / Data Steward</w:t>
            </w:r>
          </w:p>
        </w:tc>
        <w:tc>
          <w:tcPr>
            <w:tcW w:type="dxa" w:w="2520"/>
            <w:vAlign w:val="center"/>
          </w:tcPr>
          <w:p>
            <w:r/>
            <w:r>
              <w:rPr>
                <w:rFonts w:ascii="Aptos" w:hAnsi="Aptos"/>
                <w:b w:val="0"/>
                <w:sz w:val="15"/>
              </w:rPr>
              <w:t>Maintain projects and datasets</w:t>
            </w:r>
          </w:p>
        </w:tc>
        <w:tc>
          <w:tcPr>
            <w:tcW w:type="dxa" w:w="2520"/>
            <w:vAlign w:val="center"/>
          </w:tcPr>
          <w:p>
            <w:r/>
            <w:r>
              <w:rPr>
                <w:rFonts w:ascii="Aptos" w:hAnsi="Aptos"/>
                <w:b w:val="0"/>
                <w:sz w:val="15"/>
              </w:rPr>
              <w:t>Formatting inconsistency</w:t>
            </w:r>
          </w:p>
        </w:tc>
        <w:tc>
          <w:tcPr>
            <w:tcW w:type="dxa" w:w="2520"/>
            <w:vAlign w:val="center"/>
          </w:tcPr>
          <w:p>
            <w:r/>
            <w:r>
              <w:rPr>
                <w:rFonts w:ascii="Aptos" w:hAnsi="Aptos"/>
                <w:b w:val="0"/>
                <w:sz w:val="15"/>
              </w:rPr>
              <w:t>Validation, access, audit trail</w:t>
            </w:r>
          </w:p>
        </w:tc>
      </w:tr>
    </w:tbl>
    <w:p>
      <w:pPr>
        <w:spacing w:after="40"/>
      </w:pPr>
    </w:p>
    <w:p>
      <w:pPr>
        <w:pStyle w:val="Heading1"/>
      </w:pPr>
      <w:r>
        <w:t>5. Goals, Non-Goals &amp; Success Metrics</w:t>
      </w:r>
    </w:p>
    <w:p>
      <w:pPr>
        <w:pStyle w:val="Heading2"/>
      </w:pPr>
      <w:r>
        <w:t>5.1 MVP Goals</w:t>
      </w:r>
    </w:p>
    <w:p>
      <w:pPr>
        <w:pStyle w:val="ListBullet"/>
        <w:spacing w:after="40"/>
      </w:pPr>
      <w:r>
        <w:t>Support organization and project creation.</w:t>
      </w:r>
    </w:p>
    <w:p>
      <w:pPr>
        <w:pStyle w:val="ListBullet"/>
        <w:spacing w:after="40"/>
      </w:pPr>
      <w:r>
        <w:t>Accept XLSX/CSV project datasets.</w:t>
      </w:r>
    </w:p>
    <w:p>
      <w:pPr>
        <w:pStyle w:val="ListBullet"/>
        <w:spacing w:after="40"/>
      </w:pPr>
      <w:r>
        <w:t>Map source columns to canonical fields.</w:t>
      </w:r>
    </w:p>
    <w:p>
      <w:pPr>
        <w:pStyle w:val="ListBullet"/>
        <w:spacing w:after="40"/>
      </w:pPr>
      <w:r>
        <w:t>Perform data-quality checks before analysis.</w:t>
      </w:r>
    </w:p>
    <w:p>
      <w:pPr>
        <w:pStyle w:val="ListBullet"/>
        <w:spacing w:after="40"/>
      </w:pPr>
      <w:r>
        <w:t>Run a rule library across cost, schedule, progress, and data quality.</w:t>
      </w:r>
    </w:p>
    <w:p>
      <w:pPr>
        <w:pStyle w:val="ListBullet"/>
        <w:spacing w:after="40"/>
      </w:pPr>
      <w:r>
        <w:t>Generate findings with severity, impact, confidence, and evidence.</w:t>
      </w:r>
    </w:p>
    <w:p>
      <w:pPr>
        <w:pStyle w:val="ListBullet"/>
        <w:spacing w:after="40"/>
      </w:pPr>
      <w:r>
        <w:t>Calculate a transparent project health score.</w:t>
      </w:r>
    </w:p>
    <w:p>
      <w:pPr>
        <w:pStyle w:val="ListBullet"/>
        <w:spacing w:after="40"/>
      </w:pPr>
      <w:r>
        <w:t>Provide evidence-backed AI explanations and Q&amp;A.</w:t>
      </w:r>
    </w:p>
    <w:p>
      <w:pPr>
        <w:pStyle w:val="ListBullet"/>
        <w:spacing w:after="40"/>
      </w:pPr>
      <w:r>
        <w:t>Generate an executive report.</w:t>
      </w:r>
    </w:p>
    <w:p>
      <w:pPr>
        <w:pStyle w:val="ListBullet"/>
        <w:spacing w:after="40"/>
      </w:pPr>
      <w:r>
        <w:t>Provide an auditable history of analysis runs.</w:t>
      </w:r>
    </w:p>
    <w:p>
      <w:pPr>
        <w:pStyle w:val="Heading2"/>
      </w:pPr>
      <w:r>
        <w:t>5.2 Non-Goals for MVP</w:t>
      </w:r>
    </w:p>
    <w:p>
      <w:pPr>
        <w:pStyle w:val="ListBullet"/>
        <w:spacing w:after="40"/>
      </w:pPr>
      <w:r>
        <w:t>No ERP replacement.</w:t>
      </w:r>
    </w:p>
    <w:p>
      <w:pPr>
        <w:pStyle w:val="ListBullet"/>
        <w:spacing w:after="40"/>
      </w:pPr>
      <w:r>
        <w:t>No full scheduling authoring or Primavera editing.</w:t>
      </w:r>
    </w:p>
    <w:p>
      <w:pPr>
        <w:pStyle w:val="ListBullet"/>
        <w:spacing w:after="40"/>
      </w:pPr>
      <w:r>
        <w:t>No automated financial posting.</w:t>
      </w:r>
    </w:p>
    <w:p>
      <w:pPr>
        <w:pStyle w:val="ListBullet"/>
        <w:spacing w:after="40"/>
      </w:pPr>
      <w:r>
        <w:t>No autonomous contract changes or approvals.</w:t>
      </w:r>
    </w:p>
    <w:p>
      <w:pPr>
        <w:pStyle w:val="ListBullet"/>
        <w:spacing w:after="40"/>
      </w:pPr>
      <w:r>
        <w:t>No multi-agent swarm architecture.</w:t>
      </w:r>
    </w:p>
    <w:p>
      <w:pPr>
        <w:pStyle w:val="ListBullet"/>
        <w:spacing w:after="40"/>
      </w:pPr>
      <w:r>
        <w:t>No mobile app requirement.</w:t>
      </w:r>
    </w:p>
    <w:p>
      <w:pPr>
        <w:pStyle w:val="ListBullet"/>
        <w:spacing w:after="40"/>
      </w:pPr>
      <w:r>
        <w:t>No enterprise SSO requirement unless a pilot needs it.</w:t>
      </w:r>
    </w:p>
    <w:p>
      <w:pPr>
        <w:pStyle w:val="ListBullet"/>
        <w:spacing w:after="40"/>
      </w:pPr>
      <w:r>
        <w:t>No predictive EAC model as a release blocker; it is a later enhancement.</w:t>
      </w:r>
    </w:p>
    <w:p>
      <w:pPr>
        <w:pStyle w:val="Heading2"/>
      </w:pPr>
      <w:r>
        <w:t>5.3 North-Star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Metric</w:t>
            </w:r>
          </w:p>
        </w:tc>
        <w:tc>
          <w:tcPr>
            <w:tcW w:type="dxa" w:w="3360"/>
            <w:vAlign w:val="center"/>
            <w:shd w:fill="16324F"/>
          </w:tcPr>
          <w:p>
            <w:r>
              <w:rPr>
                <w:color w:val="FFFFFF"/>
              </w:rPr>
            </w:r>
            <w:r>
              <w:rPr>
                <w:rFonts w:ascii="Aptos" w:hAnsi="Aptos"/>
                <w:b/>
                <w:color w:val="FFFFFF"/>
                <w:sz w:val="16"/>
              </w:rPr>
              <w:t>Definition</w:t>
            </w:r>
          </w:p>
        </w:tc>
        <w:tc>
          <w:tcPr>
            <w:tcW w:type="dxa" w:w="3360"/>
            <w:vAlign w:val="center"/>
            <w:shd w:fill="16324F"/>
          </w:tcPr>
          <w:p>
            <w:r>
              <w:rPr>
                <w:color w:val="FFFFFF"/>
              </w:rPr>
            </w:r>
            <w:r>
              <w:rPr>
                <w:rFonts w:ascii="Aptos" w:hAnsi="Aptos"/>
                <w:b/>
                <w:color w:val="FFFFFF"/>
                <w:sz w:val="16"/>
              </w:rPr>
              <w:t>MVP Target</w:t>
            </w:r>
          </w:p>
        </w:tc>
      </w:tr>
      <w:tr>
        <w:tc>
          <w:tcPr>
            <w:tcW w:type="dxa" w:w="3360"/>
            <w:vAlign w:val="center"/>
          </w:tcPr>
          <w:p>
            <w:r/>
            <w:r>
              <w:rPr>
                <w:rFonts w:ascii="Aptos" w:hAnsi="Aptos"/>
                <w:b w:val="0"/>
                <w:sz w:val="15"/>
              </w:rPr>
              <w:t>Finding Precision</w:t>
            </w:r>
          </w:p>
        </w:tc>
        <w:tc>
          <w:tcPr>
            <w:tcW w:type="dxa" w:w="3360"/>
            <w:vAlign w:val="center"/>
          </w:tcPr>
          <w:p>
            <w:r/>
            <w:r>
              <w:rPr>
                <w:rFonts w:ascii="Aptos" w:hAnsi="Aptos"/>
                <w:b w:val="0"/>
                <w:sz w:val="15"/>
              </w:rPr>
              <w:t>Validated useful findings / reviewed findings</w:t>
            </w:r>
          </w:p>
        </w:tc>
        <w:tc>
          <w:tcPr>
            <w:tcW w:type="dxa" w:w="3360"/>
            <w:vAlign w:val="center"/>
          </w:tcPr>
          <w:p>
            <w:r/>
            <w:r>
              <w:rPr>
                <w:rFonts w:ascii="Aptos" w:hAnsi="Aptos"/>
                <w:b w:val="0"/>
                <w:sz w:val="15"/>
              </w:rPr>
              <w:t>≥70% initial; &gt;85% after pilot iteration</w:t>
            </w:r>
          </w:p>
        </w:tc>
      </w:tr>
      <w:tr>
        <w:tc>
          <w:tcPr>
            <w:tcW w:type="dxa" w:w="3360"/>
            <w:vAlign w:val="center"/>
          </w:tcPr>
          <w:p>
            <w:r/>
            <w:r>
              <w:rPr>
                <w:rFonts w:ascii="Aptos" w:hAnsi="Aptos"/>
                <w:b w:val="0"/>
                <w:sz w:val="15"/>
              </w:rPr>
              <w:t>Time-to-Insight</w:t>
            </w:r>
          </w:p>
        </w:tc>
        <w:tc>
          <w:tcPr>
            <w:tcW w:type="dxa" w:w="3360"/>
            <w:vAlign w:val="center"/>
          </w:tcPr>
          <w:p>
            <w:r/>
            <w:r>
              <w:rPr>
                <w:rFonts w:ascii="Aptos" w:hAnsi="Aptos"/>
                <w:b w:val="0"/>
                <w:sz w:val="15"/>
              </w:rPr>
              <w:t>Upload complete → first findings visible</w:t>
            </w:r>
          </w:p>
        </w:tc>
        <w:tc>
          <w:tcPr>
            <w:tcW w:type="dxa" w:w="3360"/>
            <w:vAlign w:val="center"/>
          </w:tcPr>
          <w:p>
            <w:r/>
            <w:r>
              <w:rPr>
                <w:rFonts w:ascii="Aptos" w:hAnsi="Aptos"/>
                <w:b w:val="0"/>
                <w:sz w:val="15"/>
              </w:rPr>
              <w:t>&lt;5 minutes for standard dataset</w:t>
            </w:r>
          </w:p>
        </w:tc>
      </w:tr>
      <w:tr>
        <w:tc>
          <w:tcPr>
            <w:tcW w:type="dxa" w:w="3360"/>
            <w:vAlign w:val="center"/>
          </w:tcPr>
          <w:p>
            <w:r/>
            <w:r>
              <w:rPr>
                <w:rFonts w:ascii="Aptos" w:hAnsi="Aptos"/>
                <w:b w:val="0"/>
                <w:sz w:val="15"/>
              </w:rPr>
              <w:t>Data Mapping Success</w:t>
            </w:r>
          </w:p>
        </w:tc>
        <w:tc>
          <w:tcPr>
            <w:tcW w:type="dxa" w:w="3360"/>
            <w:vAlign w:val="center"/>
          </w:tcPr>
          <w:p>
            <w:r/>
            <w:r>
              <w:rPr>
                <w:rFonts w:ascii="Aptos" w:hAnsi="Aptos"/>
                <w:b w:val="0"/>
                <w:sz w:val="15"/>
              </w:rPr>
              <w:t>Columns mapped without manual custom coding</w:t>
            </w:r>
          </w:p>
        </w:tc>
        <w:tc>
          <w:tcPr>
            <w:tcW w:type="dxa" w:w="3360"/>
            <w:vAlign w:val="center"/>
          </w:tcPr>
          <w:p>
            <w:r/>
            <w:r>
              <w:rPr>
                <w:rFonts w:ascii="Aptos" w:hAnsi="Aptos"/>
                <w:b w:val="0"/>
                <w:sz w:val="15"/>
              </w:rPr>
              <w:t>≥80% for supported templates</w:t>
            </w:r>
          </w:p>
        </w:tc>
      </w:tr>
      <w:tr>
        <w:tc>
          <w:tcPr>
            <w:tcW w:type="dxa" w:w="3360"/>
            <w:vAlign w:val="center"/>
          </w:tcPr>
          <w:p>
            <w:r/>
            <w:r>
              <w:rPr>
                <w:rFonts w:ascii="Aptos" w:hAnsi="Aptos"/>
                <w:b w:val="0"/>
                <w:sz w:val="15"/>
              </w:rPr>
              <w:t>Evidence Coverage</w:t>
            </w:r>
          </w:p>
        </w:tc>
        <w:tc>
          <w:tcPr>
            <w:tcW w:type="dxa" w:w="3360"/>
            <w:vAlign w:val="center"/>
          </w:tcPr>
          <w:p>
            <w:r/>
            <w:r>
              <w:rPr>
                <w:rFonts w:ascii="Aptos" w:hAnsi="Aptos"/>
                <w:b w:val="0"/>
                <w:sz w:val="15"/>
              </w:rPr>
              <w:t>Material findings with source evidence</w:t>
            </w:r>
          </w:p>
        </w:tc>
        <w:tc>
          <w:tcPr>
            <w:tcW w:type="dxa" w:w="3360"/>
            <w:vAlign w:val="center"/>
          </w:tcPr>
          <w:p>
            <w:r/>
            <w:r>
              <w:rPr>
                <w:rFonts w:ascii="Aptos" w:hAnsi="Aptos"/>
                <w:b w:val="0"/>
                <w:sz w:val="15"/>
              </w:rPr>
              <w:t>100%</w:t>
            </w:r>
          </w:p>
        </w:tc>
      </w:tr>
      <w:tr>
        <w:tc>
          <w:tcPr>
            <w:tcW w:type="dxa" w:w="3360"/>
            <w:vAlign w:val="center"/>
          </w:tcPr>
          <w:p>
            <w:r/>
            <w:r>
              <w:rPr>
                <w:rFonts w:ascii="Aptos" w:hAnsi="Aptos"/>
                <w:b w:val="0"/>
                <w:sz w:val="15"/>
              </w:rPr>
              <w:t>False Positive Rate</w:t>
            </w:r>
          </w:p>
        </w:tc>
        <w:tc>
          <w:tcPr>
            <w:tcW w:type="dxa" w:w="3360"/>
            <w:vAlign w:val="center"/>
          </w:tcPr>
          <w:p>
            <w:r/>
            <w:r>
              <w:rPr>
                <w:rFonts w:ascii="Aptos" w:hAnsi="Aptos"/>
                <w:b w:val="0"/>
                <w:sz w:val="15"/>
              </w:rPr>
              <w:t>Findings rejected by domain reviewer</w:t>
            </w:r>
          </w:p>
        </w:tc>
        <w:tc>
          <w:tcPr>
            <w:tcW w:type="dxa" w:w="3360"/>
            <w:vAlign w:val="center"/>
          </w:tcPr>
          <w:p>
            <w:r/>
            <w:r>
              <w:rPr>
                <w:rFonts w:ascii="Aptos" w:hAnsi="Aptos"/>
                <w:b w:val="0"/>
                <w:sz w:val="15"/>
              </w:rPr>
              <w:t>&lt;30% initial</w:t>
            </w:r>
          </w:p>
        </w:tc>
      </w:tr>
      <w:tr>
        <w:tc>
          <w:tcPr>
            <w:tcW w:type="dxa" w:w="3360"/>
            <w:vAlign w:val="center"/>
          </w:tcPr>
          <w:p>
            <w:r/>
            <w:r>
              <w:rPr>
                <w:rFonts w:ascii="Aptos" w:hAnsi="Aptos"/>
                <w:b w:val="0"/>
                <w:sz w:val="15"/>
              </w:rPr>
              <w:t>User Time Saved</w:t>
            </w:r>
          </w:p>
        </w:tc>
        <w:tc>
          <w:tcPr>
            <w:tcW w:type="dxa" w:w="3360"/>
            <w:vAlign w:val="center"/>
          </w:tcPr>
          <w:p>
            <w:r/>
            <w:r>
              <w:rPr>
                <w:rFonts w:ascii="Aptos" w:hAnsi="Aptos"/>
                <w:b w:val="0"/>
                <w:sz w:val="15"/>
              </w:rPr>
              <w:t>Manual review time vs ControlCheck review time</w:t>
            </w:r>
          </w:p>
        </w:tc>
        <w:tc>
          <w:tcPr>
            <w:tcW w:type="dxa" w:w="3360"/>
            <w:vAlign w:val="center"/>
          </w:tcPr>
          <w:p>
            <w:r/>
            <w:r>
              <w:rPr>
                <w:rFonts w:ascii="Aptos" w:hAnsi="Aptos"/>
                <w:b w:val="0"/>
                <w:sz w:val="15"/>
              </w:rPr>
              <w:t>≥50% target</w:t>
            </w:r>
          </w:p>
        </w:tc>
      </w:tr>
      <w:tr>
        <w:tc>
          <w:tcPr>
            <w:tcW w:type="dxa" w:w="3360"/>
            <w:vAlign w:val="center"/>
          </w:tcPr>
          <w:p>
            <w:r/>
            <w:r>
              <w:rPr>
                <w:rFonts w:ascii="Aptos" w:hAnsi="Aptos"/>
                <w:b w:val="0"/>
                <w:sz w:val="15"/>
              </w:rPr>
              <w:t>Pilot Activation</w:t>
            </w:r>
          </w:p>
        </w:tc>
        <w:tc>
          <w:tcPr>
            <w:tcW w:type="dxa" w:w="3360"/>
            <w:vAlign w:val="center"/>
          </w:tcPr>
          <w:p>
            <w:r/>
            <w:r>
              <w:rPr>
                <w:rFonts w:ascii="Aptos" w:hAnsi="Aptos"/>
                <w:b w:val="0"/>
                <w:sz w:val="15"/>
              </w:rPr>
              <w:t>Pilot projects completing first analysis</w:t>
            </w:r>
          </w:p>
        </w:tc>
        <w:tc>
          <w:tcPr>
            <w:tcW w:type="dxa" w:w="3360"/>
            <w:vAlign w:val="center"/>
          </w:tcPr>
          <w:p>
            <w:r/>
            <w:r>
              <w:rPr>
                <w:rFonts w:ascii="Aptos" w:hAnsi="Aptos"/>
                <w:b w:val="0"/>
                <w:sz w:val="15"/>
              </w:rPr>
              <w:t>≥80%</w:t>
            </w:r>
          </w:p>
        </w:tc>
      </w:tr>
    </w:tbl>
    <w:p>
      <w:pPr>
        <w:spacing w:after="40"/>
      </w:pPr>
    </w:p>
    <w:p>
      <w:pPr>
        <w:pStyle w:val="Heading1"/>
      </w:pPr>
      <w:r>
        <w:t>6. Product Scope &amp; Feature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Module</w:t>
            </w:r>
          </w:p>
        </w:tc>
        <w:tc>
          <w:tcPr>
            <w:tcW w:type="dxa" w:w="2520"/>
            <w:vAlign w:val="center"/>
            <w:shd w:fill="16324F"/>
          </w:tcPr>
          <w:p>
            <w:r>
              <w:rPr>
                <w:color w:val="FFFFFF"/>
              </w:rPr>
            </w:r>
            <w:r>
              <w:rPr>
                <w:rFonts w:ascii="Aptos" w:hAnsi="Aptos"/>
                <w:b/>
                <w:color w:val="FFFFFF"/>
                <w:sz w:val="16"/>
              </w:rPr>
              <w:t>MVP</w:t>
            </w:r>
          </w:p>
        </w:tc>
        <w:tc>
          <w:tcPr>
            <w:tcW w:type="dxa" w:w="2520"/>
            <w:vAlign w:val="center"/>
            <w:shd w:fill="16324F"/>
          </w:tcPr>
          <w:p>
            <w:r>
              <w:rPr>
                <w:color w:val="FFFFFF"/>
              </w:rPr>
            </w:r>
            <w:r>
              <w:rPr>
                <w:rFonts w:ascii="Aptos" w:hAnsi="Aptos"/>
                <w:b/>
                <w:color w:val="FFFFFF"/>
                <w:sz w:val="16"/>
              </w:rPr>
              <w:t>Post-MVP</w:t>
            </w:r>
          </w:p>
        </w:tc>
        <w:tc>
          <w:tcPr>
            <w:tcW w:type="dxa" w:w="2520"/>
            <w:vAlign w:val="center"/>
            <w:shd w:fill="16324F"/>
          </w:tcPr>
          <w:p>
            <w:r>
              <w:rPr>
                <w:color w:val="FFFFFF"/>
              </w:rPr>
            </w:r>
            <w:r>
              <w:rPr>
                <w:rFonts w:ascii="Aptos" w:hAnsi="Aptos"/>
                <w:b/>
                <w:color w:val="FFFFFF"/>
                <w:sz w:val="16"/>
              </w:rPr>
              <w:t>Notes</w:t>
            </w:r>
          </w:p>
        </w:tc>
      </w:tr>
      <w:tr>
        <w:tc>
          <w:tcPr>
            <w:tcW w:type="dxa" w:w="2520"/>
            <w:vAlign w:val="center"/>
          </w:tcPr>
          <w:p>
            <w:r/>
            <w:r>
              <w:rPr>
                <w:rFonts w:ascii="Aptos" w:hAnsi="Aptos"/>
                <w:b w:val="0"/>
                <w:sz w:val="15"/>
              </w:rPr>
              <w:t>Authentication &amp; Organization</w:t>
            </w:r>
          </w:p>
        </w:tc>
        <w:tc>
          <w:tcPr>
            <w:tcW w:type="dxa" w:w="2520"/>
            <w:vAlign w:val="center"/>
          </w:tcPr>
          <w:p>
            <w:r>
              <w:t>Deferred in Phase 4A</w:t>
            </w:r>
          </w:p>
        </w:tc>
        <w:tc>
          <w:tcPr>
            <w:tcW w:type="dxa" w:w="2520"/>
            <w:vAlign w:val="center"/>
          </w:tcPr>
          <w:p>
            <w:r/>
            <w:r>
              <w:rPr>
                <w:rFonts w:ascii="Aptos" w:hAnsi="Aptos"/>
                <w:b w:val="0"/>
                <w:sz w:val="15"/>
              </w:rPr>
              <w:t>SSO / SCIM</w:t>
            </w:r>
          </w:p>
        </w:tc>
        <w:tc>
          <w:tcPr>
            <w:tcW w:type="dxa" w:w="2520"/>
            <w:vAlign w:val="center"/>
          </w:tcPr>
          <w:p>
            <w:r>
              <w:t>Tenant isolation now; authentication and complete RBAC later</w:t>
            </w:r>
          </w:p>
        </w:tc>
      </w:tr>
      <w:tr>
        <w:tc>
          <w:tcPr>
            <w:tcW w:type="dxa" w:w="2520"/>
            <w:vAlign w:val="center"/>
          </w:tcPr>
          <w:p>
            <w:r/>
            <w:r>
              <w:rPr>
                <w:rFonts w:ascii="Aptos" w:hAnsi="Aptos"/>
                <w:b w:val="0"/>
                <w:sz w:val="15"/>
              </w:rPr>
              <w:t>Projects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Portfolio planning</w:t>
            </w:r>
          </w:p>
        </w:tc>
        <w:tc>
          <w:tcPr>
            <w:tcW w:type="dxa" w:w="2520"/>
            <w:vAlign w:val="center"/>
          </w:tcPr>
          <w:p>
            <w:r/>
            <w:r>
              <w:rPr>
                <w:rFonts w:ascii="Aptos" w:hAnsi="Aptos"/>
                <w:b w:val="0"/>
                <w:sz w:val="15"/>
              </w:rPr>
              <w:t>Core tenant boundary</w:t>
            </w:r>
          </w:p>
        </w:tc>
      </w:tr>
      <w:tr>
        <w:tc>
          <w:tcPr>
            <w:tcW w:type="dxa" w:w="2520"/>
            <w:vAlign w:val="center"/>
          </w:tcPr>
          <w:p>
            <w:r/>
            <w:r>
              <w:rPr>
                <w:rFonts w:ascii="Aptos" w:hAnsi="Aptos"/>
                <w:b w:val="0"/>
                <w:sz w:val="15"/>
              </w:rPr>
              <w:t>Data Upload</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ERP/API connectors</w:t>
            </w:r>
          </w:p>
        </w:tc>
        <w:tc>
          <w:tcPr>
            <w:tcW w:type="dxa" w:w="2520"/>
            <w:vAlign w:val="center"/>
          </w:tcPr>
          <w:p>
            <w:r/>
            <w:r>
              <w:rPr>
                <w:rFonts w:ascii="Aptos" w:hAnsi="Aptos"/>
                <w:b w:val="0"/>
                <w:sz w:val="15"/>
              </w:rPr>
              <w:t>XLSX/CSV first</w:t>
            </w:r>
          </w:p>
        </w:tc>
      </w:tr>
      <w:tr>
        <w:tc>
          <w:tcPr>
            <w:tcW w:type="dxa" w:w="2520"/>
            <w:vAlign w:val="center"/>
          </w:tcPr>
          <w:p>
            <w:r/>
            <w:r>
              <w:rPr>
                <w:rFonts w:ascii="Aptos" w:hAnsi="Aptos"/>
                <w:b w:val="0"/>
                <w:sz w:val="15"/>
              </w:rPr>
              <w:t>Schema Mapping</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Template learning</w:t>
            </w:r>
          </w:p>
        </w:tc>
        <w:tc>
          <w:tcPr>
            <w:tcW w:type="dxa" w:w="2520"/>
            <w:vAlign w:val="center"/>
          </w:tcPr>
          <w:p>
            <w:r/>
            <w:r>
              <w:rPr>
                <w:rFonts w:ascii="Aptos" w:hAnsi="Aptos"/>
                <w:b w:val="0"/>
                <w:sz w:val="15"/>
              </w:rPr>
              <w:t>AI-assisted suggestions</w:t>
            </w:r>
          </w:p>
        </w:tc>
      </w:tr>
      <w:tr>
        <w:tc>
          <w:tcPr>
            <w:tcW w:type="dxa" w:w="2520"/>
            <w:vAlign w:val="center"/>
          </w:tcPr>
          <w:p>
            <w:r/>
            <w:r>
              <w:rPr>
                <w:rFonts w:ascii="Aptos" w:hAnsi="Aptos"/>
                <w:b w:val="0"/>
                <w:sz w:val="15"/>
              </w:rPr>
              <w:t>Data Quality</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Continuous monitoring</w:t>
            </w:r>
          </w:p>
        </w:tc>
        <w:tc>
          <w:tcPr>
            <w:tcW w:type="dxa" w:w="2520"/>
            <w:vAlign w:val="center"/>
          </w:tcPr>
          <w:p>
            <w:r/>
            <w:r>
              <w:rPr>
                <w:rFonts w:ascii="Aptos" w:hAnsi="Aptos"/>
                <w:b w:val="0"/>
                <w:sz w:val="15"/>
              </w:rPr>
              <w:t>Pre-check gate</w:t>
            </w:r>
          </w:p>
        </w:tc>
      </w:tr>
      <w:tr>
        <w:tc>
          <w:tcPr>
            <w:tcW w:type="dxa" w:w="2520"/>
            <w:vAlign w:val="center"/>
          </w:tcPr>
          <w:p>
            <w:r/>
            <w:r>
              <w:rPr>
                <w:rFonts w:ascii="Aptos" w:hAnsi="Aptos"/>
                <w:b w:val="0"/>
                <w:sz w:val="15"/>
              </w:rPr>
              <w:t>Cost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Predictive EAC</w:t>
            </w:r>
          </w:p>
        </w:tc>
        <w:tc>
          <w:tcPr>
            <w:tcW w:type="dxa" w:w="2520"/>
            <w:vAlign w:val="center"/>
          </w:tcPr>
          <w:p>
            <w:r/>
            <w:r>
              <w:rPr>
                <w:rFonts w:ascii="Aptos" w:hAnsi="Aptos"/>
                <w:b w:val="0"/>
                <w:sz w:val="15"/>
              </w:rPr>
              <w:t>Rules first</w:t>
            </w:r>
          </w:p>
        </w:tc>
      </w:tr>
      <w:tr>
        <w:tc>
          <w:tcPr>
            <w:tcW w:type="dxa" w:w="2520"/>
            <w:vAlign w:val="center"/>
          </w:tcPr>
          <w:p>
            <w:r/>
            <w:r>
              <w:rPr>
                <w:rFonts w:ascii="Aptos" w:hAnsi="Aptos"/>
                <w:b w:val="0"/>
                <w:sz w:val="15"/>
              </w:rPr>
              <w:t>Schedule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Primavera integration</w:t>
            </w:r>
          </w:p>
        </w:tc>
        <w:tc>
          <w:tcPr>
            <w:tcW w:type="dxa" w:w="2520"/>
            <w:vAlign w:val="center"/>
          </w:tcPr>
          <w:p>
            <w:r/>
            <w:r>
              <w:rPr>
                <w:rFonts w:ascii="Aptos" w:hAnsi="Aptos"/>
                <w:b w:val="0"/>
                <w:sz w:val="15"/>
              </w:rPr>
              <w:t>Baseline vs actual</w:t>
            </w:r>
          </w:p>
        </w:tc>
      </w:tr>
      <w:tr>
        <w:tc>
          <w:tcPr>
            <w:tcW w:type="dxa" w:w="2520"/>
            <w:vAlign w:val="center"/>
          </w:tcPr>
          <w:p>
            <w:r/>
            <w:r>
              <w:rPr>
                <w:rFonts w:ascii="Aptos" w:hAnsi="Aptos"/>
                <w:b w:val="0"/>
                <w:sz w:val="15"/>
              </w:rPr>
              <w:t>Progress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Forecasting</w:t>
            </w:r>
          </w:p>
        </w:tc>
        <w:tc>
          <w:tcPr>
            <w:tcW w:type="dxa" w:w="2520"/>
            <w:vAlign w:val="center"/>
          </w:tcPr>
          <w:p>
            <w:r/>
            <w:r>
              <w:rPr>
                <w:rFonts w:ascii="Aptos" w:hAnsi="Aptos"/>
                <w:b w:val="0"/>
                <w:sz w:val="15"/>
              </w:rPr>
              <w:t>Plan vs actual</w:t>
            </w:r>
          </w:p>
        </w:tc>
      </w:tr>
      <w:tr>
        <w:tc>
          <w:tcPr>
            <w:tcW w:type="dxa" w:w="2520"/>
            <w:vAlign w:val="center"/>
          </w:tcPr>
          <w:p>
            <w:r/>
            <w:r>
              <w:rPr>
                <w:rFonts w:ascii="Aptos" w:hAnsi="Aptos"/>
                <w:b w:val="0"/>
                <w:sz w:val="15"/>
              </w:rPr>
              <w:t>Findings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Workflow automation</w:t>
            </w:r>
          </w:p>
        </w:tc>
        <w:tc>
          <w:tcPr>
            <w:tcW w:type="dxa" w:w="2520"/>
            <w:vAlign w:val="center"/>
          </w:tcPr>
          <w:p>
            <w:r/>
            <w:r>
              <w:rPr>
                <w:rFonts w:ascii="Aptos" w:hAnsi="Aptos"/>
                <w:b w:val="0"/>
                <w:sz w:val="15"/>
              </w:rPr>
              <w:t>Central intelligence object</w:t>
            </w:r>
          </w:p>
        </w:tc>
      </w:tr>
      <w:tr>
        <w:tc>
          <w:tcPr>
            <w:tcW w:type="dxa" w:w="2520"/>
            <w:vAlign w:val="center"/>
          </w:tcPr>
          <w:p>
            <w:r/>
            <w:r>
              <w:rPr>
                <w:rFonts w:ascii="Aptos" w:hAnsi="Aptos"/>
                <w:b w:val="0"/>
                <w:sz w:val="15"/>
              </w:rPr>
              <w:t>Evidence</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Advanced lineage</w:t>
            </w:r>
          </w:p>
        </w:tc>
        <w:tc>
          <w:tcPr>
            <w:tcW w:type="dxa" w:w="2520"/>
            <w:vAlign w:val="center"/>
          </w:tcPr>
          <w:p>
            <w:r/>
            <w:r>
              <w:rPr>
                <w:rFonts w:ascii="Aptos" w:hAnsi="Aptos"/>
                <w:b w:val="0"/>
                <w:sz w:val="15"/>
              </w:rPr>
              <w:t>Critical differentiator</w:t>
            </w:r>
          </w:p>
        </w:tc>
      </w:tr>
      <w:tr>
        <w:tc>
          <w:tcPr>
            <w:tcW w:type="dxa" w:w="2520"/>
            <w:vAlign w:val="center"/>
          </w:tcPr>
          <w:p>
            <w:r/>
            <w:r>
              <w:rPr>
                <w:rFonts w:ascii="Aptos" w:hAnsi="Aptos"/>
                <w:b w:val="0"/>
                <w:sz w:val="15"/>
              </w:rPr>
              <w:t>Health Score</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Custom weighting</w:t>
            </w:r>
          </w:p>
        </w:tc>
        <w:tc>
          <w:tcPr>
            <w:tcW w:type="dxa" w:w="2520"/>
            <w:vAlign w:val="center"/>
          </w:tcPr>
          <w:p>
            <w:r/>
            <w:r>
              <w:rPr>
                <w:rFonts w:ascii="Aptos" w:hAnsi="Aptos"/>
                <w:b w:val="0"/>
                <w:sz w:val="15"/>
              </w:rPr>
              <w:t>Transparent formula</w:t>
            </w:r>
          </w:p>
        </w:tc>
      </w:tr>
      <w:tr>
        <w:tc>
          <w:tcPr>
            <w:tcW w:type="dxa" w:w="2520"/>
            <w:vAlign w:val="center"/>
          </w:tcPr>
          <w:p>
            <w:r/>
            <w:r>
              <w:rPr>
                <w:rFonts w:ascii="Aptos" w:hAnsi="Aptos"/>
                <w:b w:val="0"/>
                <w:sz w:val="15"/>
              </w:rPr>
              <w:t>AI Assistant</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Agentic workflows</w:t>
            </w:r>
          </w:p>
        </w:tc>
        <w:tc>
          <w:tcPr>
            <w:tcW w:type="dxa" w:w="2520"/>
            <w:vAlign w:val="center"/>
          </w:tcPr>
          <w:p>
            <w:r/>
            <w:r>
              <w:rPr>
                <w:rFonts w:ascii="Aptos" w:hAnsi="Aptos"/>
                <w:b w:val="0"/>
                <w:sz w:val="15"/>
              </w:rPr>
              <w:t>Evidence-grounded</w:t>
            </w:r>
          </w:p>
        </w:tc>
      </w:tr>
      <w:tr>
        <w:tc>
          <w:tcPr>
            <w:tcW w:type="dxa" w:w="2520"/>
            <w:vAlign w:val="center"/>
          </w:tcPr>
          <w:p>
            <w:r/>
            <w:r>
              <w:rPr>
                <w:rFonts w:ascii="Aptos" w:hAnsi="Aptos"/>
                <w:b w:val="0"/>
                <w:sz w:val="15"/>
              </w:rPr>
              <w:t>Reports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Template builder</w:t>
            </w:r>
          </w:p>
        </w:tc>
        <w:tc>
          <w:tcPr>
            <w:tcW w:type="dxa" w:w="2520"/>
            <w:vAlign w:val="center"/>
          </w:tcPr>
          <w:p>
            <w:r/>
            <w:r>
              <w:rPr>
                <w:rFonts w:ascii="Aptos" w:hAnsi="Aptos"/>
                <w:b w:val="0"/>
                <w:sz w:val="15"/>
              </w:rPr>
              <w:t>PDF first</w:t>
            </w:r>
          </w:p>
        </w:tc>
      </w:tr>
      <w:tr>
        <w:tc>
          <w:tcPr>
            <w:tcW w:type="dxa" w:w="2520"/>
            <w:vAlign w:val="center"/>
          </w:tcPr>
          <w:p>
            <w:r/>
            <w:r>
              <w:rPr>
                <w:rFonts w:ascii="Aptos" w:hAnsi="Aptos"/>
                <w:b w:val="0"/>
                <w:sz w:val="15"/>
              </w:rPr>
              <w:t>Actions</w:t>
            </w:r>
          </w:p>
        </w:tc>
        <w:tc>
          <w:tcPr>
            <w:tcW w:type="dxa" w:w="2520"/>
            <w:vAlign w:val="center"/>
          </w:tcPr>
          <w:p>
            <w:r/>
            <w:r>
              <w:rPr>
                <w:rFonts w:ascii="Aptos" w:hAnsi="Aptos"/>
                <w:b w:val="0"/>
                <w:sz w:val="15"/>
              </w:rPr>
              <w:t>Yes (basic)</w:t>
            </w:r>
          </w:p>
        </w:tc>
        <w:tc>
          <w:tcPr>
            <w:tcW w:type="dxa" w:w="2520"/>
            <w:vAlign w:val="center"/>
          </w:tcPr>
          <w:p>
            <w:r/>
            <w:r>
              <w:rPr>
                <w:rFonts w:ascii="Aptos" w:hAnsi="Aptos"/>
                <w:b w:val="0"/>
                <w:sz w:val="15"/>
              </w:rPr>
              <w:t>Workflow / reminders</w:t>
            </w:r>
          </w:p>
        </w:tc>
        <w:tc>
          <w:tcPr>
            <w:tcW w:type="dxa" w:w="2520"/>
            <w:vAlign w:val="center"/>
          </w:tcPr>
          <w:p>
            <w:r/>
            <w:r>
              <w:rPr>
                <w:rFonts w:ascii="Aptos" w:hAnsi="Aptos"/>
                <w:b w:val="0"/>
                <w:sz w:val="15"/>
              </w:rPr>
              <w:t>Accountability layer</w:t>
            </w:r>
          </w:p>
        </w:tc>
      </w:tr>
      <w:tr>
        <w:tc>
          <w:tcPr>
            <w:tcW w:type="dxa" w:w="2520"/>
            <w:vAlign w:val="center"/>
          </w:tcPr>
          <w:p>
            <w:r/>
            <w:r>
              <w:rPr>
                <w:rFonts w:ascii="Aptos" w:hAnsi="Aptos"/>
                <w:b w:val="0"/>
                <w:sz w:val="15"/>
              </w:rPr>
              <w:t>Billing</w:t>
            </w:r>
          </w:p>
        </w:tc>
        <w:tc>
          <w:tcPr>
            <w:tcW w:type="dxa" w:w="2520"/>
            <w:vAlign w:val="center"/>
          </w:tcPr>
          <w:p>
            <w:r/>
            <w:r>
              <w:rPr>
                <w:rFonts w:ascii="Aptos" w:hAnsi="Aptos"/>
                <w:b w:val="0"/>
                <w:sz w:val="15"/>
              </w:rPr>
              <w:t>Basic / manual</w:t>
            </w:r>
          </w:p>
        </w:tc>
        <w:tc>
          <w:tcPr>
            <w:tcW w:type="dxa" w:w="2520"/>
            <w:vAlign w:val="center"/>
          </w:tcPr>
          <w:p>
            <w:r/>
            <w:r>
              <w:rPr>
                <w:rFonts w:ascii="Aptos" w:hAnsi="Aptos"/>
                <w:b w:val="0"/>
                <w:sz w:val="15"/>
              </w:rPr>
              <w:t>Stripe or local billing</w:t>
            </w:r>
          </w:p>
        </w:tc>
        <w:tc>
          <w:tcPr>
            <w:tcW w:type="dxa" w:w="2520"/>
            <w:vAlign w:val="center"/>
          </w:tcPr>
          <w:p>
            <w:r/>
            <w:r>
              <w:rPr>
                <w:rFonts w:ascii="Aptos" w:hAnsi="Aptos"/>
                <w:b w:val="0"/>
                <w:sz w:val="15"/>
              </w:rPr>
              <w:t>After pilot</w:t>
            </w:r>
          </w:p>
        </w:tc>
      </w:tr>
      <w:tr>
        <w:tc>
          <w:tcPr>
            <w:tcW w:type="dxa" w:w="2520"/>
            <w:vAlign w:val="center"/>
          </w:tcPr>
          <w:p>
            <w:r/>
            <w:r>
              <w:rPr>
                <w:rFonts w:ascii="Aptos" w:hAnsi="Aptos"/>
                <w:b w:val="0"/>
                <w:sz w:val="15"/>
              </w:rPr>
              <w:t>Integrations</w:t>
            </w:r>
          </w:p>
        </w:tc>
        <w:tc>
          <w:tcPr>
            <w:tcW w:type="dxa" w:w="2520"/>
            <w:vAlign w:val="center"/>
          </w:tcPr>
          <w:p>
            <w:r/>
            <w:r>
              <w:rPr>
                <w:rFonts w:ascii="Aptos" w:hAnsi="Aptos"/>
                <w:b w:val="0"/>
                <w:sz w:val="15"/>
              </w:rPr>
              <w:t>No</w:t>
            </w:r>
          </w:p>
        </w:tc>
        <w:tc>
          <w:tcPr>
            <w:tcW w:type="dxa" w:w="2520"/>
            <w:vAlign w:val="center"/>
          </w:tcPr>
          <w:p>
            <w:r/>
            <w:r>
              <w:rPr>
                <w:rFonts w:ascii="Aptos" w:hAnsi="Aptos"/>
                <w:b w:val="0"/>
                <w:sz w:val="15"/>
              </w:rPr>
              <w:t>SAP/Oracle/P6/MSP/API</w:t>
            </w:r>
          </w:p>
        </w:tc>
        <w:tc>
          <w:tcPr>
            <w:tcW w:type="dxa" w:w="2520"/>
            <w:vAlign w:val="center"/>
          </w:tcPr>
          <w:p>
            <w:r/>
            <w:r>
              <w:rPr>
                <w:rFonts w:ascii="Aptos" w:hAnsi="Aptos"/>
                <w:b w:val="0"/>
                <w:sz w:val="15"/>
              </w:rPr>
              <w:t>Roadmap</w:t>
            </w:r>
          </w:p>
        </w:tc>
      </w:tr>
    </w:tbl>
    <w:p>
      <w:pPr>
        <w:spacing w:after="40"/>
      </w:pPr>
    </w:p>
    <w:p>
      <w:pPr>
        <w:pStyle w:val="Heading1"/>
      </w:pPr>
      <w:r>
        <w:t>7. User Journeys</w:t>
      </w:r>
    </w:p>
    <w:p>
      <w:pPr>
        <w:pStyle w:val="Heading2"/>
      </w:pPr>
      <w:r>
        <w:t>7.1 First-Time Project Setup</w:t>
      </w:r>
    </w:p>
    <w:p>
      <w:pPr>
        <w:pStyle w:val="ListNumber"/>
        <w:spacing w:after="40"/>
      </w:pPr>
      <w:r>
        <w:t>User signs in.</w:t>
      </w:r>
    </w:p>
    <w:p>
      <w:pPr>
        <w:pStyle w:val="ListNumber"/>
        <w:spacing w:after="40"/>
      </w:pPr>
      <w:r>
        <w:t>Creates or selects organization.</w:t>
      </w:r>
    </w:p>
    <w:p>
      <w:pPr>
        <w:pStyle w:val="ListNumber"/>
        <w:spacing w:after="40"/>
      </w:pPr>
      <w:r>
        <w:t>Creates project with name, code, project type, currency, start/end date.</w:t>
      </w:r>
    </w:p>
    <w:p>
      <w:pPr>
        <w:pStyle w:val="ListNumber"/>
        <w:spacing w:after="40"/>
      </w:pPr>
      <w:r>
        <w:t>Uploads first dataset.</w:t>
      </w:r>
    </w:p>
    <w:p>
      <w:pPr>
        <w:pStyle w:val="ListNumber"/>
        <w:spacing w:after="40"/>
      </w:pPr>
      <w:r>
        <w:t>System detects sheets and candidate schemas.</w:t>
      </w:r>
    </w:p>
    <w:p>
      <w:pPr>
        <w:pStyle w:val="ListNumber"/>
        <w:spacing w:after="40"/>
      </w:pPr>
      <w:r>
        <w:t>User reviews suggested mappings.</w:t>
      </w:r>
    </w:p>
    <w:p>
      <w:pPr>
        <w:pStyle w:val="ListNumber"/>
        <w:spacing w:after="40"/>
      </w:pPr>
      <w:r>
        <w:t>System validates data and shows quality summary.</w:t>
      </w:r>
    </w:p>
    <w:p>
      <w:pPr>
        <w:pStyle w:val="ListNumber"/>
        <w:spacing w:after="40"/>
      </w:pPr>
      <w:r>
        <w:t>User fixes errors or accepts warnings.</w:t>
      </w:r>
    </w:p>
    <w:p>
      <w:pPr>
        <w:pStyle w:val="ListNumber"/>
        <w:spacing w:after="40"/>
      </w:pPr>
      <w:r>
        <w:t>System stores normalized data and creates an analysis run.</w:t>
      </w:r>
    </w:p>
    <w:p>
      <w:pPr>
        <w:pStyle w:val="Heading2"/>
      </w:pPr>
      <w:r>
        <w:t>7.2 Run Control Check</w:t>
      </w:r>
    </w:p>
    <w:p>
      <w:pPr>
        <w:pStyle w:val="ListNumber"/>
        <w:spacing w:after="40"/>
      </w:pPr>
      <w:r>
        <w:t>User clicks Run Control Check.</w:t>
      </w:r>
    </w:p>
    <w:p>
      <w:pPr>
        <w:pStyle w:val="ListNumber"/>
        <w:spacing w:after="40"/>
      </w:pPr>
      <w:r>
        <w:t>System snapshots the normalized dataset version.</w:t>
      </w:r>
    </w:p>
    <w:p>
      <w:pPr>
        <w:pStyle w:val="ListNumber"/>
        <w:spacing w:after="40"/>
      </w:pPr>
      <w:r>
        <w:t>Rule Engine executes supported checks.</w:t>
      </w:r>
    </w:p>
    <w:p>
      <w:pPr>
        <w:pStyle w:val="ListNumber"/>
        <w:spacing w:after="40"/>
      </w:pPr>
      <w:r>
        <w:t>Analytics Engine computes derived metrics.</w:t>
      </w:r>
    </w:p>
    <w:p>
      <w:pPr>
        <w:pStyle w:val="ListNumber"/>
        <w:spacing w:after="40"/>
      </w:pPr>
      <w:r>
        <w:t>Anomaly detection runs where sufficient data exists.</w:t>
      </w:r>
    </w:p>
    <w:p>
      <w:pPr>
        <w:pStyle w:val="ListNumber"/>
        <w:spacing w:after="40"/>
      </w:pPr>
      <w:r>
        <w:t>Finding Engine deduplicates and prioritizes findings.</w:t>
      </w:r>
    </w:p>
    <w:p>
      <w:pPr>
        <w:pStyle w:val="ListNumber"/>
        <w:spacing w:after="40"/>
      </w:pPr>
      <w:r>
        <w:t>Evidence Engine attaches source records and calculations.</w:t>
      </w:r>
    </w:p>
    <w:p>
      <w:pPr>
        <w:pStyle w:val="ListNumber"/>
        <w:spacing w:after="40"/>
      </w:pPr>
      <w:r>
        <w:t>Health Engine calculates scores.</w:t>
      </w:r>
    </w:p>
    <w:p>
      <w:pPr>
        <w:pStyle w:val="ListNumber"/>
        <w:spacing w:after="40"/>
      </w:pPr>
      <w:r>
        <w:t>AI Reasoning generates explanations and recommendations for supported high-value findings.</w:t>
      </w:r>
    </w:p>
    <w:p>
      <w:pPr>
        <w:pStyle w:val="ListNumber"/>
        <w:spacing w:after="40"/>
      </w:pPr>
      <w:r>
        <w:t>Dashboard updates with results and run timestamp.</w:t>
      </w:r>
    </w:p>
    <w:p>
      <w:pPr>
        <w:pStyle w:val="Heading2"/>
      </w:pPr>
      <w:r>
        <w:t>7.3 Investigate Finding</w:t>
      </w:r>
    </w:p>
    <w:p>
      <w:pPr>
        <w:pStyle w:val="ListNumber"/>
        <w:spacing w:after="40"/>
      </w:pPr>
      <w:r>
        <w:t>Open Findings.</w:t>
      </w:r>
    </w:p>
    <w:p>
      <w:pPr>
        <w:pStyle w:val="ListNumber"/>
        <w:spacing w:after="40"/>
      </w:pPr>
      <w:r>
        <w:t>Filter by severity/category/WBS/date.</w:t>
      </w:r>
    </w:p>
    <w:p>
      <w:pPr>
        <w:pStyle w:val="ListNumber"/>
        <w:spacing w:after="40"/>
      </w:pPr>
      <w:r>
        <w:t>Open finding detail.</w:t>
      </w:r>
    </w:p>
    <w:p>
      <w:pPr>
        <w:pStyle w:val="ListNumber"/>
        <w:spacing w:after="40"/>
      </w:pPr>
      <w:r>
        <w:t>Review metric and impact.</w:t>
      </w:r>
    </w:p>
    <w:p>
      <w:pPr>
        <w:pStyle w:val="ListNumber"/>
        <w:spacing w:after="40"/>
      </w:pPr>
      <w:r>
        <w:t>Inspect evidence rows.</w:t>
      </w:r>
    </w:p>
    <w:p>
      <w:pPr>
        <w:pStyle w:val="ListNumber"/>
        <w:spacing w:after="40"/>
      </w:pPr>
      <w:r>
        <w:t>Read AI explanation.</w:t>
      </w:r>
    </w:p>
    <w:p>
      <w:pPr>
        <w:pStyle w:val="ListNumber"/>
        <w:spacing w:after="40"/>
      </w:pPr>
      <w:r>
        <w:t>Create or assign action.</w:t>
      </w:r>
    </w:p>
    <w:p>
      <w:pPr>
        <w:pStyle w:val="ListNumber"/>
        <w:spacing w:after="40"/>
      </w:pPr>
      <w:r>
        <w:t>Mark finding as accepted, rejected, resolved, or needs review.</w:t>
      </w:r>
    </w:p>
    <w:p>
      <w:pPr>
        <w:pStyle w:val="Heading1"/>
      </w:pPr>
      <w:r>
        <w:t>8. Information Architecture &amp; UX</w:t>
      </w:r>
    </w:p>
    <w:p>
      <w:pPr>
        <w:pStyle w:val="Heading2"/>
      </w:pPr>
      <w:r>
        <w:t>8.1 Primary Navigation</w:t>
      </w:r>
    </w:p>
    <w:p>
      <w:pPr>
        <w:ind w:left="288" w:right="288"/>
      </w:pPr>
      <w:r>
        <w:rPr>
          <w:rFonts w:ascii="Consolas" w:hAnsi="Consolas"/>
          <w:sz w:val="16"/>
        </w:rPr>
        <w:t>Dashboard</w:t>
        <w:br/>
        <w:t>Projects</w:t>
        <w:br/>
        <w:t>Data</w:t>
        <w:br/>
        <w:t>Findings</w:t>
        <w:br/>
        <w:t>Cost</w:t>
        <w:br/>
        <w:t>Schedule</w:t>
        <w:br/>
        <w:t>Progress</w:t>
        <w:br/>
        <w:t>AI Assistant</w:t>
        <w:br/>
        <w:t>Reports</w:t>
        <w:br/>
        <w:t>Settings</w:t>
      </w:r>
    </w:p>
    <w:p>
      <w:pPr>
        <w:pStyle w:val="Heading2"/>
      </w:pPr>
      <w:r>
        <w:t>8.2 Main Screens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Screen</w:t>
            </w:r>
          </w:p>
        </w:tc>
        <w:tc>
          <w:tcPr>
            <w:tcW w:type="dxa" w:w="3360"/>
            <w:vAlign w:val="center"/>
            <w:shd w:fill="16324F"/>
          </w:tcPr>
          <w:p>
            <w:r>
              <w:rPr>
                <w:color w:val="FFFFFF"/>
              </w:rPr>
            </w:r>
            <w:r>
              <w:rPr>
                <w:rFonts w:ascii="Aptos" w:hAnsi="Aptos"/>
                <w:b/>
                <w:color w:val="FFFFFF"/>
                <w:sz w:val="16"/>
              </w:rPr>
              <w:t>Purpose</w:t>
            </w:r>
          </w:p>
        </w:tc>
        <w:tc>
          <w:tcPr>
            <w:tcW w:type="dxa" w:w="3360"/>
            <w:vAlign w:val="center"/>
            <w:shd w:fill="16324F"/>
          </w:tcPr>
          <w:p>
            <w:r>
              <w:rPr>
                <w:color w:val="FFFFFF"/>
              </w:rPr>
            </w:r>
            <w:r>
              <w:rPr>
                <w:rFonts w:ascii="Aptos" w:hAnsi="Aptos"/>
                <w:b/>
                <w:color w:val="FFFFFF"/>
                <w:sz w:val="16"/>
              </w:rPr>
              <w:t>Key Components</w:t>
            </w:r>
          </w:p>
        </w:tc>
      </w:tr>
      <w:tr>
        <w:tc>
          <w:tcPr>
            <w:tcW w:type="dxa" w:w="3360"/>
            <w:vAlign w:val="center"/>
          </w:tcPr>
          <w:p>
            <w:r/>
            <w:r>
              <w:rPr>
                <w:rFonts w:ascii="Aptos" w:hAnsi="Aptos"/>
                <w:b w:val="0"/>
                <w:sz w:val="15"/>
              </w:rPr>
              <w:t>Dashboard</w:t>
            </w:r>
          </w:p>
        </w:tc>
        <w:tc>
          <w:tcPr>
            <w:tcW w:type="dxa" w:w="3360"/>
            <w:vAlign w:val="center"/>
          </w:tcPr>
          <w:p>
            <w:r/>
            <w:r>
              <w:rPr>
                <w:rFonts w:ascii="Aptos" w:hAnsi="Aptos"/>
                <w:b w:val="0"/>
                <w:sz w:val="15"/>
              </w:rPr>
              <w:t>Executive project view</w:t>
            </w:r>
          </w:p>
        </w:tc>
        <w:tc>
          <w:tcPr>
            <w:tcW w:type="dxa" w:w="3360"/>
            <w:vAlign w:val="center"/>
          </w:tcPr>
          <w:p>
            <w:r/>
            <w:r>
              <w:rPr>
                <w:rFonts w:ascii="Aptos" w:hAnsi="Aptos"/>
                <w:b w:val="0"/>
                <w:sz w:val="15"/>
              </w:rPr>
              <w:t>Health score, KPI cards, top findings, trend, actions</w:t>
            </w:r>
          </w:p>
        </w:tc>
      </w:tr>
      <w:tr>
        <w:tc>
          <w:tcPr>
            <w:tcW w:type="dxa" w:w="3360"/>
            <w:vAlign w:val="center"/>
          </w:tcPr>
          <w:p>
            <w:r/>
            <w:r>
              <w:rPr>
                <w:rFonts w:ascii="Aptos" w:hAnsi="Aptos"/>
                <w:b w:val="0"/>
                <w:sz w:val="15"/>
              </w:rPr>
              <w:t>Projects</w:t>
            </w:r>
          </w:p>
        </w:tc>
        <w:tc>
          <w:tcPr>
            <w:tcW w:type="dxa" w:w="3360"/>
            <w:vAlign w:val="center"/>
          </w:tcPr>
          <w:p>
            <w:r/>
            <w:r>
              <w:rPr>
                <w:rFonts w:ascii="Aptos" w:hAnsi="Aptos"/>
                <w:b w:val="0"/>
                <w:sz w:val="15"/>
              </w:rPr>
              <w:t>Project portfolio</w:t>
            </w:r>
          </w:p>
        </w:tc>
        <w:tc>
          <w:tcPr>
            <w:tcW w:type="dxa" w:w="3360"/>
            <w:vAlign w:val="center"/>
          </w:tcPr>
          <w:p>
            <w:r/>
            <w:r>
              <w:rPr>
                <w:rFonts w:ascii="Aptos" w:hAnsi="Aptos"/>
                <w:b w:val="0"/>
                <w:sz w:val="15"/>
              </w:rPr>
              <w:t>Project cards/table, status, health, last check</w:t>
            </w:r>
          </w:p>
        </w:tc>
      </w:tr>
      <w:tr>
        <w:tc>
          <w:tcPr>
            <w:tcW w:type="dxa" w:w="3360"/>
            <w:vAlign w:val="center"/>
          </w:tcPr>
          <w:p>
            <w:r/>
            <w:r>
              <w:rPr>
                <w:rFonts w:ascii="Aptos" w:hAnsi="Aptos"/>
                <w:b w:val="0"/>
                <w:sz w:val="15"/>
              </w:rPr>
              <w:t>Project Overview</w:t>
            </w:r>
          </w:p>
        </w:tc>
        <w:tc>
          <w:tcPr>
            <w:tcW w:type="dxa" w:w="3360"/>
            <w:vAlign w:val="center"/>
          </w:tcPr>
          <w:p>
            <w:r/>
            <w:r>
              <w:rPr>
                <w:rFonts w:ascii="Aptos" w:hAnsi="Aptos"/>
                <w:b w:val="0"/>
                <w:sz w:val="15"/>
              </w:rPr>
              <w:t>Project context</w:t>
            </w:r>
          </w:p>
        </w:tc>
        <w:tc>
          <w:tcPr>
            <w:tcW w:type="dxa" w:w="3360"/>
            <w:vAlign w:val="center"/>
          </w:tcPr>
          <w:p>
            <w:r/>
            <w:r>
              <w:rPr>
                <w:rFonts w:ascii="Aptos" w:hAnsi="Aptos"/>
                <w:b w:val="0"/>
                <w:sz w:val="15"/>
              </w:rPr>
              <w:t>Health, datasets, latest run, top findings</w:t>
            </w:r>
          </w:p>
        </w:tc>
      </w:tr>
      <w:tr>
        <w:tc>
          <w:tcPr>
            <w:tcW w:type="dxa" w:w="3360"/>
            <w:vAlign w:val="center"/>
          </w:tcPr>
          <w:p>
            <w:r/>
            <w:r>
              <w:rPr>
                <w:rFonts w:ascii="Aptos" w:hAnsi="Aptos"/>
                <w:b w:val="0"/>
                <w:sz w:val="15"/>
              </w:rPr>
              <w:t>Data Upload</w:t>
            </w:r>
          </w:p>
        </w:tc>
        <w:tc>
          <w:tcPr>
            <w:tcW w:type="dxa" w:w="3360"/>
            <w:vAlign w:val="center"/>
          </w:tcPr>
          <w:p>
            <w:r/>
            <w:r>
              <w:rPr>
                <w:rFonts w:ascii="Aptos" w:hAnsi="Aptos"/>
                <w:b w:val="0"/>
                <w:sz w:val="15"/>
              </w:rPr>
              <w:t>Ingest data</w:t>
            </w:r>
          </w:p>
        </w:tc>
        <w:tc>
          <w:tcPr>
            <w:tcW w:type="dxa" w:w="3360"/>
            <w:vAlign w:val="center"/>
          </w:tcPr>
          <w:p>
            <w:r/>
            <w:r>
              <w:rPr>
                <w:rFonts w:ascii="Aptos" w:hAnsi="Aptos"/>
                <w:b w:val="0"/>
                <w:sz w:val="15"/>
              </w:rPr>
              <w:t>Upload, sheet detection, mapping, validation</w:t>
            </w:r>
          </w:p>
        </w:tc>
      </w:tr>
      <w:tr>
        <w:tc>
          <w:tcPr>
            <w:tcW w:type="dxa" w:w="3360"/>
            <w:vAlign w:val="center"/>
          </w:tcPr>
          <w:p>
            <w:r/>
            <w:r>
              <w:rPr>
                <w:rFonts w:ascii="Aptos" w:hAnsi="Aptos"/>
                <w:b w:val="0"/>
                <w:sz w:val="15"/>
              </w:rPr>
              <w:t>Data Quality</w:t>
            </w:r>
          </w:p>
        </w:tc>
        <w:tc>
          <w:tcPr>
            <w:tcW w:type="dxa" w:w="3360"/>
            <w:vAlign w:val="center"/>
          </w:tcPr>
          <w:p>
            <w:r/>
            <w:r>
              <w:rPr>
                <w:rFonts w:ascii="Aptos" w:hAnsi="Aptos"/>
                <w:b w:val="0"/>
                <w:sz w:val="15"/>
              </w:rPr>
              <w:t>Improve trust</w:t>
            </w:r>
          </w:p>
        </w:tc>
        <w:tc>
          <w:tcPr>
            <w:tcW w:type="dxa" w:w="3360"/>
            <w:vAlign w:val="center"/>
          </w:tcPr>
          <w:p>
            <w:r/>
            <w:r>
              <w:rPr>
                <w:rFonts w:ascii="Aptos" w:hAnsi="Aptos"/>
                <w:b w:val="0"/>
                <w:sz w:val="15"/>
              </w:rPr>
              <w:t>Quality score, errors/warnings, row evidence</w:t>
            </w:r>
          </w:p>
        </w:tc>
      </w:tr>
      <w:tr>
        <w:tc>
          <w:tcPr>
            <w:tcW w:type="dxa" w:w="3360"/>
            <w:vAlign w:val="center"/>
          </w:tcPr>
          <w:p>
            <w:r/>
            <w:r>
              <w:rPr>
                <w:rFonts w:ascii="Aptos" w:hAnsi="Aptos"/>
                <w:b w:val="0"/>
                <w:sz w:val="15"/>
              </w:rPr>
              <w:t>Findings List</w:t>
            </w:r>
          </w:p>
        </w:tc>
        <w:tc>
          <w:tcPr>
            <w:tcW w:type="dxa" w:w="3360"/>
            <w:vAlign w:val="center"/>
          </w:tcPr>
          <w:p>
            <w:r/>
            <w:r>
              <w:rPr>
                <w:rFonts w:ascii="Aptos" w:hAnsi="Aptos"/>
                <w:b w:val="0"/>
                <w:sz w:val="15"/>
              </w:rPr>
              <w:t>Prioritize issues</w:t>
            </w:r>
          </w:p>
        </w:tc>
        <w:tc>
          <w:tcPr>
            <w:tcW w:type="dxa" w:w="3360"/>
            <w:vAlign w:val="center"/>
          </w:tcPr>
          <w:p>
            <w:r/>
            <w:r>
              <w:rPr>
                <w:rFonts w:ascii="Aptos" w:hAnsi="Aptos"/>
                <w:b w:val="0"/>
                <w:sz w:val="15"/>
              </w:rPr>
              <w:t>Severity filters, category, WBS, impact</w:t>
            </w:r>
          </w:p>
        </w:tc>
      </w:tr>
      <w:tr>
        <w:tc>
          <w:tcPr>
            <w:tcW w:type="dxa" w:w="3360"/>
            <w:vAlign w:val="center"/>
          </w:tcPr>
          <w:p>
            <w:r/>
            <w:r>
              <w:rPr>
                <w:rFonts w:ascii="Aptos" w:hAnsi="Aptos"/>
                <w:b w:val="0"/>
                <w:sz w:val="15"/>
              </w:rPr>
              <w:t>Finding Detail</w:t>
            </w:r>
          </w:p>
        </w:tc>
        <w:tc>
          <w:tcPr>
            <w:tcW w:type="dxa" w:w="3360"/>
            <w:vAlign w:val="center"/>
          </w:tcPr>
          <w:p>
            <w:r/>
            <w:r>
              <w:rPr>
                <w:rFonts w:ascii="Aptos" w:hAnsi="Aptos"/>
                <w:b w:val="0"/>
                <w:sz w:val="15"/>
              </w:rPr>
              <w:t>Investigate</w:t>
            </w:r>
          </w:p>
        </w:tc>
        <w:tc>
          <w:tcPr>
            <w:tcW w:type="dxa" w:w="3360"/>
            <w:vAlign w:val="center"/>
          </w:tcPr>
          <w:p>
            <w:r/>
            <w:r>
              <w:rPr>
                <w:rFonts w:ascii="Aptos" w:hAnsi="Aptos"/>
                <w:b w:val="0"/>
                <w:sz w:val="15"/>
              </w:rPr>
              <w:t>Why, impact, evidence, AI, action</w:t>
            </w:r>
          </w:p>
        </w:tc>
      </w:tr>
      <w:tr>
        <w:tc>
          <w:tcPr>
            <w:tcW w:type="dxa" w:w="3360"/>
            <w:vAlign w:val="center"/>
          </w:tcPr>
          <w:p>
            <w:r/>
            <w:r>
              <w:rPr>
                <w:rFonts w:ascii="Aptos" w:hAnsi="Aptos"/>
                <w:b w:val="0"/>
                <w:sz w:val="15"/>
              </w:rPr>
              <w:t>Cost</w:t>
            </w:r>
          </w:p>
        </w:tc>
        <w:tc>
          <w:tcPr>
            <w:tcW w:type="dxa" w:w="3360"/>
            <w:vAlign w:val="center"/>
          </w:tcPr>
          <w:p>
            <w:r/>
            <w:r>
              <w:rPr>
                <w:rFonts w:ascii="Aptos" w:hAnsi="Aptos"/>
                <w:b w:val="0"/>
                <w:sz w:val="15"/>
              </w:rPr>
              <w:t>Cost analysis</w:t>
            </w:r>
          </w:p>
        </w:tc>
        <w:tc>
          <w:tcPr>
            <w:tcW w:type="dxa" w:w="3360"/>
            <w:vAlign w:val="center"/>
          </w:tcPr>
          <w:p>
            <w:r/>
            <w:r>
              <w:rPr>
                <w:rFonts w:ascii="Aptos" w:hAnsi="Aptos"/>
                <w:b w:val="0"/>
                <w:sz w:val="15"/>
              </w:rPr>
              <w:t>Budget/actual/variance, drivers, trends</w:t>
            </w:r>
          </w:p>
        </w:tc>
      </w:tr>
      <w:tr>
        <w:tc>
          <w:tcPr>
            <w:tcW w:type="dxa" w:w="3360"/>
            <w:vAlign w:val="center"/>
          </w:tcPr>
          <w:p>
            <w:r/>
            <w:r>
              <w:rPr>
                <w:rFonts w:ascii="Aptos" w:hAnsi="Aptos"/>
                <w:b w:val="0"/>
                <w:sz w:val="15"/>
              </w:rPr>
              <w:t>Schedule</w:t>
            </w:r>
          </w:p>
        </w:tc>
        <w:tc>
          <w:tcPr>
            <w:tcW w:type="dxa" w:w="3360"/>
            <w:vAlign w:val="center"/>
          </w:tcPr>
          <w:p>
            <w:r/>
            <w:r>
              <w:rPr>
                <w:rFonts w:ascii="Aptos" w:hAnsi="Aptos"/>
                <w:b w:val="0"/>
                <w:sz w:val="15"/>
              </w:rPr>
              <w:t>Schedule analysis</w:t>
            </w:r>
          </w:p>
        </w:tc>
        <w:tc>
          <w:tcPr>
            <w:tcW w:type="dxa" w:w="3360"/>
            <w:vAlign w:val="center"/>
          </w:tcPr>
          <w:p>
            <w:r/>
            <w:r>
              <w:rPr>
                <w:rFonts w:ascii="Aptos" w:hAnsi="Aptos"/>
                <w:b w:val="0"/>
                <w:sz w:val="15"/>
              </w:rPr>
              <w:t>Progress, delays, baseline vs actual</w:t>
            </w:r>
          </w:p>
        </w:tc>
      </w:tr>
      <w:tr>
        <w:tc>
          <w:tcPr>
            <w:tcW w:type="dxa" w:w="3360"/>
            <w:vAlign w:val="center"/>
          </w:tcPr>
          <w:p>
            <w:r/>
            <w:r>
              <w:rPr>
                <w:rFonts w:ascii="Aptos" w:hAnsi="Aptos"/>
                <w:b w:val="0"/>
                <w:sz w:val="15"/>
              </w:rPr>
              <w:t>Progress</w:t>
            </w:r>
          </w:p>
        </w:tc>
        <w:tc>
          <w:tcPr>
            <w:tcW w:type="dxa" w:w="3360"/>
            <w:vAlign w:val="center"/>
          </w:tcPr>
          <w:p>
            <w:r/>
            <w:r>
              <w:rPr>
                <w:rFonts w:ascii="Aptos" w:hAnsi="Aptos"/>
                <w:b w:val="0"/>
                <w:sz w:val="15"/>
              </w:rPr>
              <w:t>Progress control</w:t>
            </w:r>
          </w:p>
        </w:tc>
        <w:tc>
          <w:tcPr>
            <w:tcW w:type="dxa" w:w="3360"/>
            <w:vAlign w:val="center"/>
          </w:tcPr>
          <w:p>
            <w:r/>
            <w:r>
              <w:rPr>
                <w:rFonts w:ascii="Aptos" w:hAnsi="Aptos"/>
                <w:b w:val="0"/>
                <w:sz w:val="15"/>
              </w:rPr>
              <w:t>Planned vs actual, WBS heatmap</w:t>
            </w:r>
          </w:p>
        </w:tc>
      </w:tr>
      <w:tr>
        <w:tc>
          <w:tcPr>
            <w:tcW w:type="dxa" w:w="3360"/>
            <w:vAlign w:val="center"/>
          </w:tcPr>
          <w:p>
            <w:r/>
            <w:r>
              <w:rPr>
                <w:rFonts w:ascii="Aptos" w:hAnsi="Aptos"/>
                <w:b w:val="0"/>
                <w:sz w:val="15"/>
              </w:rPr>
              <w:t>AI Assistant</w:t>
            </w:r>
          </w:p>
        </w:tc>
        <w:tc>
          <w:tcPr>
            <w:tcW w:type="dxa" w:w="3360"/>
            <w:vAlign w:val="center"/>
          </w:tcPr>
          <w:p>
            <w:r/>
            <w:r>
              <w:rPr>
                <w:rFonts w:ascii="Aptos" w:hAnsi="Aptos"/>
                <w:b w:val="0"/>
                <w:sz w:val="15"/>
              </w:rPr>
              <w:t>Ask questions</w:t>
            </w:r>
          </w:p>
        </w:tc>
        <w:tc>
          <w:tcPr>
            <w:tcW w:type="dxa" w:w="3360"/>
            <w:vAlign w:val="center"/>
          </w:tcPr>
          <w:p>
            <w:r/>
            <w:r>
              <w:rPr>
                <w:rFonts w:ascii="Aptos" w:hAnsi="Aptos"/>
                <w:b w:val="0"/>
                <w:sz w:val="15"/>
              </w:rPr>
              <w:t>Conversation + evidence references</w:t>
            </w:r>
          </w:p>
        </w:tc>
      </w:tr>
      <w:tr>
        <w:tc>
          <w:tcPr>
            <w:tcW w:type="dxa" w:w="3360"/>
            <w:vAlign w:val="center"/>
          </w:tcPr>
          <w:p>
            <w:r/>
            <w:r>
              <w:rPr>
                <w:rFonts w:ascii="Aptos" w:hAnsi="Aptos"/>
                <w:b w:val="0"/>
                <w:sz w:val="15"/>
              </w:rPr>
              <w:t>Reports</w:t>
            </w:r>
          </w:p>
        </w:tc>
        <w:tc>
          <w:tcPr>
            <w:tcW w:type="dxa" w:w="3360"/>
            <w:vAlign w:val="center"/>
          </w:tcPr>
          <w:p>
            <w:r/>
            <w:r>
              <w:rPr>
                <w:rFonts w:ascii="Aptos" w:hAnsi="Aptos"/>
                <w:b w:val="0"/>
                <w:sz w:val="15"/>
              </w:rPr>
              <w:t>Generate/share</w:t>
            </w:r>
          </w:p>
        </w:tc>
        <w:tc>
          <w:tcPr>
            <w:tcW w:type="dxa" w:w="3360"/>
            <w:vAlign w:val="center"/>
          </w:tcPr>
          <w:p>
            <w:r/>
            <w:r>
              <w:rPr>
                <w:rFonts w:ascii="Aptos" w:hAnsi="Aptos"/>
                <w:b w:val="0"/>
                <w:sz w:val="15"/>
              </w:rPr>
              <w:t>Monthly report, PDF export</w:t>
            </w:r>
          </w:p>
        </w:tc>
      </w:tr>
      <w:tr>
        <w:tc>
          <w:tcPr>
            <w:tcW w:type="dxa" w:w="3360"/>
            <w:vAlign w:val="center"/>
          </w:tcPr>
          <w:p>
            <w:r/>
            <w:r>
              <w:rPr>
                <w:rFonts w:ascii="Aptos" w:hAnsi="Aptos"/>
                <w:b w:val="0"/>
                <w:sz w:val="15"/>
              </w:rPr>
              <w:t>Settings</w:t>
            </w:r>
          </w:p>
        </w:tc>
        <w:tc>
          <w:tcPr>
            <w:tcW w:type="dxa" w:w="3360"/>
            <w:vAlign w:val="center"/>
          </w:tcPr>
          <w:p>
            <w:r/>
            <w:r>
              <w:rPr>
                <w:rFonts w:ascii="Aptos" w:hAnsi="Aptos"/>
                <w:b w:val="0"/>
                <w:sz w:val="15"/>
              </w:rPr>
              <w:t>Tenant/project controls</w:t>
            </w:r>
          </w:p>
        </w:tc>
        <w:tc>
          <w:tcPr>
            <w:tcW w:type="dxa" w:w="3360"/>
            <w:vAlign w:val="center"/>
          </w:tcPr>
          <w:p>
            <w:r/>
            <w:r>
              <w:rPr>
                <w:rFonts w:ascii="Aptos" w:hAnsi="Aptos"/>
                <w:b w:val="0"/>
                <w:sz w:val="15"/>
              </w:rPr>
              <w:t>Users, roles, thresholds, preferences</w:t>
            </w:r>
          </w:p>
        </w:tc>
      </w:tr>
    </w:tbl>
    <w:p>
      <w:pPr>
        <w:spacing w:after="40"/>
      </w:pPr>
    </w:p>
    <w:p>
      <w:pPr>
        <w:pStyle w:val="Heading2"/>
      </w:pPr>
      <w:r>
        <w:t>8.3 UX Principles</w:t>
      </w:r>
    </w:p>
    <w:p>
      <w:pPr>
        <w:pStyle w:val="ListBullet"/>
        <w:spacing w:after="40"/>
      </w:pPr>
      <w:r>
        <w:t>Critical information above the fold.</w:t>
      </w:r>
    </w:p>
    <w:p>
      <w:pPr>
        <w:pStyle w:val="ListBullet"/>
        <w:spacing w:after="40"/>
      </w:pPr>
      <w:r>
        <w:t>Use red/amber/green only for semantic status, not decoration.</w:t>
      </w:r>
    </w:p>
    <w:p>
      <w:pPr>
        <w:pStyle w:val="ListBullet"/>
        <w:spacing w:after="40"/>
      </w:pPr>
      <w:r>
        <w:t>Every major metric must have a tooltip or formula reference.</w:t>
      </w:r>
    </w:p>
    <w:p>
      <w:pPr>
        <w:pStyle w:val="ListBullet"/>
        <w:spacing w:after="40"/>
      </w:pPr>
      <w:r>
        <w:t>Never hide source evidence behind AI-only prose.</w:t>
      </w:r>
    </w:p>
    <w:p>
      <w:pPr>
        <w:pStyle w:val="ListBullet"/>
        <w:spacing w:after="40"/>
      </w:pPr>
      <w:r>
        <w:t>Keep finding investigation within 1–2 clicks from dashboard.</w:t>
      </w:r>
    </w:p>
    <w:p>
      <w:pPr>
        <w:pStyle w:val="ListBullet"/>
        <w:spacing w:after="40"/>
      </w:pPr>
      <w:r>
        <w:t>Long-running analysis must expose progress and run status.</w:t>
      </w:r>
    </w:p>
    <w:p>
      <w:pPr>
        <w:pStyle w:val="Heading1"/>
      </w:pPr>
      <w:r>
        <w:t>9. Data Model &amp; Canonical Data Contract</w:t>
      </w:r>
    </w:p>
    <w:p>
      <w:pPr>
        <w:pStyle w:val="Heading2"/>
      </w:pPr>
      <w:r>
        <w:t>9.1 Core Entities</w:t>
      </w:r>
    </w:p>
    <w:p>
      <w:pPr>
        <w:ind w:left="288" w:right="288"/>
      </w:pPr>
      <w:r>
        <w:rPr>
          <w:rFonts w:ascii="Consolas" w:hAnsi="Consolas"/>
          <w:sz w:val="16"/>
        </w:rPr>
        <w:t>organizations</w:t>
        <w:br/>
        <w:t xml:space="preserve">  └── users</w:t>
        <w:br/>
        <w:t xml:space="preserve">  └── projects</w:t>
        <w:br/>
        <w:t xml:space="preserve">       ├── datasets</w:t>
        <w:br/>
        <w:t xml:space="preserve">       ├── budget_lines</w:t>
        <w:br/>
        <w:t xml:space="preserve">       ├── actual_cost_lines</w:t>
        <w:br/>
        <w:t xml:space="preserve">       ├── schedule_activities</w:t>
        <w:br/>
        <w:t xml:space="preserve">       ├── progress_snapshots</w:t>
        <w:br/>
        <w:t xml:space="preserve">       ├── analysis_runs</w:t>
        <w:br/>
        <w:t xml:space="preserve">       ├── findings</w:t>
        <w:br/>
        <w:t xml:space="preserve">       ├── evidence_links</w:t>
        <w:br/>
        <w:t xml:space="preserve">       └── actions</w:t>
      </w:r>
    </w:p>
    <w:p>
      <w:pPr>
        <w:pStyle w:val="Heading2"/>
      </w:pPr>
      <w:r>
        <w:t>9.2 Entity Definitions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Entity</w:t>
            </w:r>
          </w:p>
        </w:tc>
        <w:tc>
          <w:tcPr>
            <w:tcW w:type="dxa" w:w="3360"/>
            <w:vAlign w:val="center"/>
            <w:shd w:fill="16324F"/>
          </w:tcPr>
          <w:p>
            <w:r>
              <w:rPr>
                <w:color w:val="FFFFFF"/>
              </w:rPr>
            </w:r>
            <w:r>
              <w:rPr>
                <w:rFonts w:ascii="Aptos" w:hAnsi="Aptos"/>
                <w:b/>
                <w:color w:val="FFFFFF"/>
                <w:sz w:val="16"/>
              </w:rPr>
              <w:t>Purpose</w:t>
            </w:r>
          </w:p>
        </w:tc>
        <w:tc>
          <w:tcPr>
            <w:tcW w:type="dxa" w:w="3360"/>
            <w:vAlign w:val="center"/>
            <w:shd w:fill="16324F"/>
          </w:tcPr>
          <w:p>
            <w:r>
              <w:rPr>
                <w:color w:val="FFFFFF"/>
              </w:rPr>
            </w:r>
            <w:r>
              <w:rPr>
                <w:rFonts w:ascii="Aptos" w:hAnsi="Aptos"/>
                <w:b/>
                <w:color w:val="FFFFFF"/>
                <w:sz w:val="16"/>
              </w:rPr>
              <w:t>Important Fields</w:t>
            </w:r>
          </w:p>
        </w:tc>
      </w:tr>
      <w:tr>
        <w:tc>
          <w:tcPr>
            <w:tcW w:type="dxa" w:w="3360"/>
            <w:vAlign w:val="center"/>
          </w:tcPr>
          <w:p>
            <w:r/>
            <w:r>
              <w:rPr>
                <w:rFonts w:ascii="Aptos" w:hAnsi="Aptos"/>
                <w:b w:val="0"/>
                <w:sz w:val="15"/>
              </w:rPr>
              <w:t>organizations</w:t>
            </w:r>
          </w:p>
        </w:tc>
        <w:tc>
          <w:tcPr>
            <w:tcW w:type="dxa" w:w="3360"/>
            <w:vAlign w:val="center"/>
          </w:tcPr>
          <w:p>
            <w:r/>
            <w:r>
              <w:rPr>
                <w:rFonts w:ascii="Aptos" w:hAnsi="Aptos"/>
                <w:b w:val="0"/>
                <w:sz w:val="15"/>
              </w:rPr>
              <w:t>Tenant boundary</w:t>
            </w:r>
          </w:p>
        </w:tc>
        <w:tc>
          <w:tcPr>
            <w:tcW w:type="dxa" w:w="3360"/>
            <w:vAlign w:val="center"/>
          </w:tcPr>
          <w:p>
            <w:r/>
            <w:r>
              <w:rPr>
                <w:rFonts w:ascii="Aptos" w:hAnsi="Aptos"/>
                <w:b w:val="0"/>
                <w:sz w:val="15"/>
              </w:rPr>
              <w:t>id, name, status, plan</w:t>
            </w:r>
          </w:p>
        </w:tc>
      </w:tr>
      <w:tr>
        <w:tc>
          <w:tcPr>
            <w:tcW w:type="dxa" w:w="3360"/>
            <w:vAlign w:val="center"/>
          </w:tcPr>
          <w:p>
            <w:r/>
            <w:r>
              <w:rPr>
                <w:rFonts w:ascii="Aptos" w:hAnsi="Aptos"/>
                <w:b w:val="0"/>
                <w:sz w:val="15"/>
              </w:rPr>
              <w:t>users</w:t>
            </w:r>
          </w:p>
        </w:tc>
        <w:tc>
          <w:tcPr>
            <w:tcW w:type="dxa" w:w="3360"/>
            <w:vAlign w:val="center"/>
          </w:tcPr>
          <w:p>
            <w:r/>
            <w:r>
              <w:rPr>
                <w:rFonts w:ascii="Aptos" w:hAnsi="Aptos"/>
                <w:b w:val="0"/>
                <w:sz w:val="15"/>
              </w:rPr>
              <w:t>Identity</w:t>
            </w:r>
          </w:p>
        </w:tc>
        <w:tc>
          <w:tcPr>
            <w:tcW w:type="dxa" w:w="3360"/>
            <w:vAlign w:val="center"/>
          </w:tcPr>
          <w:p>
            <w:r/>
            <w:r>
              <w:rPr>
                <w:rFonts w:ascii="Aptos" w:hAnsi="Aptos"/>
                <w:b w:val="0"/>
                <w:sz w:val="15"/>
              </w:rPr>
              <w:t>id, organization_id, role, email, status</w:t>
            </w:r>
          </w:p>
        </w:tc>
      </w:tr>
      <w:tr>
        <w:tc>
          <w:tcPr>
            <w:tcW w:type="dxa" w:w="3360"/>
            <w:vAlign w:val="center"/>
          </w:tcPr>
          <w:p>
            <w:r/>
            <w:r>
              <w:rPr>
                <w:rFonts w:ascii="Aptos" w:hAnsi="Aptos"/>
                <w:b w:val="0"/>
                <w:sz w:val="15"/>
              </w:rPr>
              <w:t>projects</w:t>
            </w:r>
          </w:p>
        </w:tc>
        <w:tc>
          <w:tcPr>
            <w:tcW w:type="dxa" w:w="3360"/>
            <w:vAlign w:val="center"/>
          </w:tcPr>
          <w:p>
            <w:r/>
            <w:r>
              <w:rPr>
                <w:rFonts w:ascii="Aptos" w:hAnsi="Aptos"/>
                <w:b w:val="0"/>
                <w:sz w:val="15"/>
              </w:rPr>
              <w:t>Project master</w:t>
            </w:r>
          </w:p>
        </w:tc>
        <w:tc>
          <w:tcPr>
            <w:tcW w:type="dxa" w:w="3360"/>
            <w:vAlign w:val="center"/>
          </w:tcPr>
          <w:p>
            <w:r/>
            <w:r>
              <w:rPr>
                <w:rFonts w:ascii="Aptos" w:hAnsi="Aptos"/>
                <w:b w:val="0"/>
                <w:sz w:val="15"/>
              </w:rPr>
              <w:t>id, organization_id, code, name, currency, dates, status</w:t>
            </w:r>
          </w:p>
        </w:tc>
      </w:tr>
      <w:tr>
        <w:tc>
          <w:tcPr>
            <w:tcW w:type="dxa" w:w="3360"/>
            <w:vAlign w:val="center"/>
          </w:tcPr>
          <w:p>
            <w:r/>
            <w:r>
              <w:rPr>
                <w:rFonts w:ascii="Aptos" w:hAnsi="Aptos"/>
                <w:b w:val="0"/>
                <w:sz w:val="15"/>
              </w:rPr>
              <w:t>datasets</w:t>
            </w:r>
          </w:p>
        </w:tc>
        <w:tc>
          <w:tcPr>
            <w:tcW w:type="dxa" w:w="3360"/>
            <w:vAlign w:val="center"/>
          </w:tcPr>
          <w:p>
            <w:r/>
            <w:r>
              <w:rPr>
                <w:rFonts w:ascii="Aptos" w:hAnsi="Aptos"/>
                <w:b w:val="0"/>
                <w:sz w:val="15"/>
              </w:rPr>
              <w:t>Imported source</w:t>
            </w:r>
          </w:p>
        </w:tc>
        <w:tc>
          <w:tcPr>
            <w:tcW w:type="dxa" w:w="3360"/>
            <w:vAlign w:val="center"/>
          </w:tcPr>
          <w:p>
            <w:r/>
            <w:r>
              <w:rPr>
                <w:rFonts w:ascii="Aptos" w:hAnsi="Aptos"/>
                <w:b w:val="0"/>
                <w:sz w:val="15"/>
              </w:rPr>
              <w:t>id, project_id, type, file_name, version, checksum, status</w:t>
            </w:r>
          </w:p>
        </w:tc>
      </w:tr>
      <w:tr>
        <w:tc>
          <w:tcPr>
            <w:tcW w:type="dxa" w:w="3360"/>
            <w:vAlign w:val="center"/>
          </w:tcPr>
          <w:p>
            <w:r/>
            <w:r>
              <w:rPr>
                <w:rFonts w:ascii="Aptos" w:hAnsi="Aptos"/>
                <w:b w:val="0"/>
                <w:sz w:val="15"/>
              </w:rPr>
              <w:t>budget_lines</w:t>
            </w:r>
          </w:p>
        </w:tc>
        <w:tc>
          <w:tcPr>
            <w:tcW w:type="dxa" w:w="3360"/>
            <w:vAlign w:val="center"/>
          </w:tcPr>
          <w:p>
            <w:r/>
            <w:r>
              <w:rPr>
                <w:rFonts w:ascii="Aptos" w:hAnsi="Aptos"/>
                <w:b w:val="0"/>
                <w:sz w:val="15"/>
              </w:rPr>
              <w:t>Canonical budget</w:t>
            </w:r>
          </w:p>
        </w:tc>
        <w:tc>
          <w:tcPr>
            <w:tcW w:type="dxa" w:w="3360"/>
            <w:vAlign w:val="center"/>
          </w:tcPr>
          <w:p>
            <w:r/>
            <w:r>
              <w:rPr>
                <w:rFonts w:ascii="Aptos" w:hAnsi="Aptos"/>
                <w:b w:val="0"/>
                <w:sz w:val="15"/>
              </w:rPr>
              <w:t>id, project_id, wbs_code, cost_code, amount, period</w:t>
            </w:r>
          </w:p>
        </w:tc>
      </w:tr>
      <w:tr>
        <w:tc>
          <w:tcPr>
            <w:tcW w:type="dxa" w:w="3360"/>
            <w:vAlign w:val="center"/>
          </w:tcPr>
          <w:p>
            <w:r/>
            <w:r>
              <w:rPr>
                <w:rFonts w:ascii="Aptos" w:hAnsi="Aptos"/>
                <w:b w:val="0"/>
                <w:sz w:val="15"/>
              </w:rPr>
              <w:t>actual_cost_lines</w:t>
            </w:r>
          </w:p>
        </w:tc>
        <w:tc>
          <w:tcPr>
            <w:tcW w:type="dxa" w:w="3360"/>
            <w:vAlign w:val="center"/>
          </w:tcPr>
          <w:p>
            <w:r/>
            <w:r>
              <w:rPr>
                <w:rFonts w:ascii="Aptos" w:hAnsi="Aptos"/>
                <w:b w:val="0"/>
                <w:sz w:val="15"/>
              </w:rPr>
              <w:t>Canonical cost transactions</w:t>
            </w:r>
          </w:p>
        </w:tc>
        <w:tc>
          <w:tcPr>
            <w:tcW w:type="dxa" w:w="3360"/>
            <w:vAlign w:val="center"/>
          </w:tcPr>
          <w:p>
            <w:r/>
            <w:r>
              <w:rPr>
                <w:rFonts w:ascii="Aptos" w:hAnsi="Aptos"/>
                <w:b w:val="0"/>
                <w:sz w:val="15"/>
              </w:rPr>
              <w:t>id, project_id, date, wbs_code, cost_code, vendor, po_number, amount, source_row</w:t>
            </w:r>
          </w:p>
        </w:tc>
      </w:tr>
      <w:tr>
        <w:tc>
          <w:tcPr>
            <w:tcW w:type="dxa" w:w="3360"/>
            <w:vAlign w:val="center"/>
          </w:tcPr>
          <w:p>
            <w:r/>
            <w:r>
              <w:rPr>
                <w:rFonts w:ascii="Aptos" w:hAnsi="Aptos"/>
                <w:b w:val="0"/>
                <w:sz w:val="15"/>
              </w:rPr>
              <w:t>schedule_activities</w:t>
            </w:r>
          </w:p>
        </w:tc>
        <w:tc>
          <w:tcPr>
            <w:tcW w:type="dxa" w:w="3360"/>
            <w:vAlign w:val="center"/>
          </w:tcPr>
          <w:p>
            <w:r/>
            <w:r>
              <w:rPr>
                <w:rFonts w:ascii="Aptos" w:hAnsi="Aptos"/>
                <w:b w:val="0"/>
                <w:sz w:val="15"/>
              </w:rPr>
              <w:t>Canonical schedule</w:t>
            </w:r>
          </w:p>
        </w:tc>
        <w:tc>
          <w:tcPr>
            <w:tcW w:type="dxa" w:w="3360"/>
            <w:vAlign w:val="center"/>
          </w:tcPr>
          <w:p>
            <w:r/>
            <w:r>
              <w:rPr>
                <w:rFonts w:ascii="Aptos" w:hAnsi="Aptos"/>
                <w:b w:val="0"/>
                <w:sz w:val="15"/>
              </w:rPr>
              <w:t>id, project_id, activity_id, wbs_code, baseline dates, actual dates, progress, status</w:t>
            </w:r>
          </w:p>
        </w:tc>
      </w:tr>
      <w:tr>
        <w:tc>
          <w:tcPr>
            <w:tcW w:type="dxa" w:w="3360"/>
            <w:vAlign w:val="center"/>
          </w:tcPr>
          <w:p>
            <w:r/>
            <w:r>
              <w:rPr>
                <w:rFonts w:ascii="Aptos" w:hAnsi="Aptos"/>
                <w:b w:val="0"/>
                <w:sz w:val="15"/>
              </w:rPr>
              <w:t>progress_snapshots</w:t>
            </w:r>
          </w:p>
        </w:tc>
        <w:tc>
          <w:tcPr>
            <w:tcW w:type="dxa" w:w="3360"/>
            <w:vAlign w:val="center"/>
          </w:tcPr>
          <w:p>
            <w:r/>
            <w:r>
              <w:rPr>
                <w:rFonts w:ascii="Aptos" w:hAnsi="Aptos"/>
                <w:b w:val="0"/>
                <w:sz w:val="15"/>
              </w:rPr>
              <w:t>Period progress</w:t>
            </w:r>
          </w:p>
        </w:tc>
        <w:tc>
          <w:tcPr>
            <w:tcW w:type="dxa" w:w="3360"/>
            <w:vAlign w:val="center"/>
          </w:tcPr>
          <w:p>
            <w:r/>
            <w:r>
              <w:rPr>
                <w:rFonts w:ascii="Aptos" w:hAnsi="Aptos"/>
                <w:b w:val="0"/>
                <w:sz w:val="15"/>
              </w:rPr>
              <w:t>id, project_id, period, wbs_code, planned_pct, actual_pct</w:t>
            </w:r>
          </w:p>
        </w:tc>
      </w:tr>
      <w:tr>
        <w:tc>
          <w:tcPr>
            <w:tcW w:type="dxa" w:w="3360"/>
            <w:vAlign w:val="center"/>
          </w:tcPr>
          <w:p>
            <w:r/>
            <w:r>
              <w:rPr>
                <w:rFonts w:ascii="Aptos" w:hAnsi="Aptos"/>
                <w:b w:val="0"/>
                <w:sz w:val="15"/>
              </w:rPr>
              <w:t>analysis_runs</w:t>
            </w:r>
          </w:p>
        </w:tc>
        <w:tc>
          <w:tcPr>
            <w:tcW w:type="dxa" w:w="3360"/>
            <w:vAlign w:val="center"/>
          </w:tcPr>
          <w:p>
            <w:r/>
            <w:r>
              <w:rPr>
                <w:rFonts w:ascii="Aptos" w:hAnsi="Aptos"/>
                <w:b w:val="0"/>
                <w:sz w:val="15"/>
              </w:rPr>
              <w:t>Immutable analysis execution</w:t>
            </w:r>
          </w:p>
        </w:tc>
        <w:tc>
          <w:tcPr>
            <w:tcW w:type="dxa" w:w="3360"/>
            <w:vAlign w:val="center"/>
          </w:tcPr>
          <w:p>
            <w:r/>
            <w:r>
              <w:rPr>
                <w:rFonts w:ascii="Aptos" w:hAnsi="Aptos"/>
                <w:b w:val="0"/>
                <w:sz w:val="15"/>
              </w:rPr>
              <w:t>id, project_id, dataset_version, started_at, completed_at, status, engine_version</w:t>
            </w:r>
          </w:p>
        </w:tc>
      </w:tr>
      <w:tr>
        <w:tc>
          <w:tcPr>
            <w:tcW w:type="dxa" w:w="3360"/>
            <w:vAlign w:val="center"/>
          </w:tcPr>
          <w:p>
            <w:r/>
            <w:r>
              <w:rPr>
                <w:rFonts w:ascii="Aptos" w:hAnsi="Aptos"/>
                <w:b w:val="0"/>
                <w:sz w:val="15"/>
              </w:rPr>
              <w:t>findings</w:t>
            </w:r>
          </w:p>
        </w:tc>
        <w:tc>
          <w:tcPr>
            <w:tcW w:type="dxa" w:w="3360"/>
            <w:vAlign w:val="center"/>
          </w:tcPr>
          <w:p>
            <w:r/>
            <w:r>
              <w:rPr>
                <w:rFonts w:ascii="Aptos" w:hAnsi="Aptos"/>
                <w:b w:val="0"/>
                <w:sz w:val="15"/>
              </w:rPr>
              <w:t>Primary intelligence object</w:t>
            </w:r>
          </w:p>
        </w:tc>
        <w:tc>
          <w:tcPr>
            <w:tcW w:type="dxa" w:w="3360"/>
            <w:vAlign w:val="center"/>
          </w:tcPr>
          <w:p>
            <w:r/>
            <w:r>
              <w:rPr>
                <w:rFonts w:ascii="Aptos" w:hAnsi="Aptos"/>
                <w:b w:val="0"/>
                <w:sz w:val="15"/>
              </w:rPr>
              <w:t>id, run_id, category, severity, title, impact, confidence, status</w:t>
            </w:r>
          </w:p>
        </w:tc>
      </w:tr>
      <w:tr>
        <w:tc>
          <w:tcPr>
            <w:tcW w:type="dxa" w:w="3360"/>
            <w:vAlign w:val="center"/>
          </w:tcPr>
          <w:p>
            <w:r/>
            <w:r>
              <w:rPr>
                <w:rFonts w:ascii="Aptos" w:hAnsi="Aptos"/>
                <w:b w:val="0"/>
                <w:sz w:val="15"/>
              </w:rPr>
              <w:t>evidence_links</w:t>
            </w:r>
          </w:p>
        </w:tc>
        <w:tc>
          <w:tcPr>
            <w:tcW w:type="dxa" w:w="3360"/>
            <w:vAlign w:val="center"/>
          </w:tcPr>
          <w:p>
            <w:r/>
            <w:r>
              <w:rPr>
                <w:rFonts w:ascii="Aptos" w:hAnsi="Aptos"/>
                <w:b w:val="0"/>
                <w:sz w:val="15"/>
              </w:rPr>
              <w:t>Finding traceability</w:t>
            </w:r>
          </w:p>
        </w:tc>
        <w:tc>
          <w:tcPr>
            <w:tcW w:type="dxa" w:w="3360"/>
            <w:vAlign w:val="center"/>
          </w:tcPr>
          <w:p>
            <w:r/>
            <w:r>
              <w:rPr>
                <w:rFonts w:ascii="Aptos" w:hAnsi="Aptos"/>
                <w:b w:val="0"/>
                <w:sz w:val="15"/>
              </w:rPr>
              <w:t>id, finding_id, dataset_id, source_row, record_id, calculation_ref</w:t>
            </w:r>
          </w:p>
        </w:tc>
      </w:tr>
      <w:tr>
        <w:tc>
          <w:tcPr>
            <w:tcW w:type="dxa" w:w="3360"/>
            <w:vAlign w:val="center"/>
          </w:tcPr>
          <w:p>
            <w:r/>
            <w:r>
              <w:rPr>
                <w:rFonts w:ascii="Aptos" w:hAnsi="Aptos"/>
                <w:b w:val="0"/>
                <w:sz w:val="15"/>
              </w:rPr>
              <w:t>actions</w:t>
            </w:r>
          </w:p>
        </w:tc>
        <w:tc>
          <w:tcPr>
            <w:tcW w:type="dxa" w:w="3360"/>
            <w:vAlign w:val="center"/>
          </w:tcPr>
          <w:p>
            <w:r/>
            <w:r>
              <w:rPr>
                <w:rFonts w:ascii="Aptos" w:hAnsi="Aptos"/>
                <w:b w:val="0"/>
                <w:sz w:val="15"/>
              </w:rPr>
              <w:t>Remediation workflow</w:t>
            </w:r>
          </w:p>
        </w:tc>
        <w:tc>
          <w:tcPr>
            <w:tcW w:type="dxa" w:w="3360"/>
            <w:vAlign w:val="center"/>
          </w:tcPr>
          <w:p>
            <w:r/>
            <w:r>
              <w:rPr>
                <w:rFonts w:ascii="Aptos" w:hAnsi="Aptos"/>
                <w:b w:val="0"/>
                <w:sz w:val="15"/>
              </w:rPr>
              <w:t>id, finding_id, owner_id, due_date, status, notes</w:t>
            </w:r>
          </w:p>
        </w:tc>
      </w:tr>
    </w:tbl>
    <w:p>
      <w:pPr>
        <w:spacing w:after="40"/>
      </w:pPr>
    </w:p>
    <w:p>
      <w:pPr>
        <w:pStyle w:val="Heading2"/>
      </w:pPr>
      <w:r>
        <w:t>9.3 Canonical Dataset V1</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Dataset</w:t>
            </w:r>
          </w:p>
        </w:tc>
        <w:tc>
          <w:tcPr>
            <w:tcW w:type="dxa" w:w="3360"/>
            <w:vAlign w:val="center"/>
            <w:shd w:fill="16324F"/>
          </w:tcPr>
          <w:p>
            <w:r>
              <w:rPr>
                <w:color w:val="FFFFFF"/>
              </w:rPr>
            </w:r>
            <w:r>
              <w:rPr>
                <w:rFonts w:ascii="Aptos" w:hAnsi="Aptos"/>
                <w:b/>
                <w:color w:val="FFFFFF"/>
                <w:sz w:val="16"/>
              </w:rPr>
              <w:t>Required</w:t>
            </w:r>
          </w:p>
        </w:tc>
        <w:tc>
          <w:tcPr>
            <w:tcW w:type="dxa" w:w="3360"/>
            <w:vAlign w:val="center"/>
            <w:shd w:fill="16324F"/>
          </w:tcPr>
          <w:p>
            <w:r>
              <w:rPr>
                <w:color w:val="FFFFFF"/>
              </w:rPr>
            </w:r>
            <w:r>
              <w:rPr>
                <w:rFonts w:ascii="Aptos" w:hAnsi="Aptos"/>
                <w:b/>
                <w:color w:val="FFFFFF"/>
                <w:sz w:val="16"/>
              </w:rPr>
              <w:t>Fields</w:t>
            </w:r>
          </w:p>
        </w:tc>
      </w:tr>
      <w:tr>
        <w:tc>
          <w:tcPr>
            <w:tcW w:type="dxa" w:w="3360"/>
            <w:vAlign w:val="center"/>
          </w:tcPr>
          <w:p>
            <w:r/>
            <w:r>
              <w:rPr>
                <w:rFonts w:ascii="Aptos" w:hAnsi="Aptos"/>
                <w:b w:val="0"/>
                <w:sz w:val="15"/>
              </w:rPr>
              <w:t>Budget</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project_id, wbs_code, cost_code, description, budget_amount</w:t>
            </w:r>
          </w:p>
        </w:tc>
      </w:tr>
      <w:tr>
        <w:tc>
          <w:tcPr>
            <w:tcW w:type="dxa" w:w="3360"/>
            <w:vAlign w:val="center"/>
          </w:tcPr>
          <w:p>
            <w:r/>
            <w:r>
              <w:rPr>
                <w:rFonts w:ascii="Aptos" w:hAnsi="Aptos"/>
                <w:b w:val="0"/>
                <w:sz w:val="15"/>
              </w:rPr>
              <w:t>Actual Cost</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transaction_date, project_id, wbs_code, cost_code, vendor, po_number, description, actual_amount</w:t>
            </w:r>
          </w:p>
        </w:tc>
      </w:tr>
      <w:tr>
        <w:tc>
          <w:tcPr>
            <w:tcW w:type="dxa" w:w="3360"/>
            <w:vAlign w:val="center"/>
          </w:tcPr>
          <w:p>
            <w:r/>
            <w:r>
              <w:rPr>
                <w:rFonts w:ascii="Aptos" w:hAnsi="Aptos"/>
                <w:b w:val="0"/>
                <w:sz w:val="15"/>
              </w:rPr>
              <w:t>Schedule</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activity_id, wbs_code, activity_name, baseline_start, baseline_finish, actual_start, actual_finish, planned_progress, actual_progress, status</w:t>
            </w:r>
          </w:p>
        </w:tc>
      </w:tr>
      <w:tr>
        <w:tc>
          <w:tcPr>
            <w:tcW w:type="dxa" w:w="3360"/>
            <w:vAlign w:val="center"/>
          </w:tcPr>
          <w:p>
            <w:r/>
            <w:r>
              <w:rPr>
                <w:rFonts w:ascii="Aptos" w:hAnsi="Aptos"/>
                <w:b w:val="0"/>
                <w:sz w:val="15"/>
              </w:rPr>
              <w:t>Progress</w:t>
            </w:r>
          </w:p>
        </w:tc>
        <w:tc>
          <w:tcPr>
            <w:tcW w:type="dxa" w:w="3360"/>
            <w:vAlign w:val="center"/>
          </w:tcPr>
          <w:p>
            <w:r/>
            <w:r>
              <w:rPr>
                <w:rFonts w:ascii="Aptos" w:hAnsi="Aptos"/>
                <w:b w:val="0"/>
                <w:sz w:val="15"/>
              </w:rPr>
              <w:t>Recommended</w:t>
            </w:r>
          </w:p>
        </w:tc>
        <w:tc>
          <w:tcPr>
            <w:tcW w:type="dxa" w:w="3360"/>
            <w:vAlign w:val="center"/>
          </w:tcPr>
          <w:p>
            <w:r/>
            <w:r>
              <w:rPr>
                <w:rFonts w:ascii="Aptos" w:hAnsi="Aptos"/>
                <w:b w:val="0"/>
                <w:sz w:val="15"/>
              </w:rPr>
              <w:t>period, wbs_code, planned_progress, actual_progress</w:t>
            </w:r>
          </w:p>
        </w:tc>
      </w:tr>
    </w:tbl>
    <w:p>
      <w:pPr>
        <w:spacing w:after="40"/>
      </w:pPr>
    </w:p>
    <w:p>
      <w:pPr>
        <w:pStyle w:val="Heading2"/>
      </w:pPr>
      <w:r>
        <w:t>9.4 Data Type Rules</w:t>
      </w:r>
    </w:p>
    <w:p>
      <w:pPr>
        <w:pStyle w:val="ListBullet"/>
        <w:spacing w:after="40"/>
      </w:pPr>
      <w:r>
        <w:t>Dates stored as ISO date/time in UTC or project timezone metadata.</w:t>
      </w:r>
    </w:p>
    <w:p>
      <w:pPr>
        <w:pStyle w:val="ListBullet"/>
        <w:spacing w:after="40"/>
      </w:pPr>
      <w:r>
        <w:t>Money stored as numeric decimal; no floating-point persistence for financial values.</w:t>
      </w:r>
    </w:p>
    <w:p>
      <w:pPr>
        <w:pStyle w:val="ListBullet"/>
        <w:spacing w:after="40"/>
      </w:pPr>
      <w:r>
        <w:t>Percentages stored as decimal 0–1 internally and formatted as 0–100% in UI.</w:t>
      </w:r>
    </w:p>
    <w:p>
      <w:pPr>
        <w:pStyle w:val="ListBullet"/>
        <w:spacing w:after="40"/>
      </w:pPr>
      <w:r>
        <w:t>Source row and source file metadata retained for traceability.</w:t>
      </w:r>
    </w:p>
    <w:p>
      <w:pPr>
        <w:pStyle w:val="ListBullet"/>
        <w:spacing w:after="40"/>
      </w:pPr>
      <w:r>
        <w:t>All imported records receive a stable surrogate ID and source checksum.</w:t>
      </w:r>
    </w:p>
    <w:p>
      <w:pPr>
        <w:pStyle w:val="Heading1"/>
      </w:pPr>
      <w:r>
        <w:t>10. Data Ingestion &amp; Quality Engine</w:t>
      </w:r>
    </w:p>
    <w:p>
      <w:pPr>
        <w:pStyle w:val="Heading2"/>
      </w:pPr>
      <w:r>
        <w:t>10.1 Ingestion Pipeline</w:t>
      </w:r>
    </w:p>
    <w:p>
      <w:pPr>
        <w:ind w:left="288" w:right="288"/>
      </w:pPr>
      <w:r>
        <w:rPr>
          <w:rFonts w:ascii="Consolas" w:hAnsi="Consolas"/>
          <w:sz w:val="16"/>
        </w:rPr>
        <w:t>Upload → File Scan → Sheet Detection → Schema Detection → Mapping Suggestions → Validation → Normalization → Quality Score → Ready for Analysis</w:t>
      </w:r>
    </w:p>
    <w:p>
      <w:pPr>
        <w:pStyle w:val="Heading2"/>
      </w:pPr>
      <w:r>
        <w:t>10.2 Data Quality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Rule</w:t>
            </w:r>
          </w:p>
        </w:tc>
        <w:tc>
          <w:tcPr>
            <w:tcW w:type="dxa" w:w="3360"/>
            <w:vAlign w:val="center"/>
            <w:shd w:fill="16324F"/>
          </w:tcPr>
          <w:p>
            <w:r>
              <w:rPr>
                <w:color w:val="FFFFFF"/>
              </w:rPr>
            </w:r>
            <w:r>
              <w:rPr>
                <w:rFonts w:ascii="Aptos" w:hAnsi="Aptos"/>
                <w:b/>
                <w:color w:val="FFFFFF"/>
                <w:sz w:val="16"/>
              </w:rPr>
              <w:t>Example</w:t>
            </w:r>
          </w:p>
        </w:tc>
        <w:tc>
          <w:tcPr>
            <w:tcW w:type="dxa" w:w="3360"/>
            <w:vAlign w:val="center"/>
            <w:shd w:fill="16324F"/>
          </w:tcPr>
          <w:p>
            <w:r>
              <w:rPr>
                <w:color w:val="FFFFFF"/>
              </w:rPr>
            </w:r>
            <w:r>
              <w:rPr>
                <w:rFonts w:ascii="Aptos" w:hAnsi="Aptos"/>
                <w:b/>
                <w:color w:val="FFFFFF"/>
                <w:sz w:val="16"/>
              </w:rPr>
              <w:t>Severity</w:t>
            </w:r>
          </w:p>
        </w:tc>
      </w:tr>
      <w:tr>
        <w:tc>
          <w:tcPr>
            <w:tcW w:type="dxa" w:w="3360"/>
            <w:vAlign w:val="center"/>
          </w:tcPr>
          <w:p>
            <w:r/>
            <w:r>
              <w:rPr>
                <w:rFonts w:ascii="Aptos" w:hAnsi="Aptos"/>
                <w:b w:val="0"/>
                <w:sz w:val="15"/>
              </w:rPr>
              <w:t>Missing required field</w:t>
            </w:r>
          </w:p>
        </w:tc>
        <w:tc>
          <w:tcPr>
            <w:tcW w:type="dxa" w:w="3360"/>
            <w:vAlign w:val="center"/>
          </w:tcPr>
          <w:p>
            <w:r/>
            <w:r>
              <w:rPr>
                <w:rFonts w:ascii="Aptos" w:hAnsi="Aptos"/>
                <w:b w:val="0"/>
                <w:sz w:val="15"/>
              </w:rPr>
              <w:t>WBS missing</w:t>
            </w:r>
          </w:p>
        </w:tc>
        <w:tc>
          <w:tcPr>
            <w:tcW w:type="dxa" w:w="3360"/>
            <w:vAlign w:val="center"/>
          </w:tcPr>
          <w:p>
            <w:r/>
            <w:r>
              <w:rPr>
                <w:rFonts w:ascii="Aptos" w:hAnsi="Aptos"/>
                <w:b w:val="0"/>
                <w:sz w:val="15"/>
              </w:rPr>
              <w:t>Critical if &gt; threshold</w:t>
            </w:r>
          </w:p>
        </w:tc>
      </w:tr>
      <w:tr>
        <w:tc>
          <w:tcPr>
            <w:tcW w:type="dxa" w:w="3360"/>
            <w:vAlign w:val="center"/>
          </w:tcPr>
          <w:p>
            <w:r/>
            <w:r>
              <w:rPr>
                <w:rFonts w:ascii="Aptos" w:hAnsi="Aptos"/>
                <w:b w:val="0"/>
                <w:sz w:val="15"/>
              </w:rPr>
              <w:t>Invalid date</w:t>
            </w:r>
          </w:p>
        </w:tc>
        <w:tc>
          <w:tcPr>
            <w:tcW w:type="dxa" w:w="3360"/>
            <w:vAlign w:val="center"/>
          </w:tcPr>
          <w:p>
            <w:r/>
            <w:r>
              <w:rPr>
                <w:rFonts w:ascii="Aptos" w:hAnsi="Aptos"/>
                <w:b w:val="0"/>
                <w:sz w:val="15"/>
              </w:rPr>
              <w:t>Finish &lt; Start</w:t>
            </w:r>
          </w:p>
        </w:tc>
        <w:tc>
          <w:tcPr>
            <w:tcW w:type="dxa" w:w="3360"/>
            <w:vAlign w:val="center"/>
          </w:tcPr>
          <w:p>
            <w:r/>
            <w:r>
              <w:rPr>
                <w:rFonts w:ascii="Aptos" w:hAnsi="Aptos"/>
                <w:b w:val="0"/>
                <w:sz w:val="15"/>
              </w:rPr>
              <w:t>Critical</w:t>
            </w:r>
          </w:p>
        </w:tc>
      </w:tr>
      <w:tr>
        <w:tc>
          <w:tcPr>
            <w:tcW w:type="dxa" w:w="3360"/>
            <w:vAlign w:val="center"/>
          </w:tcPr>
          <w:p>
            <w:r/>
            <w:r>
              <w:rPr>
                <w:rFonts w:ascii="Aptos" w:hAnsi="Aptos"/>
                <w:b w:val="0"/>
                <w:sz w:val="15"/>
              </w:rPr>
              <w:t>Invalid percentage</w:t>
            </w:r>
          </w:p>
        </w:tc>
        <w:tc>
          <w:tcPr>
            <w:tcW w:type="dxa" w:w="3360"/>
            <w:vAlign w:val="center"/>
          </w:tcPr>
          <w:p>
            <w:r/>
            <w:r>
              <w:rPr>
                <w:rFonts w:ascii="Aptos" w:hAnsi="Aptos"/>
                <w:b w:val="0"/>
                <w:sz w:val="15"/>
              </w:rPr>
              <w:t>Progress &gt;100%</w:t>
            </w:r>
          </w:p>
        </w:tc>
        <w:tc>
          <w:tcPr>
            <w:tcW w:type="dxa" w:w="3360"/>
            <w:vAlign w:val="center"/>
          </w:tcPr>
          <w:p>
            <w:r/>
            <w:r>
              <w:rPr>
                <w:rFonts w:ascii="Aptos" w:hAnsi="Aptos"/>
                <w:b w:val="0"/>
                <w:sz w:val="15"/>
              </w:rPr>
              <w:t>Warning/Critical</w:t>
            </w:r>
          </w:p>
        </w:tc>
      </w:tr>
      <w:tr>
        <w:tc>
          <w:tcPr>
            <w:tcW w:type="dxa" w:w="3360"/>
            <w:vAlign w:val="center"/>
          </w:tcPr>
          <w:p>
            <w:r/>
            <w:r>
              <w:rPr>
                <w:rFonts w:ascii="Aptos" w:hAnsi="Aptos"/>
                <w:b w:val="0"/>
                <w:sz w:val="15"/>
              </w:rPr>
              <w:t>Negative cost</w:t>
            </w:r>
          </w:p>
        </w:tc>
        <w:tc>
          <w:tcPr>
            <w:tcW w:type="dxa" w:w="3360"/>
            <w:vAlign w:val="center"/>
          </w:tcPr>
          <w:p>
            <w:r/>
            <w:r>
              <w:rPr>
                <w:rFonts w:ascii="Aptos" w:hAnsi="Aptos"/>
                <w:b w:val="0"/>
                <w:sz w:val="15"/>
              </w:rPr>
              <w:t>Actual cost &lt;0</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Duplicate transaction</w:t>
            </w:r>
          </w:p>
        </w:tc>
        <w:tc>
          <w:tcPr>
            <w:tcW w:type="dxa" w:w="3360"/>
            <w:vAlign w:val="center"/>
          </w:tcPr>
          <w:p>
            <w:r/>
            <w:r>
              <w:rPr>
                <w:rFonts w:ascii="Aptos" w:hAnsi="Aptos"/>
                <w:b w:val="0"/>
                <w:sz w:val="15"/>
              </w:rPr>
              <w:t>Same vendor/date/PO/amount</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Orphan WBS</w:t>
            </w:r>
          </w:p>
        </w:tc>
        <w:tc>
          <w:tcPr>
            <w:tcW w:type="dxa" w:w="3360"/>
            <w:vAlign w:val="center"/>
          </w:tcPr>
          <w:p>
            <w:r/>
            <w:r>
              <w:rPr>
                <w:rFonts w:ascii="Aptos" w:hAnsi="Aptos"/>
                <w:b w:val="0"/>
                <w:sz w:val="15"/>
              </w:rPr>
              <w:t>Actual WBS absent from budget</w:t>
            </w:r>
          </w:p>
        </w:tc>
        <w:tc>
          <w:tcPr>
            <w:tcW w:type="dxa" w:w="3360"/>
            <w:vAlign w:val="center"/>
          </w:tcPr>
          <w:p>
            <w:r/>
            <w:r>
              <w:rPr>
                <w:rFonts w:ascii="Aptos" w:hAnsi="Aptos"/>
                <w:b w:val="0"/>
                <w:sz w:val="15"/>
              </w:rPr>
              <w:t>Critical/Warning</w:t>
            </w:r>
          </w:p>
        </w:tc>
      </w:tr>
      <w:tr>
        <w:tc>
          <w:tcPr>
            <w:tcW w:type="dxa" w:w="3360"/>
            <w:vAlign w:val="center"/>
          </w:tcPr>
          <w:p>
            <w:r/>
            <w:r>
              <w:rPr>
                <w:rFonts w:ascii="Aptos" w:hAnsi="Aptos"/>
                <w:b w:val="0"/>
                <w:sz w:val="15"/>
              </w:rPr>
              <w:t>Unmapped column</w:t>
            </w:r>
          </w:p>
        </w:tc>
        <w:tc>
          <w:tcPr>
            <w:tcW w:type="dxa" w:w="3360"/>
            <w:vAlign w:val="center"/>
          </w:tcPr>
          <w:p>
            <w:r/>
            <w:r>
              <w:rPr>
                <w:rFonts w:ascii="Aptos" w:hAnsi="Aptos"/>
                <w:b w:val="0"/>
                <w:sz w:val="15"/>
              </w:rPr>
              <w:t>Source column not mapped</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Inconsistent vendor</w:t>
            </w:r>
          </w:p>
        </w:tc>
        <w:tc>
          <w:tcPr>
            <w:tcW w:type="dxa" w:w="3360"/>
            <w:vAlign w:val="center"/>
          </w:tcPr>
          <w:p>
            <w:r/>
            <w:r>
              <w:rPr>
                <w:rFonts w:ascii="Aptos" w:hAnsi="Aptos"/>
                <w:b w:val="0"/>
                <w:sz w:val="15"/>
              </w:rPr>
              <w:t>“ABC Ltd” vs “PT ABC”</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Currency inconsistency</w:t>
            </w:r>
          </w:p>
        </w:tc>
        <w:tc>
          <w:tcPr>
            <w:tcW w:type="dxa" w:w="3360"/>
            <w:vAlign w:val="center"/>
          </w:tcPr>
          <w:p>
            <w:r/>
            <w:r>
              <w:rPr>
                <w:rFonts w:ascii="Aptos" w:hAnsi="Aptos"/>
                <w:b w:val="0"/>
                <w:sz w:val="15"/>
              </w:rPr>
              <w:t>USD rows in IDR project</w:t>
            </w:r>
          </w:p>
        </w:tc>
        <w:tc>
          <w:tcPr>
            <w:tcW w:type="dxa" w:w="3360"/>
            <w:vAlign w:val="center"/>
          </w:tcPr>
          <w:p>
            <w:r/>
            <w:r>
              <w:rPr>
                <w:rFonts w:ascii="Aptos" w:hAnsi="Aptos"/>
                <w:b w:val="0"/>
                <w:sz w:val="15"/>
              </w:rPr>
              <w:t>Critical</w:t>
            </w:r>
          </w:p>
        </w:tc>
      </w:tr>
      <w:tr>
        <w:tc>
          <w:tcPr>
            <w:tcW w:type="dxa" w:w="3360"/>
            <w:vAlign w:val="center"/>
          </w:tcPr>
          <w:p>
            <w:r/>
            <w:r>
              <w:rPr>
                <w:rFonts w:ascii="Aptos" w:hAnsi="Aptos"/>
                <w:b w:val="0"/>
                <w:sz w:val="15"/>
              </w:rPr>
              <w:t>Schema drift</w:t>
            </w:r>
          </w:p>
        </w:tc>
        <w:tc>
          <w:tcPr>
            <w:tcW w:type="dxa" w:w="3360"/>
            <w:vAlign w:val="center"/>
          </w:tcPr>
          <w:p>
            <w:r/>
            <w:r>
              <w:rPr>
                <w:rFonts w:ascii="Aptos" w:hAnsi="Aptos"/>
                <w:b w:val="0"/>
                <w:sz w:val="15"/>
              </w:rPr>
              <w:t>Columns changed vs prior version</w:t>
            </w:r>
          </w:p>
        </w:tc>
        <w:tc>
          <w:tcPr>
            <w:tcW w:type="dxa" w:w="3360"/>
            <w:vAlign w:val="center"/>
          </w:tcPr>
          <w:p>
            <w:r/>
            <w:r>
              <w:rPr>
                <w:rFonts w:ascii="Aptos" w:hAnsi="Aptos"/>
                <w:b w:val="0"/>
                <w:sz w:val="15"/>
              </w:rPr>
              <w:t>Warning</w:t>
            </w:r>
          </w:p>
        </w:tc>
      </w:tr>
    </w:tbl>
    <w:p>
      <w:pPr>
        <w:spacing w:after="40"/>
      </w:pPr>
    </w:p>
    <w:p>
      <w:pPr>
        <w:pStyle w:val="Heading2"/>
      </w:pPr>
      <w:r>
        <w:t>10.3 Analysis Gate</w:t>
      </w:r>
    </w:p>
    <w:p>
      <w:pPr>
        <w:spacing w:after="80" w:line="259" w:lineRule="auto"/>
      </w:pPr>
      <w:r>
        <w:t>A project can run analysis with warnings, but critical data-quality errors that make a metric unreliable must block the affected rule family. The UI must state exactly what is blocked and why.</w:t>
      </w:r>
    </w:p>
    <w:p>
      <w:pPr>
        <w:pStyle w:val="Heading1"/>
      </w:pPr>
      <w:r>
        <w:t>11. Control Rule Engine</w:t>
      </w:r>
    </w:p>
    <w:p>
      <w:pPr>
        <w:pStyle w:val="Heading2"/>
      </w:pPr>
      <w:r>
        <w:t>11.1 Rule Architecture</w:t>
      </w:r>
    </w:p>
    <w:p>
      <w:pPr>
        <w:ind w:left="288" w:right="288"/>
      </w:pPr>
      <w:r>
        <w:rPr>
          <w:rFonts w:ascii="Consolas" w:hAnsi="Consolas"/>
          <w:sz w:val="16"/>
        </w:rPr>
        <w:t>Rule Definition → Scope → Input Query → Calculation → Threshold → Severity → Finding Template → Evidence Query</w:t>
      </w:r>
    </w:p>
    <w:p>
      <w:pPr>
        <w:pStyle w:val="Heading2"/>
      </w:pPr>
      <w:r>
        <w:t>11.2 Rule Object</w:t>
      </w:r>
    </w:p>
    <w:p>
      <w:pPr>
        <w:ind w:left="288" w:right="288"/>
      </w:pPr>
      <w:r>
        <w:rPr>
          <w:rFonts w:ascii="Consolas" w:hAnsi="Consolas"/>
          <w:sz w:val="16"/>
        </w:rPr>
        <w:t>{</w:t>
        <w:br/>
        <w:t xml:space="preserve">  "rule_code": "COST-OVR-001",</w:t>
        <w:br/>
        <w:t xml:space="preserve">  "category": "COST",</w:t>
        <w:br/>
        <w:t xml:space="preserve">  "name": "Actual exceeds budget",</w:t>
        <w:br/>
        <w:t xml:space="preserve">  "version": "1.0",</w:t>
        <w:br/>
        <w:t xml:space="preserve">  "thresholds": {"warning": 0.05, "critical": 0.10},</w:t>
        <w:br/>
        <w:t xml:space="preserve">  "requires": ["budget", "actual_cost"],</w:t>
        <w:br/>
        <w:t xml:space="preserve">  "evidence_fields": ["wbs_code", "source_row"]</w:t>
        <w:br/>
        <w:t>}</w:t>
      </w:r>
    </w:p>
    <w:p>
      <w:pPr>
        <w:pStyle w:val="Heading2"/>
      </w:pPr>
      <w:r>
        <w:t>11.3 Initial Rule Families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Family</w:t>
            </w:r>
          </w:p>
        </w:tc>
        <w:tc>
          <w:tcPr>
            <w:tcW w:type="dxa" w:w="5040"/>
            <w:vAlign w:val="center"/>
            <w:shd w:fill="16324F"/>
          </w:tcPr>
          <w:p>
            <w:r>
              <w:rPr>
                <w:color w:val="FFFFFF"/>
              </w:rPr>
            </w:r>
            <w:r>
              <w:rPr>
                <w:rFonts w:ascii="Aptos" w:hAnsi="Aptos"/>
                <w:b/>
                <w:color w:val="FFFFFF"/>
                <w:sz w:val="16"/>
              </w:rPr>
              <w:t>Initial Rules</w:t>
            </w:r>
          </w:p>
        </w:tc>
      </w:tr>
      <w:tr>
        <w:tc>
          <w:tcPr>
            <w:tcW w:type="dxa" w:w="5040"/>
            <w:vAlign w:val="center"/>
          </w:tcPr>
          <w:p>
            <w:r/>
            <w:r>
              <w:rPr>
                <w:rFonts w:ascii="Aptos" w:hAnsi="Aptos"/>
                <w:b w:val="0"/>
                <w:sz w:val="15"/>
              </w:rPr>
              <w:t>Cost</w:t>
            </w:r>
          </w:p>
        </w:tc>
        <w:tc>
          <w:tcPr>
            <w:tcW w:type="dxa" w:w="5040"/>
            <w:vAlign w:val="center"/>
          </w:tcPr>
          <w:p>
            <w:r/>
            <w:r>
              <w:rPr>
                <w:rFonts w:ascii="Aptos" w:hAnsi="Aptos"/>
                <w:b w:val="0"/>
                <w:sz w:val="15"/>
              </w:rPr>
              <w:t>Actual &gt; budget; actual variance; commitment &gt; budget; cost spike; unallocated cost; duplicate payment-like records</w:t>
            </w:r>
          </w:p>
        </w:tc>
      </w:tr>
      <w:tr>
        <w:tc>
          <w:tcPr>
            <w:tcW w:type="dxa" w:w="5040"/>
            <w:vAlign w:val="center"/>
          </w:tcPr>
          <w:p>
            <w:r/>
            <w:r>
              <w:rPr>
                <w:rFonts w:ascii="Aptos" w:hAnsi="Aptos"/>
                <w:b w:val="0"/>
                <w:sz w:val="15"/>
              </w:rPr>
              <w:t>Schedule</w:t>
            </w:r>
          </w:p>
        </w:tc>
        <w:tc>
          <w:tcPr>
            <w:tcW w:type="dxa" w:w="5040"/>
            <w:vAlign w:val="center"/>
          </w:tcPr>
          <w:p>
            <w:r/>
            <w:r>
              <w:rPr>
                <w:rFonts w:ascii="Aptos" w:hAnsi="Aptos"/>
                <w:b w:val="0"/>
                <w:sz w:val="15"/>
              </w:rPr>
              <w:t>Overdue activity; baseline/actual slip; planned vs actual progress; critical activity delay</w:t>
            </w:r>
          </w:p>
        </w:tc>
      </w:tr>
      <w:tr>
        <w:tc>
          <w:tcPr>
            <w:tcW w:type="dxa" w:w="5040"/>
            <w:vAlign w:val="center"/>
          </w:tcPr>
          <w:p>
            <w:r/>
            <w:r>
              <w:rPr>
                <w:rFonts w:ascii="Aptos" w:hAnsi="Aptos"/>
                <w:b w:val="0"/>
                <w:sz w:val="15"/>
              </w:rPr>
              <w:t>Progress</w:t>
            </w:r>
          </w:p>
        </w:tc>
        <w:tc>
          <w:tcPr>
            <w:tcW w:type="dxa" w:w="5040"/>
            <w:vAlign w:val="center"/>
          </w:tcPr>
          <w:p>
            <w:r/>
            <w:r>
              <w:rPr>
                <w:rFonts w:ascii="Aptos" w:hAnsi="Aptos"/>
                <w:b w:val="0"/>
                <w:sz w:val="15"/>
              </w:rPr>
              <w:t>Actual below plan; progress stagnation; progress &gt;100%; cost rising while progress flat</w:t>
            </w:r>
          </w:p>
        </w:tc>
      </w:tr>
      <w:tr>
        <w:tc>
          <w:tcPr>
            <w:tcW w:type="dxa" w:w="5040"/>
            <w:vAlign w:val="center"/>
          </w:tcPr>
          <w:p>
            <w:r/>
            <w:r>
              <w:rPr>
                <w:rFonts w:ascii="Aptos" w:hAnsi="Aptos"/>
                <w:b w:val="0"/>
                <w:sz w:val="15"/>
              </w:rPr>
              <w:t>Data Quality</w:t>
            </w:r>
          </w:p>
        </w:tc>
        <w:tc>
          <w:tcPr>
            <w:tcW w:type="dxa" w:w="5040"/>
            <w:vAlign w:val="center"/>
          </w:tcPr>
          <w:p>
            <w:r/>
            <w:r>
              <w:rPr>
                <w:rFonts w:ascii="Aptos" w:hAnsi="Aptos"/>
                <w:b w:val="0"/>
                <w:sz w:val="15"/>
              </w:rPr>
              <w:t>Missing fields; duplicates; invalid values; orphan WBS; schema drift</w:t>
            </w:r>
          </w:p>
        </w:tc>
      </w:tr>
      <w:tr>
        <w:tc>
          <w:tcPr>
            <w:tcW w:type="dxa" w:w="5040"/>
            <w:vAlign w:val="center"/>
          </w:tcPr>
          <w:p>
            <w:r/>
            <w:r>
              <w:rPr>
                <w:rFonts w:ascii="Aptos" w:hAnsi="Aptos"/>
                <w:b w:val="0"/>
                <w:sz w:val="15"/>
              </w:rPr>
              <w:t>Cross-Domain</w:t>
            </w:r>
          </w:p>
        </w:tc>
        <w:tc>
          <w:tcPr>
            <w:tcW w:type="dxa" w:w="5040"/>
            <w:vAlign w:val="center"/>
          </w:tcPr>
          <w:p>
            <w:r/>
            <w:r>
              <w:rPr>
                <w:rFonts w:ascii="Aptos" w:hAnsi="Aptos"/>
                <w:b w:val="0"/>
                <w:sz w:val="15"/>
              </w:rPr>
              <w:t>Cost rising + progress flat; schedule slip + high remaining cost; WBS performance concentration</w:t>
            </w:r>
          </w:p>
        </w:tc>
      </w:tr>
    </w:tbl>
    <w:p>
      <w:pPr>
        <w:spacing w:after="40"/>
      </w:pPr>
    </w:p>
    <w:p>
      <w:pPr>
        <w:pStyle w:val="Heading2"/>
      </w:pPr>
      <w:r>
        <w:t>11.4 Threshold Configuration</w:t>
      </w:r>
    </w:p>
    <w:p>
      <w:pPr>
        <w:spacing w:after="80" w:line="259" w:lineRule="auto"/>
      </w:pPr>
      <w:r>
        <w:t>Default thresholds ship with the product, but Project Control Managers can configure supported thresholds at organization or project level. Changes are versioned and included in analysis-run metadata.</w:t>
      </w:r>
    </w:p>
    <w:p>
      <w:pPr>
        <w:pStyle w:val="Heading2"/>
      </w:pPr>
      <w:r>
        <w:t>11.5 Rule and Threshold Governance</w:t>
      </w:r>
    </w:p>
    <w:p>
      <w:pPr/>
      <w:r>
        <w:t>Every analysis run is bound to an immutable rule-catalogue version. Each structured runtime definition declares its evaluation grain, operator, thresholds, severity bands, lookback, materiality, and permitted exclusions. Dataset, catalogue, and ground-truth versions must be recorded with the run for reproducibility.</w:t>
      </w:r>
    </w:p>
    <w:p>
      <w:pPr>
        <w:pStyle w:val="ListBullet"/>
      </w:pPr>
      <w:r>
        <w:t>CST-004 uses the WBS|VENDOR grain so vendor concentration is never ambiguous across work packages.</w:t>
      </w:r>
    </w:p>
    <w:p>
      <w:pPr>
        <w:pStyle w:val="ListBullet"/>
      </w:pPr>
      <w:r>
        <w:t>CST-005 triggers only when a transaction is at least 25% of WBS budget and at least 3% of project budget.</w:t>
      </w:r>
    </w:p>
    <w:p>
      <w:pPr>
        <w:pStyle w:val="ListBullet"/>
      </w:pPr>
      <w:r>
        <w:t>PRG-003 applies a current-period materiality floor of 1% of project budget before cost-growth logic is evaluated.</w:t>
      </w:r>
    </w:p>
    <w:p>
      <w:pPr>
        <w:pStyle w:val="ListBullet"/>
      </w:pPr>
      <w:r>
        <w:t>Threshold or severity changes require a new catalogue version, boundary tests, adjudication rationale, and regression evidence.</w:t>
      </w:r>
    </w:p>
    <w:p>
      <w:pPr>
        <w:pStyle w:val="Heading2"/>
      </w:pPr>
      <w:r>
        <w:t>11.6 Approved Exceptions</w:t>
      </w:r>
    </w:p>
    <w:p>
      <w:pPr/>
      <w:r>
        <w:t>An Approved Exception is an explicit governance record, not silent suppression. It requires an exception ID, rule/entity scope, rationale, approver, effective period, and evidence reference. Expired or unmatched exceptions do not alter findings.</w:t>
      </w:r>
    </w:p>
    <w:p>
      <w:pPr>
        <w:pStyle w:val="ListBullet"/>
      </w:pPr>
      <w:r>
        <w:t>Raw results always retain the finding and the applicable exception reference.</w:t>
      </w:r>
    </w:p>
    <w:p>
      <w:pPr>
        <w:pStyle w:val="ListBullet"/>
      </w:pPr>
      <w:r>
        <w:t>Exception-aware quality metrics may exclude approved cases from FP/FN counts while raw metrics remain visible.</w:t>
      </w:r>
    </w:p>
    <w:p>
      <w:pPr>
        <w:pStyle w:val="ListBullet"/>
      </w:pPr>
      <w:r>
        <w:t>Front-loaded procurement or advance-payment patterns may be approved only through this controlled mechanism.</w:t>
      </w:r>
    </w:p>
    <w:p>
      <w:pPr>
        <w:pStyle w:val="Heading1"/>
      </w:pPr>
      <w:r>
        <w:t>12. Findings &amp; Evidence Engine</w:t>
      </w:r>
    </w:p>
    <w:p>
      <w:pPr>
        <w:pStyle w:val="Heading2"/>
      </w:pPr>
      <w:r>
        <w:t>12.1 Severity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Severity</w:t>
            </w:r>
          </w:p>
        </w:tc>
        <w:tc>
          <w:tcPr>
            <w:tcW w:type="dxa" w:w="3360"/>
            <w:vAlign w:val="center"/>
            <w:shd w:fill="16324F"/>
          </w:tcPr>
          <w:p>
            <w:r>
              <w:rPr>
                <w:color w:val="FFFFFF"/>
              </w:rPr>
            </w:r>
            <w:r>
              <w:rPr>
                <w:rFonts w:ascii="Aptos" w:hAnsi="Aptos"/>
                <w:b/>
                <w:color w:val="FFFFFF"/>
                <w:sz w:val="16"/>
              </w:rPr>
              <w:t>Meaning</w:t>
            </w:r>
          </w:p>
        </w:tc>
        <w:tc>
          <w:tcPr>
            <w:tcW w:type="dxa" w:w="3360"/>
            <w:vAlign w:val="center"/>
            <w:shd w:fill="16324F"/>
          </w:tcPr>
          <w:p>
            <w:r>
              <w:rPr>
                <w:color w:val="FFFFFF"/>
              </w:rPr>
            </w:r>
            <w:r>
              <w:rPr>
                <w:rFonts w:ascii="Aptos" w:hAnsi="Aptos"/>
                <w:b/>
                <w:color w:val="FFFFFF"/>
                <w:sz w:val="16"/>
              </w:rPr>
              <w:t>Default Criteria</w:t>
            </w:r>
          </w:p>
        </w:tc>
      </w:tr>
      <w:tr>
        <w:tc>
          <w:tcPr>
            <w:tcW w:type="dxa" w:w="3360"/>
            <w:vAlign w:val="center"/>
          </w:tcPr>
          <w:p>
            <w:r/>
            <w:r>
              <w:rPr>
                <w:rFonts w:ascii="Aptos" w:hAnsi="Aptos"/>
                <w:b w:val="0"/>
                <w:sz w:val="15"/>
              </w:rPr>
              <w:t>Critical</w:t>
            </w:r>
          </w:p>
        </w:tc>
        <w:tc>
          <w:tcPr>
            <w:tcW w:type="dxa" w:w="3360"/>
            <w:vAlign w:val="center"/>
          </w:tcPr>
          <w:p>
            <w:r/>
            <w:r>
              <w:rPr>
                <w:rFonts w:ascii="Aptos" w:hAnsi="Aptos"/>
                <w:b w:val="0"/>
                <w:sz w:val="15"/>
              </w:rPr>
              <w:t>Immediate management attention</w:t>
            </w:r>
          </w:p>
        </w:tc>
        <w:tc>
          <w:tcPr>
            <w:tcW w:type="dxa" w:w="3360"/>
            <w:vAlign w:val="center"/>
          </w:tcPr>
          <w:p>
            <w:r/>
            <w:r>
              <w:rPr>
                <w:rFonts w:ascii="Aptos" w:hAnsi="Aptos"/>
                <w:b w:val="0"/>
                <w:sz w:val="15"/>
              </w:rPr>
              <w:t>High impact, material exposure, or severe control failure</w:t>
            </w:r>
          </w:p>
        </w:tc>
      </w:tr>
      <w:tr>
        <w:tc>
          <w:tcPr>
            <w:tcW w:type="dxa" w:w="3360"/>
            <w:vAlign w:val="center"/>
          </w:tcPr>
          <w:p>
            <w:r/>
            <w:r>
              <w:rPr>
                <w:rFonts w:ascii="Aptos" w:hAnsi="Aptos"/>
                <w:b w:val="0"/>
                <w:sz w:val="15"/>
              </w:rPr>
              <w:t>Warning</w:t>
            </w:r>
          </w:p>
        </w:tc>
        <w:tc>
          <w:tcPr>
            <w:tcW w:type="dxa" w:w="3360"/>
            <w:vAlign w:val="center"/>
          </w:tcPr>
          <w:p>
            <w:r/>
            <w:r>
              <w:rPr>
                <w:rFonts w:ascii="Aptos" w:hAnsi="Aptos"/>
                <w:b w:val="0"/>
                <w:sz w:val="15"/>
              </w:rPr>
              <w:t>Needs investigation</w:t>
            </w:r>
          </w:p>
        </w:tc>
        <w:tc>
          <w:tcPr>
            <w:tcW w:type="dxa" w:w="3360"/>
            <w:vAlign w:val="center"/>
          </w:tcPr>
          <w:p>
            <w:r/>
            <w:r>
              <w:rPr>
                <w:rFonts w:ascii="Aptos" w:hAnsi="Aptos"/>
                <w:b w:val="0"/>
                <w:sz w:val="15"/>
              </w:rPr>
              <w:t>Meaningful deviation or emerging risk</w:t>
            </w:r>
          </w:p>
        </w:tc>
      </w:tr>
      <w:tr>
        <w:tc>
          <w:tcPr>
            <w:tcW w:type="dxa" w:w="3360"/>
            <w:vAlign w:val="center"/>
          </w:tcPr>
          <w:p>
            <w:r/>
            <w:r>
              <w:rPr>
                <w:rFonts w:ascii="Aptos" w:hAnsi="Aptos"/>
                <w:b w:val="0"/>
                <w:sz w:val="15"/>
              </w:rPr>
              <w:t>Observation</w:t>
            </w:r>
          </w:p>
        </w:tc>
        <w:tc>
          <w:tcPr>
            <w:tcW w:type="dxa" w:w="3360"/>
            <w:vAlign w:val="center"/>
          </w:tcPr>
          <w:p>
            <w:r/>
            <w:r>
              <w:rPr>
                <w:rFonts w:ascii="Aptos" w:hAnsi="Aptos"/>
                <w:b w:val="0"/>
                <w:sz w:val="15"/>
              </w:rPr>
              <w:t>Useful insight</w:t>
            </w:r>
          </w:p>
        </w:tc>
        <w:tc>
          <w:tcPr>
            <w:tcW w:type="dxa" w:w="3360"/>
            <w:vAlign w:val="center"/>
          </w:tcPr>
          <w:p>
            <w:r/>
            <w:r>
              <w:rPr>
                <w:rFonts w:ascii="Aptos" w:hAnsi="Aptos"/>
                <w:b w:val="0"/>
                <w:sz w:val="15"/>
              </w:rPr>
              <w:t>Non-critical anomaly or improvement opportunity</w:t>
            </w:r>
          </w:p>
        </w:tc>
      </w:tr>
    </w:tbl>
    <w:p>
      <w:pPr>
        <w:spacing w:after="40"/>
      </w:pPr>
    </w:p>
    <w:p>
      <w:pPr>
        <w:pStyle w:val="Heading2"/>
      </w:pPr>
      <w:r>
        <w:t>12.2 Finding Lifecycle</w:t>
      </w:r>
    </w:p>
    <w:p>
      <w:pPr>
        <w:ind w:left="288" w:right="288"/>
      </w:pPr>
      <w:r>
        <w:rPr>
          <w:rFonts w:ascii="Consolas" w:hAnsi="Consolas"/>
          <w:sz w:val="16"/>
        </w:rPr>
        <w:t>NEW → REVIEWING → ACCEPTED / REJECTED / ACTION_CREATED → IN_PROGRESS → RESOLVED</w:t>
      </w:r>
    </w:p>
    <w:p>
      <w:pPr>
        <w:pStyle w:val="Heading2"/>
      </w:pPr>
      <w:r>
        <w:t>12.3 Evidence Requirement</w:t>
      </w:r>
    </w:p>
    <w:p>
      <w:pPr>
        <w:spacing w:after="80" w:line="259" w:lineRule="auto"/>
      </w:pPr>
      <w:r>
        <w:t>No material finding should be presented as a confirmed issue without a machine-readable evidence path. For derived findings, the system stores the formula/reference plus the source records used in the calculation. AI-generated narrative may paraphrase, but cannot create unsupported values.</w:t>
      </w:r>
    </w:p>
    <w:p>
      <w:pPr>
        <w:pStyle w:val="Heading2"/>
      </w:pPr>
      <w:r>
        <w:t>12.4 Finding Priority</w:t>
      </w:r>
    </w:p>
    <w:p>
      <w:pPr>
        <w:spacing w:after="80" w:line="259" w:lineRule="auto"/>
      </w:pPr>
      <w:r>
        <w:t>A default priority score can combine severity, impact, confidence, recurrence, and age. The formula must remain inspectable and configurable rather than being hidden inside the LLM.</w:t>
      </w:r>
    </w:p>
    <w:p>
      <w:pPr>
        <w:ind w:left="288" w:right="288"/>
      </w:pPr>
      <w:r>
        <w:rPr>
          <w:rFonts w:ascii="Consolas" w:hAnsi="Consolas"/>
          <w:sz w:val="16"/>
        </w:rPr>
        <w:t>Priority = 0.35 × SeverityScore + 0.30 × ImpactScore + 0.20 × ConfidenceScore + 0.10 × RecurrenceScore + 0.05 × AgeScore</w:t>
      </w:r>
    </w:p>
    <w:p>
      <w:pPr>
        <w:pStyle w:val="Heading1"/>
      </w:pPr>
      <w:r>
        <w:t>13. Project Health Scoring</w:t>
      </w:r>
    </w:p>
    <w:p>
      <w:pPr>
        <w:pStyle w:val="Heading2"/>
      </w:pPr>
      <w:r>
        <w:t>13.1 Initial Model</w:t>
      </w:r>
    </w:p>
    <w:p>
      <w:pPr>
        <w:ind w:left="288" w:right="288"/>
      </w:pPr>
      <w:r>
        <w:rPr>
          <w:rFonts w:ascii="Consolas" w:hAnsi="Consolas"/>
          <w:sz w:val="16"/>
        </w:rPr>
        <w:t>Health Score = 0.30 × Cost Score + 0.30 × Schedule Score + 0.25 × Progress Score + 0.15 × Data Quality Score</w:t>
      </w:r>
    </w:p>
    <w:p>
      <w:pPr>
        <w:pStyle w:val="Heading2"/>
      </w:pPr>
      <w:r>
        <w:t>13.2 Score Bands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Score</w:t>
            </w:r>
          </w:p>
        </w:tc>
        <w:tc>
          <w:tcPr>
            <w:tcW w:type="dxa" w:w="3360"/>
            <w:vAlign w:val="center"/>
            <w:shd w:fill="16324F"/>
          </w:tcPr>
          <w:p>
            <w:r>
              <w:rPr>
                <w:color w:val="FFFFFF"/>
              </w:rPr>
            </w:r>
            <w:r>
              <w:rPr>
                <w:rFonts w:ascii="Aptos" w:hAnsi="Aptos"/>
                <w:b/>
                <w:color w:val="FFFFFF"/>
                <w:sz w:val="16"/>
              </w:rPr>
              <w:t>Band</w:t>
            </w:r>
          </w:p>
        </w:tc>
        <w:tc>
          <w:tcPr>
            <w:tcW w:type="dxa" w:w="3360"/>
            <w:vAlign w:val="center"/>
            <w:shd w:fill="16324F"/>
          </w:tcPr>
          <w:p>
            <w:r>
              <w:rPr>
                <w:color w:val="FFFFFF"/>
              </w:rPr>
            </w:r>
            <w:r>
              <w:rPr>
                <w:rFonts w:ascii="Aptos" w:hAnsi="Aptos"/>
                <w:b/>
                <w:color w:val="FFFFFF"/>
                <w:sz w:val="16"/>
              </w:rPr>
              <w:t>Interpretation</w:t>
            </w:r>
          </w:p>
        </w:tc>
      </w:tr>
      <w:tr>
        <w:tc>
          <w:tcPr>
            <w:tcW w:type="dxa" w:w="3360"/>
            <w:vAlign w:val="center"/>
          </w:tcPr>
          <w:p>
            <w:r/>
            <w:r>
              <w:rPr>
                <w:rFonts w:ascii="Aptos" w:hAnsi="Aptos"/>
                <w:b w:val="0"/>
                <w:sz w:val="15"/>
              </w:rPr>
              <w:t>80–100</w:t>
            </w:r>
          </w:p>
        </w:tc>
        <w:tc>
          <w:tcPr>
            <w:tcW w:type="dxa" w:w="3360"/>
            <w:vAlign w:val="center"/>
          </w:tcPr>
          <w:p>
            <w:r/>
            <w:r>
              <w:rPr>
                <w:rFonts w:ascii="Aptos" w:hAnsi="Aptos"/>
                <w:b w:val="0"/>
                <w:sz w:val="15"/>
              </w:rPr>
              <w:t>Healthy</w:t>
            </w:r>
          </w:p>
        </w:tc>
        <w:tc>
          <w:tcPr>
            <w:tcW w:type="dxa" w:w="3360"/>
            <w:vAlign w:val="center"/>
          </w:tcPr>
          <w:p>
            <w:r/>
            <w:r>
              <w:rPr>
                <w:rFonts w:ascii="Aptos" w:hAnsi="Aptos"/>
                <w:b w:val="0"/>
                <w:sz w:val="15"/>
              </w:rPr>
              <w:t>No material control concern</w:t>
            </w:r>
          </w:p>
        </w:tc>
      </w:tr>
      <w:tr>
        <w:tc>
          <w:tcPr>
            <w:tcW w:type="dxa" w:w="3360"/>
            <w:vAlign w:val="center"/>
          </w:tcPr>
          <w:p>
            <w:r/>
            <w:r>
              <w:rPr>
                <w:rFonts w:ascii="Aptos" w:hAnsi="Aptos"/>
                <w:b w:val="0"/>
                <w:sz w:val="15"/>
              </w:rPr>
              <w:t>65–79</w:t>
            </w:r>
          </w:p>
        </w:tc>
        <w:tc>
          <w:tcPr>
            <w:tcW w:type="dxa" w:w="3360"/>
            <w:vAlign w:val="center"/>
          </w:tcPr>
          <w:p>
            <w:r/>
            <w:r>
              <w:rPr>
                <w:rFonts w:ascii="Aptos" w:hAnsi="Aptos"/>
                <w:b w:val="0"/>
                <w:sz w:val="15"/>
              </w:rPr>
              <w:t>Moderate Risk</w:t>
            </w:r>
          </w:p>
        </w:tc>
        <w:tc>
          <w:tcPr>
            <w:tcW w:type="dxa" w:w="3360"/>
            <w:vAlign w:val="center"/>
          </w:tcPr>
          <w:p>
            <w:r/>
            <w:r>
              <w:rPr>
                <w:rFonts w:ascii="Aptos" w:hAnsi="Aptos"/>
                <w:b w:val="0"/>
                <w:sz w:val="15"/>
              </w:rPr>
              <w:t>Management attention recommended</w:t>
            </w:r>
          </w:p>
        </w:tc>
      </w:tr>
      <w:tr>
        <w:tc>
          <w:tcPr>
            <w:tcW w:type="dxa" w:w="3360"/>
            <w:vAlign w:val="center"/>
          </w:tcPr>
          <w:p>
            <w:r/>
            <w:r>
              <w:rPr>
                <w:rFonts w:ascii="Aptos" w:hAnsi="Aptos"/>
                <w:b w:val="0"/>
                <w:sz w:val="15"/>
              </w:rPr>
              <w:t>50–64</w:t>
            </w:r>
          </w:p>
        </w:tc>
        <w:tc>
          <w:tcPr>
            <w:tcW w:type="dxa" w:w="3360"/>
            <w:vAlign w:val="center"/>
          </w:tcPr>
          <w:p>
            <w:r/>
            <w:r>
              <w:rPr>
                <w:rFonts w:ascii="Aptos" w:hAnsi="Aptos"/>
                <w:b w:val="0"/>
                <w:sz w:val="15"/>
              </w:rPr>
              <w:t>High Risk</w:t>
            </w:r>
          </w:p>
        </w:tc>
        <w:tc>
          <w:tcPr>
            <w:tcW w:type="dxa" w:w="3360"/>
            <w:vAlign w:val="center"/>
          </w:tcPr>
          <w:p>
            <w:r/>
            <w:r>
              <w:rPr>
                <w:rFonts w:ascii="Aptos" w:hAnsi="Aptos"/>
                <w:b w:val="0"/>
                <w:sz w:val="15"/>
              </w:rPr>
              <w:t>Active intervention likely required</w:t>
            </w:r>
          </w:p>
        </w:tc>
      </w:tr>
      <w:tr>
        <w:tc>
          <w:tcPr>
            <w:tcW w:type="dxa" w:w="3360"/>
            <w:vAlign w:val="center"/>
          </w:tcPr>
          <w:p>
            <w:r/>
            <w:r>
              <w:rPr>
                <w:rFonts w:ascii="Aptos" w:hAnsi="Aptos"/>
                <w:b w:val="0"/>
                <w:sz w:val="15"/>
              </w:rPr>
              <w:t>0–49</w:t>
            </w:r>
          </w:p>
        </w:tc>
        <w:tc>
          <w:tcPr>
            <w:tcW w:type="dxa" w:w="3360"/>
            <w:vAlign w:val="center"/>
          </w:tcPr>
          <w:p>
            <w:r/>
            <w:r>
              <w:rPr>
                <w:rFonts w:ascii="Aptos" w:hAnsi="Aptos"/>
                <w:b w:val="0"/>
                <w:sz w:val="15"/>
              </w:rPr>
              <w:t>Critical</w:t>
            </w:r>
          </w:p>
        </w:tc>
        <w:tc>
          <w:tcPr>
            <w:tcW w:type="dxa" w:w="3360"/>
            <w:vAlign w:val="center"/>
          </w:tcPr>
          <w:p>
            <w:r/>
            <w:r>
              <w:rPr>
                <w:rFonts w:ascii="Aptos" w:hAnsi="Aptos"/>
                <w:b w:val="0"/>
                <w:sz w:val="15"/>
              </w:rPr>
              <w:t>Immediate review required</w:t>
            </w:r>
          </w:p>
        </w:tc>
      </w:tr>
    </w:tbl>
    <w:p>
      <w:pPr>
        <w:spacing w:after="40"/>
      </w:pPr>
    </w:p>
    <w:p>
      <w:pPr>
        <w:pStyle w:val="Heading2"/>
      </w:pPr>
      <w:r>
        <w:t>13.3 Transparency Requirement</w:t>
      </w:r>
    </w:p>
    <w:p>
      <w:pPr>
        <w:spacing w:after="80" w:line="259" w:lineRule="auto"/>
      </w:pPr>
      <w:r>
        <w:t>Every score must provide component scores, weights, key drivers, and a “Why this score?” view. Future customer-specific scoring can override weights only through a controlled configuration.</w:t>
      </w:r>
    </w:p>
    <w:p>
      <w:pPr>
        <w:pStyle w:val="Heading1"/>
      </w:pPr>
      <w:r>
        <w:t>14. AI Intelligence Architecture</w:t>
      </w:r>
    </w:p>
    <w:p>
      <w:pPr>
        <w:pStyle w:val="Heading2"/>
      </w:pPr>
      <w:r>
        <w:t>14.1 AI Principle</w:t>
      </w:r>
    </w:p>
    <w:p>
      <w:pPr>
        <w:spacing w:after="80" w:line="259" w:lineRule="auto"/>
      </w:pPr>
      <w:r>
        <w:t>The LLM is a reasoning and communication layer, not the source of truth for calculations. SQL/Python/rules determine facts; the LLM interprets those facts within a constrained context.</w:t>
      </w:r>
    </w:p>
    <w:p>
      <w:pPr>
        <w:pStyle w:val="Heading2"/>
      </w:pPr>
      <w:r>
        <w:t>14.2 Architecture</w:t>
      </w:r>
    </w:p>
    <w:p>
      <w:pPr>
        <w:ind w:left="288" w:right="288"/>
      </w:pPr>
      <w:r>
        <w:rPr>
          <w:rFonts w:ascii="Consolas" w:hAnsi="Consolas"/>
          <w:sz w:val="16"/>
        </w:rPr>
        <w:t>React AI Assistant</w:t>
        <w:br/>
        <w:t xml:space="preserve">      ↓</w:t>
        <w:br/>
        <w:t>FastAPI AI Gateway</w:t>
        <w:br/>
        <w:t xml:space="preserve">      ↓</w:t>
        <w:br/>
        <w:t>Intent + Permission Check</w:t>
        <w:br/>
        <w:t xml:space="preserve">      ↓</w:t>
        <w:br/>
        <w:t>Tool Planner</w:t>
        <w:br/>
        <w:t xml:space="preserve">      ↓</w:t>
        <w:br/>
        <w:t>Controlled Data Tools</w:t>
        <w:br/>
        <w:t xml:space="preserve">      ├─ get_project_health</w:t>
        <w:br/>
        <w:t xml:space="preserve">      ├─ get_cost_variance</w:t>
        <w:br/>
        <w:t xml:space="preserve">      ├─ get_top_cost_drivers</w:t>
        <w:br/>
        <w:t xml:space="preserve">      ├─ get_delayed_activities</w:t>
        <w:br/>
        <w:t xml:space="preserve">      ├─ get_finding_evidence</w:t>
        <w:br/>
        <w:t xml:space="preserve">      └─ get_progress_trend</w:t>
        <w:br/>
        <w:t xml:space="preserve">      ↓</w:t>
        <w:br/>
        <w:t>Context Builder</w:t>
        <w:br/>
        <w:t xml:space="preserve">      ↓</w:t>
        <w:br/>
        <w:t>LLM Reasoning</w:t>
        <w:br/>
        <w:t xml:space="preserve">      ↓</w:t>
        <w:br/>
        <w:t>Structured Answer + Evidence References</w:t>
      </w:r>
    </w:p>
    <w:p>
      <w:pPr>
        <w:pStyle w:val="Heading2"/>
      </w:pPr>
      <w:r>
        <w:t>14.3 AI Safety Rules</w:t>
      </w:r>
    </w:p>
    <w:p>
      <w:pPr>
        <w:pStyle w:val="ListBullet"/>
        <w:spacing w:after="40"/>
      </w:pPr>
      <w:r>
        <w:t>Never invent financial values, activity IDs, dates, or evidence.</w:t>
      </w:r>
    </w:p>
    <w:p>
      <w:pPr>
        <w:pStyle w:val="ListBullet"/>
        <w:spacing w:after="40"/>
      </w:pPr>
      <w:r>
        <w:t>State when required data is unavailable.</w:t>
      </w:r>
    </w:p>
    <w:p>
      <w:pPr>
        <w:pStyle w:val="ListBullet"/>
        <w:spacing w:after="40"/>
      </w:pPr>
      <w:r>
        <w:t>Use “potential exposure” rather than “loss” unless the evidence establishes an actual loss.</w:t>
      </w:r>
    </w:p>
    <w:p>
      <w:pPr>
        <w:pStyle w:val="ListBullet"/>
        <w:spacing w:after="40"/>
      </w:pPr>
      <w:r>
        <w:t>Do not issue accounting, contractual, or legal decisions autonomously.</w:t>
      </w:r>
    </w:p>
    <w:p>
      <w:pPr>
        <w:pStyle w:val="ListBullet"/>
        <w:spacing w:after="40"/>
      </w:pPr>
      <w:r>
        <w:t>Respect tenant/project access before any tool call.</w:t>
      </w:r>
    </w:p>
    <w:p>
      <w:pPr>
        <w:pStyle w:val="ListBullet"/>
        <w:spacing w:after="40"/>
      </w:pPr>
      <w:r>
        <w:t>Log prompt template version, tool calls, source IDs, and model response metadata for auditability where policy permits.</w:t>
      </w:r>
    </w:p>
    <w:p>
      <w:pPr>
        <w:pStyle w:val="Heading1"/>
      </w:pPr>
      <w:r>
        <w:t>15. AI Assistant Requirements</w:t>
      </w:r>
    </w:p>
    <w:p>
      <w:pPr>
        <w:pStyle w:val="Heading2"/>
      </w:pPr>
      <w:r>
        <w:t>15.1 Supported Query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Intent</w:t>
            </w:r>
          </w:p>
        </w:tc>
        <w:tc>
          <w:tcPr>
            <w:tcW w:type="dxa" w:w="3360"/>
            <w:vAlign w:val="center"/>
            <w:shd w:fill="16324F"/>
          </w:tcPr>
          <w:p>
            <w:r>
              <w:rPr>
                <w:color w:val="FFFFFF"/>
              </w:rPr>
            </w:r>
            <w:r>
              <w:rPr>
                <w:rFonts w:ascii="Aptos" w:hAnsi="Aptos"/>
                <w:b/>
                <w:color w:val="FFFFFF"/>
                <w:sz w:val="16"/>
              </w:rPr>
              <w:t>Example</w:t>
            </w:r>
          </w:p>
        </w:tc>
        <w:tc>
          <w:tcPr>
            <w:tcW w:type="dxa" w:w="3360"/>
            <w:vAlign w:val="center"/>
            <w:shd w:fill="16324F"/>
          </w:tcPr>
          <w:p>
            <w:r>
              <w:rPr>
                <w:color w:val="FFFFFF"/>
              </w:rPr>
            </w:r>
            <w:r>
              <w:rPr>
                <w:rFonts w:ascii="Aptos" w:hAnsi="Aptos"/>
                <w:b/>
                <w:color w:val="FFFFFF"/>
                <w:sz w:val="16"/>
              </w:rPr>
              <w:t>Required Tools</w:t>
            </w:r>
          </w:p>
        </w:tc>
      </w:tr>
      <w:tr>
        <w:tc>
          <w:tcPr>
            <w:tcW w:type="dxa" w:w="3360"/>
            <w:vAlign w:val="center"/>
          </w:tcPr>
          <w:p>
            <w:r/>
            <w:r>
              <w:rPr>
                <w:rFonts w:ascii="Aptos" w:hAnsi="Aptos"/>
                <w:b w:val="0"/>
                <w:sz w:val="15"/>
              </w:rPr>
              <w:t>Health explanation</w:t>
            </w:r>
          </w:p>
        </w:tc>
        <w:tc>
          <w:tcPr>
            <w:tcW w:type="dxa" w:w="3360"/>
            <w:vAlign w:val="center"/>
          </w:tcPr>
          <w:p>
            <w:r/>
            <w:r>
              <w:rPr>
                <w:rFonts w:ascii="Aptos" w:hAnsi="Aptos"/>
                <w:b w:val="0"/>
                <w:sz w:val="15"/>
              </w:rPr>
              <w:t>Why is health score 68?</w:t>
            </w:r>
          </w:p>
        </w:tc>
        <w:tc>
          <w:tcPr>
            <w:tcW w:type="dxa" w:w="3360"/>
            <w:vAlign w:val="center"/>
          </w:tcPr>
          <w:p>
            <w:r/>
            <w:r>
              <w:rPr>
                <w:rFonts w:ascii="Aptos" w:hAnsi="Aptos"/>
                <w:b w:val="0"/>
                <w:sz w:val="15"/>
              </w:rPr>
              <w:t>get_project_health, top_findings</w:t>
            </w:r>
          </w:p>
        </w:tc>
      </w:tr>
      <w:tr>
        <w:tc>
          <w:tcPr>
            <w:tcW w:type="dxa" w:w="3360"/>
            <w:vAlign w:val="center"/>
          </w:tcPr>
          <w:p>
            <w:r/>
            <w:r>
              <w:rPr>
                <w:rFonts w:ascii="Aptos" w:hAnsi="Aptos"/>
                <w:b w:val="0"/>
                <w:sz w:val="15"/>
              </w:rPr>
              <w:t>Cost drivers</w:t>
            </w:r>
          </w:p>
        </w:tc>
        <w:tc>
          <w:tcPr>
            <w:tcW w:type="dxa" w:w="3360"/>
            <w:vAlign w:val="center"/>
          </w:tcPr>
          <w:p>
            <w:r/>
            <w:r>
              <w:rPr>
                <w:rFonts w:ascii="Aptos" w:hAnsi="Aptos"/>
                <w:b w:val="0"/>
                <w:sz w:val="15"/>
              </w:rPr>
              <w:t>What caused the cost variance?</w:t>
            </w:r>
          </w:p>
        </w:tc>
        <w:tc>
          <w:tcPr>
            <w:tcW w:type="dxa" w:w="3360"/>
            <w:vAlign w:val="center"/>
          </w:tcPr>
          <w:p>
            <w:r/>
            <w:r>
              <w:rPr>
                <w:rFonts w:ascii="Aptos" w:hAnsi="Aptos"/>
                <w:b w:val="0"/>
                <w:sz w:val="15"/>
              </w:rPr>
              <w:t>get_cost_variance, get_top_cost_drivers</w:t>
            </w:r>
          </w:p>
        </w:tc>
      </w:tr>
      <w:tr>
        <w:tc>
          <w:tcPr>
            <w:tcW w:type="dxa" w:w="3360"/>
            <w:vAlign w:val="center"/>
          </w:tcPr>
          <w:p>
            <w:r/>
            <w:r>
              <w:rPr>
                <w:rFonts w:ascii="Aptos" w:hAnsi="Aptos"/>
                <w:b w:val="0"/>
                <w:sz w:val="15"/>
              </w:rPr>
              <w:t>Schedule risk</w:t>
            </w:r>
          </w:p>
        </w:tc>
        <w:tc>
          <w:tcPr>
            <w:tcW w:type="dxa" w:w="3360"/>
            <w:vAlign w:val="center"/>
          </w:tcPr>
          <w:p>
            <w:r/>
            <w:r>
              <w:rPr>
                <w:rFonts w:ascii="Aptos" w:hAnsi="Aptos"/>
                <w:b w:val="0"/>
                <w:sz w:val="15"/>
              </w:rPr>
              <w:t>Which activities are most at risk?</w:t>
            </w:r>
          </w:p>
        </w:tc>
        <w:tc>
          <w:tcPr>
            <w:tcW w:type="dxa" w:w="3360"/>
            <w:vAlign w:val="center"/>
          </w:tcPr>
          <w:p>
            <w:r/>
            <w:r>
              <w:rPr>
                <w:rFonts w:ascii="Aptos" w:hAnsi="Aptos"/>
                <w:b w:val="0"/>
                <w:sz w:val="15"/>
              </w:rPr>
              <w:t>get_delayed_activities</w:t>
            </w:r>
          </w:p>
        </w:tc>
      </w:tr>
      <w:tr>
        <w:tc>
          <w:tcPr>
            <w:tcW w:type="dxa" w:w="3360"/>
            <w:vAlign w:val="center"/>
          </w:tcPr>
          <w:p>
            <w:r/>
            <w:r>
              <w:rPr>
                <w:rFonts w:ascii="Aptos" w:hAnsi="Aptos"/>
                <w:b w:val="0"/>
                <w:sz w:val="15"/>
              </w:rPr>
              <w:t>Finding investigation</w:t>
            </w:r>
          </w:p>
        </w:tc>
        <w:tc>
          <w:tcPr>
            <w:tcW w:type="dxa" w:w="3360"/>
            <w:vAlign w:val="center"/>
          </w:tcPr>
          <w:p>
            <w:r/>
            <w:r>
              <w:rPr>
                <w:rFonts w:ascii="Aptos" w:hAnsi="Aptos"/>
                <w:b w:val="0"/>
                <w:sz w:val="15"/>
              </w:rPr>
              <w:t>Show evidence for WBS 03.02 overrun.</w:t>
            </w:r>
          </w:p>
        </w:tc>
        <w:tc>
          <w:tcPr>
            <w:tcW w:type="dxa" w:w="3360"/>
            <w:vAlign w:val="center"/>
          </w:tcPr>
          <w:p>
            <w:r/>
            <w:r>
              <w:rPr>
                <w:rFonts w:ascii="Aptos" w:hAnsi="Aptos"/>
                <w:b w:val="0"/>
                <w:sz w:val="15"/>
              </w:rPr>
              <w:t>get_finding_evidence</w:t>
            </w:r>
          </w:p>
        </w:tc>
      </w:tr>
      <w:tr>
        <w:tc>
          <w:tcPr>
            <w:tcW w:type="dxa" w:w="3360"/>
            <w:vAlign w:val="center"/>
          </w:tcPr>
          <w:p>
            <w:r/>
            <w:r>
              <w:rPr>
                <w:rFonts w:ascii="Aptos" w:hAnsi="Aptos"/>
                <w:b w:val="0"/>
                <w:sz w:val="15"/>
              </w:rPr>
              <w:t>Action planning</w:t>
            </w:r>
          </w:p>
        </w:tc>
        <w:tc>
          <w:tcPr>
            <w:tcW w:type="dxa" w:w="3360"/>
            <w:vAlign w:val="center"/>
          </w:tcPr>
          <w:p>
            <w:r/>
            <w:r>
              <w:rPr>
                <w:rFonts w:ascii="Aptos" w:hAnsi="Aptos"/>
                <w:b w:val="0"/>
                <w:sz w:val="15"/>
              </w:rPr>
              <w:t>What should I do first this week?</w:t>
            </w:r>
          </w:p>
        </w:tc>
        <w:tc>
          <w:tcPr>
            <w:tcW w:type="dxa" w:w="3360"/>
            <w:vAlign w:val="center"/>
          </w:tcPr>
          <w:p>
            <w:r/>
            <w:r>
              <w:rPr>
                <w:rFonts w:ascii="Aptos" w:hAnsi="Aptos"/>
                <w:b w:val="0"/>
                <w:sz w:val="15"/>
              </w:rPr>
              <w:t>get_top_findings, action context</w:t>
            </w:r>
          </w:p>
        </w:tc>
      </w:tr>
      <w:tr>
        <w:tc>
          <w:tcPr>
            <w:tcW w:type="dxa" w:w="3360"/>
            <w:vAlign w:val="center"/>
          </w:tcPr>
          <w:p>
            <w:r/>
            <w:r>
              <w:rPr>
                <w:rFonts w:ascii="Aptos" w:hAnsi="Aptos"/>
                <w:b w:val="0"/>
                <w:sz w:val="15"/>
              </w:rPr>
              <w:t>Comparison</w:t>
            </w:r>
          </w:p>
        </w:tc>
        <w:tc>
          <w:tcPr>
            <w:tcW w:type="dxa" w:w="3360"/>
            <w:vAlign w:val="center"/>
          </w:tcPr>
          <w:p>
            <w:r/>
            <w:r>
              <w:rPr>
                <w:rFonts w:ascii="Aptos" w:hAnsi="Aptos"/>
                <w:b w:val="0"/>
                <w:sz w:val="15"/>
              </w:rPr>
              <w:t>Which WBS is worst?</w:t>
            </w:r>
          </w:p>
        </w:tc>
        <w:tc>
          <w:tcPr>
            <w:tcW w:type="dxa" w:w="3360"/>
            <w:vAlign w:val="center"/>
          </w:tcPr>
          <w:p>
            <w:r/>
            <w:r>
              <w:rPr>
                <w:rFonts w:ascii="Aptos" w:hAnsi="Aptos"/>
                <w:b w:val="0"/>
                <w:sz w:val="15"/>
              </w:rPr>
              <w:t>get_wbs_performance</w:t>
            </w:r>
          </w:p>
        </w:tc>
      </w:tr>
    </w:tbl>
    <w:p>
      <w:pPr>
        <w:spacing w:after="40"/>
      </w:pPr>
    </w:p>
    <w:p>
      <w:pPr>
        <w:pStyle w:val="Heading2"/>
      </w:pPr>
      <w:r>
        <w:t>15.2 Response Structure</w:t>
      </w:r>
    </w:p>
    <w:p>
      <w:pPr>
        <w:ind w:left="288" w:right="288"/>
      </w:pPr>
      <w:r>
        <w:rPr>
          <w:rFonts w:ascii="Consolas" w:hAnsi="Consolas"/>
          <w:sz w:val="16"/>
        </w:rPr>
        <w:t>Answer</w:t>
        <w:br/>
        <w:t>Key Evidence</w:t>
        <w:br/>
        <w:t>Impact</w:t>
        <w:br/>
        <w:t>Recommended Action</w:t>
        <w:br/>
        <w:t>Confidence / Data Caveat</w:t>
        <w:br/>
        <w:t>Evidence References</w:t>
      </w:r>
    </w:p>
    <w:p>
      <w:pPr>
        <w:pStyle w:val="Heading2"/>
      </w:pPr>
      <w:r>
        <w:t>15.3 AI Evaluation</w:t>
      </w:r>
    </w:p>
    <w:p>
      <w:pPr>
        <w:spacing w:after="80" w:line="259" w:lineRule="auto"/>
      </w:pPr>
      <w:r>
        <w:t>A golden-question test set should be maintained from pilot data. Each answer is evaluated for factual correctness, evidence alignment, completeness, and usefulness by a domain reviewer.</w:t>
      </w:r>
    </w:p>
    <w:p>
      <w:pPr>
        <w:pStyle w:val="Heading1"/>
      </w:pPr>
      <w:r>
        <w:t>16. API Specification</w:t>
      </w:r>
    </w:p>
    <w:p>
      <w:pPr>
        <w:pStyle w:val="Heading2"/>
      </w:pPr>
      <w:r>
        <w:t>16.1 Authentication (Deferred)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/api/v1/auth/login</w:t>
            </w:r>
          </w:p>
        </w:tc>
        <w:tc>
          <w:tcPr>
            <w:tcW w:type="dxa" w:w="3360"/>
            <w:vAlign w:val="center"/>
          </w:tcPr>
          <w:p>
            <w:r/>
            <w:r>
              <w:rPr>
                <w:rFonts w:ascii="Aptos" w:hAnsi="Aptos"/>
                <w:b w:val="0"/>
                <w:sz w:val="15"/>
              </w:rPr>
              <w:t>Login</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/api/v1/auth/refresh</w:t>
            </w:r>
          </w:p>
        </w:tc>
        <w:tc>
          <w:tcPr>
            <w:tcW w:type="dxa" w:w="3360"/>
            <w:vAlign w:val="center"/>
          </w:tcPr>
          <w:p>
            <w:r/>
            <w:r>
              <w:rPr>
                <w:rFonts w:ascii="Aptos" w:hAnsi="Aptos"/>
                <w:b w:val="0"/>
                <w:sz w:val="15"/>
              </w:rPr>
              <w:t>Refresh session</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/api/v1/me</w:t>
            </w:r>
          </w:p>
        </w:tc>
        <w:tc>
          <w:tcPr>
            <w:tcW w:type="dxa" w:w="3360"/>
            <w:vAlign w:val="center"/>
          </w:tcPr>
          <w:p>
            <w:r/>
            <w:r>
              <w:rPr>
                <w:rFonts w:ascii="Aptos" w:hAnsi="Aptos"/>
                <w:b w:val="0"/>
                <w:sz w:val="15"/>
              </w:rPr>
              <w:t>Current user</w:t>
            </w:r>
          </w:p>
        </w:tc>
      </w:tr>
    </w:tbl>
    <w:p>
      <w:pPr>
        <w:spacing w:after="40"/>
      </w:pPr>
    </w:p>
    <w:p>
      <w:pPr>
        <w:pStyle w:val="Heading2"/>
      </w:pPr>
      <w:r>
        <w:t>16.2 Projects &amp; Datasets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w:t>
            </w:r>
          </w:p>
        </w:tc>
        <w:tc>
          <w:tcPr>
            <w:tcW w:type="dxa" w:w="3360"/>
            <w:vAlign w:val="center"/>
          </w:tcPr>
          <w:p>
            <w:r/>
            <w:r>
              <w:rPr>
                <w:rFonts w:ascii="Aptos" w:hAnsi="Aptos"/>
                <w:b w:val="0"/>
                <w:sz w:val="15"/>
              </w:rPr>
              <w:t>List projects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w:t>
            </w:r>
          </w:p>
        </w:tc>
        <w:tc>
          <w:tcPr>
            <w:tcW w:type="dxa" w:w="3360"/>
            <w:vAlign w:val="center"/>
          </w:tcPr>
          <w:p>
            <w:r/>
            <w:r>
              <w:rPr>
                <w:rFonts w:ascii="Aptos" w:hAnsi="Aptos"/>
                <w:b w:val="0"/>
                <w:sz w:val="15"/>
              </w:rPr>
              <w:t>Create project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/api/v1/projects/{id}</w:t>
            </w:r>
          </w:p>
        </w:tc>
        <w:tc>
          <w:tcPr>
            <w:tcW w:type="dxa" w:w="3360"/>
            <w:vAlign w:val="center"/>
          </w:tcPr>
          <w:p>
            <w:r/>
            <w:r>
              <w:rPr>
                <w:rFonts w:ascii="Aptos" w:hAnsi="Aptos"/>
                <w:b w:val="0"/>
                <w:sz w:val="15"/>
              </w:rPr>
              <w:t>Project detail</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/api/v1/projects/{id}/datasets/upload</w:t>
            </w:r>
          </w:p>
        </w:tc>
        <w:tc>
          <w:tcPr>
            <w:tcW w:type="dxa" w:w="3360"/>
            <w:vAlign w:val="center"/>
          </w:tcPr>
          <w:p>
            <w:r/>
            <w:r>
              <w:rPr>
                <w:rFonts w:ascii="Aptos" w:hAnsi="Aptos"/>
                <w:b w:val="0"/>
                <w:sz w:val="15"/>
              </w:rPr>
              <w:t>Upload dataset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/api/v1/datasets/{id}/mapping</w:t>
            </w:r>
          </w:p>
        </w:tc>
        <w:tc>
          <w:tcPr>
            <w:tcW w:type="dxa" w:w="3360"/>
            <w:vAlign w:val="center"/>
          </w:tcPr>
          <w:p>
            <w:r/>
            <w:r>
              <w:rPr>
                <w:rFonts w:ascii="Aptos" w:hAnsi="Aptos"/>
                <w:b w:val="0"/>
                <w:sz w:val="15"/>
              </w:rPr>
              <w:t>Get mapping suggestions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/api/v1/datasets/{id}/mapping/confirm</w:t>
            </w:r>
          </w:p>
        </w:tc>
        <w:tc>
          <w:tcPr>
            <w:tcW w:type="dxa" w:w="3360"/>
            <w:vAlign w:val="center"/>
          </w:tcPr>
          <w:p>
            <w:r/>
            <w:r>
              <w:rPr>
                <w:rFonts w:ascii="Aptos" w:hAnsi="Aptos"/>
                <w:b w:val="0"/>
                <w:sz w:val="15"/>
              </w:rPr>
              <w:t>Confirm mapping</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/api/v1/datasets/{id}/quality</w:t>
            </w:r>
          </w:p>
        </w:tc>
        <w:tc>
          <w:tcPr>
            <w:tcW w:type="dxa" w:w="3360"/>
            <w:vAlign w:val="center"/>
          </w:tcPr>
          <w:p>
            <w:r/>
            <w:r>
              <w:rPr>
                <w:rFonts w:ascii="Aptos" w:hAnsi="Aptos"/>
                <w:b w:val="0"/>
                <w:sz w:val="15"/>
              </w:rPr>
              <w:t>Quality result</w:t>
            </w:r>
          </w:p>
        </w:tc>
      </w:tr>
    </w:tbl>
    <w:p>
      <w:pPr>
        <w:spacing w:after="40"/>
      </w:pPr>
    </w:p>
    <w:p>
      <w:pPr>
        <w:pStyle w:val="Heading2"/>
      </w:pPr>
      <w:r>
        <w:t>16.3 Analysis &amp; Findings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/api/v1/projects/{id}/analysis-runs</w:t>
            </w:r>
          </w:p>
        </w:tc>
        <w:tc>
          <w:tcPr>
            <w:tcW w:type="dxa" w:w="3360"/>
            <w:vAlign w:val="center"/>
          </w:tcPr>
          <w:p>
            <w:r/>
            <w:r>
              <w:rPr>
                <w:rFonts w:ascii="Aptos" w:hAnsi="Aptos"/>
                <w:b w:val="0"/>
                <w:sz w:val="15"/>
              </w:rPr>
              <w:t>Start analysis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/api/v1/analysis-runs/{id}</w:t>
            </w:r>
          </w:p>
        </w:tc>
        <w:tc>
          <w:tcPr>
            <w:tcW w:type="dxa" w:w="3360"/>
            <w:vAlign w:val="center"/>
          </w:tcPr>
          <w:p>
            <w:r/>
            <w:r>
              <w:rPr>
                <w:rFonts w:ascii="Aptos" w:hAnsi="Aptos"/>
                <w:b w:val="0"/>
                <w:sz w:val="15"/>
              </w:rPr>
              <w:t>Run status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/api/v1/projects/{id}/findings</w:t>
            </w:r>
          </w:p>
        </w:tc>
        <w:tc>
          <w:tcPr>
            <w:tcW w:type="dxa" w:w="3360"/>
            <w:vAlign w:val="center"/>
          </w:tcPr>
          <w:p>
            <w:r/>
            <w:r>
              <w:rPr>
                <w:rFonts w:ascii="Aptos" w:hAnsi="Aptos"/>
                <w:b w:val="0"/>
                <w:sz w:val="15"/>
              </w:rPr>
              <w:t>List findings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/api/v1/findings/{id}</w:t>
            </w:r>
          </w:p>
        </w:tc>
        <w:tc>
          <w:tcPr>
            <w:tcW w:type="dxa" w:w="3360"/>
            <w:vAlign w:val="center"/>
          </w:tcPr>
          <w:p>
            <w:r/>
            <w:r>
              <w:rPr>
                <w:rFonts w:ascii="Aptos" w:hAnsi="Aptos"/>
                <w:b w:val="0"/>
                <w:sz w:val="15"/>
              </w:rPr>
              <w:t>Finding detail</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/api/v1/findings/{id}/evidence</w:t>
            </w:r>
          </w:p>
        </w:tc>
        <w:tc>
          <w:tcPr>
            <w:tcW w:type="dxa" w:w="3360"/>
            <w:vAlign w:val="center"/>
          </w:tcPr>
          <w:p>
            <w:r/>
            <w:r>
              <w:rPr>
                <w:rFonts w:ascii="Aptos" w:hAnsi="Aptos"/>
                <w:b w:val="0"/>
                <w:sz w:val="15"/>
              </w:rPr>
              <w:t>Evidence records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/api/v1/findings/{id}/actions</w:t>
            </w:r>
          </w:p>
        </w:tc>
        <w:tc>
          <w:tcPr>
            <w:tcW w:type="dxa" w:w="3360"/>
            <w:vAlign w:val="center"/>
          </w:tcPr>
          <w:p>
            <w:r/>
            <w:r>
              <w:rPr>
                <w:rFonts w:ascii="Aptos" w:hAnsi="Aptos"/>
                <w:b w:val="0"/>
                <w:sz w:val="15"/>
              </w:rPr>
              <w:t>Create action</w:t>
            </w:r>
          </w:p>
        </w:tc>
      </w:tr>
      <w:tr>
        <w:tc>
          <w:tcPr>
            <w:tcW w:type="dxa" w:w="3360"/>
            <w:vAlign w:val="center"/>
          </w:tcPr>
          <w:p>
            <w:r/>
            <w:r>
              <w:rPr>
                <w:rFonts w:ascii="Aptos" w:hAnsi="Aptos"/>
                <w:b w:val="0"/>
                <w:sz w:val="15"/>
              </w:rPr>
              <w:t>PATCH</w:t>
            </w:r>
          </w:p>
        </w:tc>
        <w:tc>
          <w:tcPr>
            <w:tcW w:type="dxa" w:w="3360"/>
            <w:vAlign w:val="center"/>
          </w:tcPr>
          <w:p>
            <w:r/>
            <w:r>
              <w:rPr>
                <w:rFonts w:ascii="Aptos" w:hAnsi="Aptos"/>
                <w:b w:val="0"/>
                <w:sz w:val="15"/>
              </w:rPr>
              <w:t>/api/v1/actions/{id}</w:t>
            </w:r>
          </w:p>
        </w:tc>
        <w:tc>
          <w:tcPr>
            <w:tcW w:type="dxa" w:w="3360"/>
            <w:vAlign w:val="center"/>
          </w:tcPr>
          <w:p>
            <w:r/>
            <w:r>
              <w:rPr>
                <w:rFonts w:ascii="Aptos" w:hAnsi="Aptos"/>
                <w:b w:val="0"/>
                <w:sz w:val="15"/>
              </w:rPr>
              <w:t>Update action</w:t>
            </w:r>
          </w:p>
        </w:tc>
      </w:tr>
    </w:tbl>
    <w:p>
      <w:pPr>
        <w:spacing w:after="40"/>
      </w:pPr>
    </w:p>
    <w:p>
      <w:pPr>
        <w:pStyle w:val="Heading2"/>
      </w:pPr>
      <w:r>
        <w:t>16.4 AI &amp; Reports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/api/v1/ai/chat</w:t>
            </w:r>
          </w:p>
        </w:tc>
        <w:tc>
          <w:tcPr>
            <w:tcW w:type="dxa" w:w="3360"/>
            <w:vAlign w:val="center"/>
          </w:tcPr>
          <w:p>
            <w:r/>
            <w:r>
              <w:rPr>
                <w:rFonts w:ascii="Aptos" w:hAnsi="Aptos"/>
                <w:b w:val="0"/>
                <w:sz w:val="15"/>
              </w:rPr>
              <w:t>Evidence-grounded assistant</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/api/v1/reports/project/{id}/monthly</w:t>
            </w:r>
          </w:p>
        </w:tc>
        <w:tc>
          <w:tcPr>
            <w:tcW w:type="dxa" w:w="3360"/>
            <w:vAlign w:val="center"/>
          </w:tcPr>
          <w:p>
            <w:r/>
            <w:r>
              <w:rPr>
                <w:rFonts w:ascii="Aptos" w:hAnsi="Aptos"/>
                <w:b w:val="0"/>
                <w:sz w:val="15"/>
              </w:rPr>
              <w:t>Generate monthly report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/api/v1/reports/{id}</w:t>
            </w:r>
          </w:p>
        </w:tc>
        <w:tc>
          <w:tcPr>
            <w:tcW w:type="dxa" w:w="3360"/>
            <w:vAlign w:val="center"/>
          </w:tcPr>
          <w:p>
            <w:r/>
            <w:r>
              <w:rPr>
                <w:rFonts w:ascii="Aptos" w:hAnsi="Aptos"/>
                <w:b w:val="0"/>
                <w:sz w:val="15"/>
              </w:rPr>
              <w:t>Report status/download metadata</w:t>
            </w:r>
          </w:p>
        </w:tc>
      </w:tr>
    </w:tbl>
    <w:p>
      <w:pPr>
        <w:spacing w:after="40"/>
      </w:pPr>
    </w:p>
    <w:p>
      <w:pPr>
        <w:pStyle w:val="Heading2"/>
      </w:pPr>
      <w:r>
        <w:t>16.5 API Standards</w:t>
      </w:r>
    </w:p>
    <w:p>
      <w:pPr>
        <w:pStyle w:val="ListBullet"/>
        <w:spacing w:after="40"/>
      </w:pPr>
      <w:r>
        <w:t>JSON response envelope with request_id.</w:t>
      </w:r>
    </w:p>
    <w:p>
      <w:pPr>
        <w:pStyle w:val="ListBullet"/>
        <w:spacing w:after="40"/>
      </w:pPr>
      <w:r>
        <w:t>Validation errors use structured codes.</w:t>
      </w:r>
    </w:p>
    <w:p>
      <w:pPr>
        <w:pStyle w:val="ListBullet"/>
        <w:spacing w:after="40"/>
      </w:pPr>
      <w:r>
        <w:t>Pagination for lists.</w:t>
      </w:r>
    </w:p>
    <w:p>
      <w:pPr>
        <w:pStyle w:val="ListBullet"/>
        <w:spacing w:after="40"/>
      </w:pPr>
      <w:r>
        <w:t>Idempotency keys for uploads and analysis runs.</w:t>
      </w:r>
    </w:p>
    <w:p>
      <w:pPr>
        <w:pStyle w:val="ListBullet"/>
        <w:spacing w:after="40"/>
      </w:pPr>
      <w:r>
        <w:t>OpenAPI generated from FastAPI.</w:t>
      </w:r>
    </w:p>
    <w:p>
      <w:pPr>
        <w:pStyle w:val="ListBullet"/>
        <w:spacing w:after="40"/>
      </w:pPr>
      <w:r>
        <w:t>Every mutating request records actor and timestamp.</w:t>
      </w:r>
    </w:p>
    <w:p>
      <w:pPr>
        <w:pStyle w:val="Heading1"/>
      </w:pPr>
      <w:r>
        <w:t>17. Security, Multi-Tenancy &amp; Governance</w:t>
      </w:r>
    </w:p>
    <w:p>
      <w:pPr>
        <w:pStyle w:val="Heading2"/>
      </w:pPr>
      <w:r>
        <w:t>17.1 RBAC (Deferred)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Role</w:t>
            </w:r>
          </w:p>
        </w:tc>
        <w:tc>
          <w:tcPr>
            <w:tcW w:type="dxa" w:w="5040"/>
            <w:vAlign w:val="center"/>
            <w:shd w:fill="16324F"/>
          </w:tcPr>
          <w:p>
            <w:r>
              <w:rPr>
                <w:color w:val="FFFFFF"/>
              </w:rPr>
            </w:r>
            <w:r>
              <w:rPr>
                <w:rFonts w:ascii="Aptos" w:hAnsi="Aptos"/>
                <w:b/>
                <w:color w:val="FFFFFF"/>
                <w:sz w:val="16"/>
              </w:rPr>
              <w:t>Core Permissions</w:t>
            </w:r>
          </w:p>
        </w:tc>
      </w:tr>
      <w:tr>
        <w:tc>
          <w:tcPr>
            <w:tcW w:type="dxa" w:w="5040"/>
            <w:vAlign w:val="center"/>
          </w:tcPr>
          <w:p>
            <w:r/>
            <w:r>
              <w:rPr>
                <w:rFonts w:ascii="Aptos" w:hAnsi="Aptos"/>
                <w:b w:val="0"/>
                <w:sz w:val="15"/>
              </w:rPr>
              <w:t>Org Admin</w:t>
            </w:r>
          </w:p>
        </w:tc>
        <w:tc>
          <w:tcPr>
            <w:tcW w:type="dxa" w:w="5040"/>
            <w:vAlign w:val="center"/>
          </w:tcPr>
          <w:p>
            <w:r/>
            <w:r>
              <w:rPr>
                <w:rFonts w:ascii="Aptos" w:hAnsi="Aptos"/>
                <w:b w:val="0"/>
                <w:sz w:val="15"/>
              </w:rPr>
              <w:t>Manage users, projects, settings, plan</w:t>
            </w:r>
          </w:p>
        </w:tc>
      </w:tr>
      <w:tr>
        <w:tc>
          <w:tcPr>
            <w:tcW w:type="dxa" w:w="5040"/>
            <w:vAlign w:val="center"/>
          </w:tcPr>
          <w:p>
            <w:r/>
            <w:r>
              <w:rPr>
                <w:rFonts w:ascii="Aptos" w:hAnsi="Aptos"/>
                <w:b w:val="0"/>
                <w:sz w:val="15"/>
              </w:rPr>
              <w:t>Project Control Manager</w:t>
            </w:r>
          </w:p>
        </w:tc>
        <w:tc>
          <w:tcPr>
            <w:tcW w:type="dxa" w:w="5040"/>
            <w:vAlign w:val="center"/>
          </w:tcPr>
          <w:p>
            <w:r/>
            <w:r>
              <w:rPr>
                <w:rFonts w:ascii="Aptos" w:hAnsi="Aptos"/>
                <w:b w:val="0"/>
                <w:sz w:val="15"/>
              </w:rPr>
              <w:t>Create/edit projects, run analysis, review findings, manage actions</w:t>
            </w:r>
          </w:p>
        </w:tc>
      </w:tr>
      <w:tr>
        <w:tc>
          <w:tcPr>
            <w:tcW w:type="dxa" w:w="5040"/>
            <w:vAlign w:val="center"/>
          </w:tcPr>
          <w:p>
            <w:r/>
            <w:r>
              <w:rPr>
                <w:rFonts w:ascii="Aptos" w:hAnsi="Aptos"/>
                <w:b w:val="0"/>
                <w:sz w:val="15"/>
              </w:rPr>
              <w:t>Project Control Engineer</w:t>
            </w:r>
          </w:p>
        </w:tc>
        <w:tc>
          <w:tcPr>
            <w:tcW w:type="dxa" w:w="5040"/>
            <w:vAlign w:val="center"/>
          </w:tcPr>
          <w:p>
            <w:r/>
            <w:r>
              <w:rPr>
                <w:rFonts w:ascii="Aptos" w:hAnsi="Aptos"/>
                <w:b w:val="0"/>
                <w:sz w:val="15"/>
              </w:rPr>
              <w:t>Upload data, run analysis, investigate findings</w:t>
            </w:r>
          </w:p>
        </w:tc>
      </w:tr>
      <w:tr>
        <w:tc>
          <w:tcPr>
            <w:tcW w:type="dxa" w:w="5040"/>
            <w:vAlign w:val="center"/>
          </w:tcPr>
          <w:p>
            <w:r/>
            <w:r>
              <w:rPr>
                <w:rFonts w:ascii="Aptos" w:hAnsi="Aptos"/>
                <w:b w:val="0"/>
                <w:sz w:val="15"/>
              </w:rPr>
              <w:t>Project Manager</w:t>
            </w:r>
          </w:p>
        </w:tc>
        <w:tc>
          <w:tcPr>
            <w:tcW w:type="dxa" w:w="5040"/>
            <w:vAlign w:val="center"/>
          </w:tcPr>
          <w:p>
            <w:r/>
            <w:r>
              <w:rPr>
                <w:rFonts w:ascii="Aptos" w:hAnsi="Aptos"/>
                <w:b w:val="0"/>
                <w:sz w:val="15"/>
              </w:rPr>
              <w:t>View project findings, create/track actions</w:t>
            </w:r>
          </w:p>
        </w:tc>
      </w:tr>
      <w:tr>
        <w:tc>
          <w:tcPr>
            <w:tcW w:type="dxa" w:w="5040"/>
            <w:vAlign w:val="center"/>
          </w:tcPr>
          <w:p>
            <w:r/>
            <w:r>
              <w:rPr>
                <w:rFonts w:ascii="Aptos" w:hAnsi="Aptos"/>
                <w:b w:val="0"/>
                <w:sz w:val="15"/>
              </w:rPr>
              <w:t>Viewer</w:t>
            </w:r>
          </w:p>
        </w:tc>
        <w:tc>
          <w:tcPr>
            <w:tcW w:type="dxa" w:w="5040"/>
            <w:vAlign w:val="center"/>
          </w:tcPr>
          <w:p>
            <w:r/>
            <w:r>
              <w:rPr>
                <w:rFonts w:ascii="Aptos" w:hAnsi="Aptos"/>
                <w:b w:val="0"/>
                <w:sz w:val="15"/>
              </w:rPr>
              <w:t>Read-only dashboards/reports</w:t>
            </w:r>
          </w:p>
        </w:tc>
      </w:tr>
    </w:tbl>
    <w:p>
      <w:pPr>
        <w:spacing w:after="40"/>
      </w:pPr>
    </w:p>
    <w:p>
      <w:pPr>
        <w:pStyle w:val="Heading2"/>
      </w:pPr>
      <w:r>
        <w:t>17.2 Tenant Isolation</w:t>
      </w:r>
    </w:p>
    <w:p>
      <w:pPr>
        <w:pStyle w:val="ListBullet"/>
        <w:spacing w:after="40"/>
      </w:pPr>
      <w:r>
        <w:t>Every business row carries organization_id directly or through controlled project relation.</w:t>
      </w:r>
    </w:p>
    <w:p>
      <w:pPr>
        <w:pStyle w:val="ListBullet"/>
        <w:spacing w:after="40"/>
      </w:pPr>
      <w:r>
        <w:t>Backend authorization checks are mandatory; frontend hiding is not security.</w:t>
      </w:r>
    </w:p>
    <w:p>
      <w:pPr>
        <w:pStyle w:val="ListBullet"/>
        <w:spacing w:after="40"/>
      </w:pPr>
      <w:r>
        <w:t>Object-storage paths are tenant-scoped.</w:t>
      </w:r>
    </w:p>
    <w:p>
      <w:pPr>
        <w:pStyle w:val="ListBullet"/>
        <w:spacing w:after="40"/>
      </w:pPr>
      <w:r>
        <w:t>Export endpoints enforce the same access model.</w:t>
      </w:r>
    </w:p>
    <w:p>
      <w:pPr>
        <w:pStyle w:val="ListBullet"/>
        <w:spacing w:after="40"/>
      </w:pPr>
      <w:r>
        <w:t>Audit events retain actor, object, action, and timestamp.</w:t>
      </w:r>
    </w:p>
    <w:p>
      <w:pPr>
        <w:pStyle w:val="Heading2"/>
      </w:pPr>
      <w:r>
        <w:t>17.3 Data Governance</w:t>
      </w:r>
    </w:p>
    <w:p>
      <w:pPr>
        <w:pStyle w:val="ListBullet"/>
        <w:spacing w:after="40"/>
      </w:pPr>
      <w:r>
        <w:t>Uploaded source files are immutable by default after successful import; corrections create a new version.</w:t>
      </w:r>
    </w:p>
    <w:p>
      <w:pPr>
        <w:pStyle w:val="ListBullet"/>
        <w:spacing w:after="40"/>
      </w:pPr>
      <w:r>
        <w:t>Analysis runs are immutable snapshots.</w:t>
      </w:r>
    </w:p>
    <w:p>
      <w:pPr>
        <w:pStyle w:val="ListBullet"/>
        <w:spacing w:after="40"/>
      </w:pPr>
      <w:r>
        <w:t>Deletion should support soft-delete plus governed retention.</w:t>
      </w:r>
    </w:p>
    <w:p>
      <w:pPr>
        <w:pStyle w:val="ListBullet"/>
        <w:spacing w:after="40"/>
      </w:pPr>
      <w:r>
        <w:t>Sensitive project data should not be used for model training by default unless the customer explicitly opts in under applicable agreements.</w:t>
      </w:r>
    </w:p>
    <w:p>
      <w:pPr>
        <w:pStyle w:val="Heading1"/>
      </w:pPr>
      <w:r>
        <w:t>18. Reporting</w:t>
      </w:r>
    </w:p>
    <w:p>
      <w:pPr>
        <w:pStyle w:val="Heading2"/>
      </w:pPr>
      <w:r>
        <w:t>18.1 Monthly Control Report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Section</w:t>
            </w:r>
          </w:p>
        </w:tc>
        <w:tc>
          <w:tcPr>
            <w:tcW w:type="dxa" w:w="5040"/>
            <w:vAlign w:val="center"/>
            <w:shd w:fill="16324F"/>
          </w:tcPr>
          <w:p>
            <w:r>
              <w:rPr>
                <w:color w:val="FFFFFF"/>
              </w:rPr>
            </w:r>
            <w:r>
              <w:rPr>
                <w:rFonts w:ascii="Aptos" w:hAnsi="Aptos"/>
                <w:b/>
                <w:color w:val="FFFFFF"/>
                <w:sz w:val="16"/>
              </w:rPr>
              <w:t>Content</w:t>
            </w:r>
          </w:p>
        </w:tc>
      </w:tr>
      <w:tr>
        <w:tc>
          <w:tcPr>
            <w:tcW w:type="dxa" w:w="5040"/>
            <w:vAlign w:val="center"/>
          </w:tcPr>
          <w:p>
            <w:r/>
            <w:r>
              <w:rPr>
                <w:rFonts w:ascii="Aptos" w:hAnsi="Aptos"/>
                <w:b w:val="0"/>
                <w:sz w:val="15"/>
              </w:rPr>
              <w:t>Executive Summary</w:t>
            </w:r>
          </w:p>
        </w:tc>
        <w:tc>
          <w:tcPr>
            <w:tcW w:type="dxa" w:w="5040"/>
            <w:vAlign w:val="center"/>
          </w:tcPr>
          <w:p>
            <w:r/>
            <w:r>
              <w:rPr>
                <w:rFonts w:ascii="Aptos" w:hAnsi="Aptos"/>
                <w:b w:val="0"/>
                <w:sz w:val="15"/>
              </w:rPr>
              <w:t>Health, major movements, critical findings</w:t>
            </w:r>
          </w:p>
        </w:tc>
      </w:tr>
      <w:tr>
        <w:tc>
          <w:tcPr>
            <w:tcW w:type="dxa" w:w="5040"/>
            <w:vAlign w:val="center"/>
          </w:tcPr>
          <w:p>
            <w:r/>
            <w:r>
              <w:rPr>
                <w:rFonts w:ascii="Aptos" w:hAnsi="Aptos"/>
                <w:b w:val="0"/>
                <w:sz w:val="15"/>
              </w:rPr>
              <w:t>Cost</w:t>
            </w:r>
          </w:p>
        </w:tc>
        <w:tc>
          <w:tcPr>
            <w:tcW w:type="dxa" w:w="5040"/>
            <w:vAlign w:val="center"/>
          </w:tcPr>
          <w:p>
            <w:r/>
            <w:r>
              <w:rPr>
                <w:rFonts w:ascii="Aptos" w:hAnsi="Aptos"/>
                <w:b w:val="0"/>
                <w:sz w:val="15"/>
              </w:rPr>
              <w:t>Budget, actual, variance, top drivers</w:t>
            </w:r>
          </w:p>
        </w:tc>
      </w:tr>
      <w:tr>
        <w:tc>
          <w:tcPr>
            <w:tcW w:type="dxa" w:w="5040"/>
            <w:vAlign w:val="center"/>
          </w:tcPr>
          <w:p>
            <w:r/>
            <w:r>
              <w:rPr>
                <w:rFonts w:ascii="Aptos" w:hAnsi="Aptos"/>
                <w:b w:val="0"/>
                <w:sz w:val="15"/>
              </w:rPr>
              <w:t>Schedule</w:t>
            </w:r>
          </w:p>
        </w:tc>
        <w:tc>
          <w:tcPr>
            <w:tcW w:type="dxa" w:w="5040"/>
            <w:vAlign w:val="center"/>
          </w:tcPr>
          <w:p>
            <w:r/>
            <w:r>
              <w:rPr>
                <w:rFonts w:ascii="Aptos" w:hAnsi="Aptos"/>
                <w:b w:val="0"/>
                <w:sz w:val="15"/>
              </w:rPr>
              <w:t>Planned vs actual, delayed activities</w:t>
            </w:r>
          </w:p>
        </w:tc>
      </w:tr>
      <w:tr>
        <w:tc>
          <w:tcPr>
            <w:tcW w:type="dxa" w:w="5040"/>
            <w:vAlign w:val="center"/>
          </w:tcPr>
          <w:p>
            <w:r/>
            <w:r>
              <w:rPr>
                <w:rFonts w:ascii="Aptos" w:hAnsi="Aptos"/>
                <w:b w:val="0"/>
                <w:sz w:val="15"/>
              </w:rPr>
              <w:t>Progress</w:t>
            </w:r>
          </w:p>
        </w:tc>
        <w:tc>
          <w:tcPr>
            <w:tcW w:type="dxa" w:w="5040"/>
            <w:vAlign w:val="center"/>
          </w:tcPr>
          <w:p>
            <w:r/>
            <w:r>
              <w:rPr>
                <w:rFonts w:ascii="Aptos" w:hAnsi="Aptos"/>
                <w:b w:val="0"/>
                <w:sz w:val="15"/>
              </w:rPr>
              <w:t>Plan vs actual, WBS exceptions</w:t>
            </w:r>
          </w:p>
        </w:tc>
      </w:tr>
      <w:tr>
        <w:tc>
          <w:tcPr>
            <w:tcW w:type="dxa" w:w="5040"/>
            <w:vAlign w:val="center"/>
          </w:tcPr>
          <w:p>
            <w:r/>
            <w:r>
              <w:rPr>
                <w:rFonts w:ascii="Aptos" w:hAnsi="Aptos"/>
                <w:b w:val="0"/>
                <w:sz w:val="15"/>
              </w:rPr>
              <w:t>Data Quality</w:t>
            </w:r>
          </w:p>
        </w:tc>
        <w:tc>
          <w:tcPr>
            <w:tcW w:type="dxa" w:w="5040"/>
            <w:vAlign w:val="center"/>
          </w:tcPr>
          <w:p>
            <w:r/>
            <w:r>
              <w:rPr>
                <w:rFonts w:ascii="Aptos" w:hAnsi="Aptos"/>
                <w:b w:val="0"/>
                <w:sz w:val="15"/>
              </w:rPr>
              <w:t>Quality score, blocking issues</w:t>
            </w:r>
          </w:p>
        </w:tc>
      </w:tr>
      <w:tr>
        <w:tc>
          <w:tcPr>
            <w:tcW w:type="dxa" w:w="5040"/>
            <w:vAlign w:val="center"/>
          </w:tcPr>
          <w:p>
            <w:r/>
            <w:r>
              <w:rPr>
                <w:rFonts w:ascii="Aptos" w:hAnsi="Aptos"/>
                <w:b w:val="0"/>
                <w:sz w:val="15"/>
              </w:rPr>
              <w:t>Findings</w:t>
            </w:r>
          </w:p>
        </w:tc>
        <w:tc>
          <w:tcPr>
            <w:tcW w:type="dxa" w:w="5040"/>
            <w:vAlign w:val="center"/>
          </w:tcPr>
          <w:p>
            <w:r/>
            <w:r>
              <w:rPr>
                <w:rFonts w:ascii="Aptos" w:hAnsi="Aptos"/>
                <w:b w:val="0"/>
                <w:sz w:val="15"/>
              </w:rPr>
              <w:t>Top prioritized findings with impact</w:t>
            </w:r>
          </w:p>
        </w:tc>
      </w:tr>
      <w:tr>
        <w:tc>
          <w:tcPr>
            <w:tcW w:type="dxa" w:w="5040"/>
            <w:vAlign w:val="center"/>
          </w:tcPr>
          <w:p>
            <w:r/>
            <w:r>
              <w:rPr>
                <w:rFonts w:ascii="Aptos" w:hAnsi="Aptos"/>
                <w:b w:val="0"/>
                <w:sz w:val="15"/>
              </w:rPr>
              <w:t>Actions</w:t>
            </w:r>
          </w:p>
        </w:tc>
        <w:tc>
          <w:tcPr>
            <w:tcW w:type="dxa" w:w="5040"/>
            <w:vAlign w:val="center"/>
          </w:tcPr>
          <w:p>
            <w:r/>
            <w:r>
              <w:rPr>
                <w:rFonts w:ascii="Aptos" w:hAnsi="Aptos"/>
                <w:b w:val="0"/>
                <w:sz w:val="15"/>
              </w:rPr>
              <w:t>Open actions, owners, due dates</w:t>
            </w:r>
          </w:p>
        </w:tc>
      </w:tr>
      <w:tr>
        <w:tc>
          <w:tcPr>
            <w:tcW w:type="dxa" w:w="5040"/>
            <w:vAlign w:val="center"/>
          </w:tcPr>
          <w:p>
            <w:r/>
            <w:r>
              <w:rPr>
                <w:rFonts w:ascii="Aptos" w:hAnsi="Aptos"/>
                <w:b w:val="0"/>
                <w:sz w:val="15"/>
              </w:rPr>
              <w:t>AI Commentary</w:t>
            </w:r>
          </w:p>
        </w:tc>
        <w:tc>
          <w:tcPr>
            <w:tcW w:type="dxa" w:w="5040"/>
            <w:vAlign w:val="center"/>
          </w:tcPr>
          <w:p>
            <w:r/>
            <w:r>
              <w:rPr>
                <w:rFonts w:ascii="Aptos" w:hAnsi="Aptos"/>
                <w:b w:val="0"/>
                <w:sz w:val="15"/>
              </w:rPr>
              <w:t>Concise evidence-backed narrative</w:t>
            </w:r>
          </w:p>
        </w:tc>
      </w:tr>
    </w:tbl>
    <w:p>
      <w:pPr>
        <w:spacing w:after="40"/>
      </w:pPr>
    </w:p>
    <w:p>
      <w:pPr>
        <w:pStyle w:val="Heading2"/>
      </w:pPr>
      <w:r>
        <w:t>18.2 Report Rules</w:t>
      </w:r>
    </w:p>
    <w:p>
      <w:pPr>
        <w:pStyle w:val="ListBullet"/>
        <w:spacing w:after="40"/>
      </w:pPr>
      <w:r>
        <w:t>Report values must come from the same analysis-run snapshot shown in the application.</w:t>
      </w:r>
    </w:p>
    <w:p>
      <w:pPr>
        <w:pStyle w:val="ListBullet"/>
        <w:spacing w:after="40"/>
      </w:pPr>
      <w:r>
        <w:t>AI narrative must reference the run context and not current unsnapshotted data.</w:t>
      </w:r>
    </w:p>
    <w:p>
      <w:pPr>
        <w:pStyle w:val="ListBullet"/>
        <w:spacing w:after="40"/>
      </w:pPr>
      <w:r>
        <w:t>PDF must include report date, project code, analysis version, and data period.</w:t>
      </w:r>
    </w:p>
    <w:p>
      <w:pPr>
        <w:pStyle w:val="Heading1"/>
      </w:pPr>
      <w:r>
        <w:t>19. Technical Architecture</w:t>
      </w:r>
    </w:p>
    <w:p>
      <w:pPr>
        <w:pStyle w:val="Heading2"/>
      </w:pPr>
      <w:r>
        <w:t>19.1 Application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Layer</w:t>
            </w:r>
          </w:p>
        </w:tc>
        <w:tc>
          <w:tcPr>
            <w:tcW w:type="dxa" w:w="3360"/>
            <w:vAlign w:val="center"/>
            <w:shd w:fill="16324F"/>
          </w:tcPr>
          <w:p>
            <w:r>
              <w:rPr>
                <w:color w:val="FFFFFF"/>
              </w:rPr>
            </w:r>
            <w:r>
              <w:rPr>
                <w:rFonts w:ascii="Aptos" w:hAnsi="Aptos"/>
                <w:b/>
                <w:color w:val="FFFFFF"/>
                <w:sz w:val="16"/>
              </w:rPr>
              <w:t>Technology</w:t>
            </w:r>
          </w:p>
        </w:tc>
        <w:tc>
          <w:tcPr>
            <w:tcW w:type="dxa" w:w="3360"/>
            <w:vAlign w:val="center"/>
            <w:shd w:fill="16324F"/>
          </w:tcPr>
          <w:p>
            <w:r>
              <w:rPr>
                <w:color w:val="FFFFFF"/>
              </w:rPr>
            </w:r>
            <w:r>
              <w:rPr>
                <w:rFonts w:ascii="Aptos" w:hAnsi="Aptos"/>
                <w:b/>
                <w:color w:val="FFFFFF"/>
                <w:sz w:val="16"/>
              </w:rPr>
              <w:t>Reason</w:t>
            </w:r>
          </w:p>
        </w:tc>
      </w:tr>
      <w:tr>
        <w:tc>
          <w:tcPr>
            <w:tcW w:type="dxa" w:w="3360"/>
            <w:vAlign w:val="center"/>
          </w:tcPr>
          <w:p>
            <w:r/>
            <w:r>
              <w:rPr>
                <w:rFonts w:ascii="Aptos" w:hAnsi="Aptos"/>
                <w:b w:val="0"/>
                <w:sz w:val="15"/>
              </w:rPr>
              <w:t>Frontend</w:t>
            </w:r>
          </w:p>
        </w:tc>
        <w:tc>
          <w:tcPr>
            <w:tcW w:type="dxa" w:w="3360"/>
            <w:vAlign w:val="center"/>
          </w:tcPr>
          <w:p>
            <w:r/>
            <w:r>
              <w:rPr>
                <w:rFonts w:ascii="Aptos" w:hAnsi="Aptos"/>
                <w:b w:val="0"/>
                <w:sz w:val="15"/>
              </w:rPr>
              <w:t>React + TypeScript</w:t>
            </w:r>
          </w:p>
        </w:tc>
        <w:tc>
          <w:tcPr>
            <w:tcW w:type="dxa" w:w="3360"/>
            <w:vAlign w:val="center"/>
          </w:tcPr>
          <w:p>
            <w:r/>
            <w:r>
              <w:rPr>
                <w:rFonts w:ascii="Aptos" w:hAnsi="Aptos"/>
                <w:b w:val="0"/>
                <w:sz w:val="15"/>
              </w:rPr>
              <w:t>Production SaaS UX</w:t>
            </w:r>
          </w:p>
        </w:tc>
      </w:tr>
      <w:tr>
        <w:tc>
          <w:tcPr>
            <w:tcW w:type="dxa" w:w="3360"/>
            <w:vAlign w:val="center"/>
          </w:tcPr>
          <w:p>
            <w:r/>
            <w:r>
              <w:rPr>
                <w:rFonts w:ascii="Aptos" w:hAnsi="Aptos"/>
                <w:b w:val="0"/>
                <w:sz w:val="15"/>
              </w:rPr>
              <w:t>UI</w:t>
            </w:r>
          </w:p>
        </w:tc>
        <w:tc>
          <w:tcPr>
            <w:tcW w:type="dxa" w:w="3360"/>
            <w:vAlign w:val="center"/>
          </w:tcPr>
          <w:p>
            <w:r/>
            <w:r>
              <w:rPr>
                <w:rFonts w:ascii="Aptos" w:hAnsi="Aptos"/>
                <w:b w:val="0"/>
                <w:sz w:val="15"/>
              </w:rPr>
              <w:t>Tailwind + shadcn/ui</w:t>
            </w:r>
          </w:p>
        </w:tc>
        <w:tc>
          <w:tcPr>
            <w:tcW w:type="dxa" w:w="3360"/>
            <w:vAlign w:val="center"/>
          </w:tcPr>
          <w:p>
            <w:r/>
            <w:r>
              <w:rPr>
                <w:rFonts w:ascii="Aptos" w:hAnsi="Aptos"/>
                <w:b w:val="0"/>
                <w:sz w:val="15"/>
              </w:rPr>
              <w:t>Consistent enterprise components</w:t>
            </w:r>
          </w:p>
        </w:tc>
      </w:tr>
      <w:tr>
        <w:tc>
          <w:tcPr>
            <w:tcW w:type="dxa" w:w="3360"/>
            <w:vAlign w:val="center"/>
          </w:tcPr>
          <w:p>
            <w:r/>
            <w:r>
              <w:rPr>
                <w:rFonts w:ascii="Aptos" w:hAnsi="Aptos"/>
                <w:b w:val="0"/>
                <w:sz w:val="15"/>
              </w:rPr>
              <w:t>Data fetching</w:t>
            </w:r>
          </w:p>
        </w:tc>
        <w:tc>
          <w:tcPr>
            <w:tcW w:type="dxa" w:w="3360"/>
            <w:vAlign w:val="center"/>
          </w:tcPr>
          <w:p>
            <w:r/>
            <w:r>
              <w:rPr>
                <w:rFonts w:ascii="Aptos" w:hAnsi="Aptos"/>
                <w:b w:val="0"/>
                <w:sz w:val="15"/>
              </w:rPr>
              <w:t>TanStack Query</w:t>
            </w:r>
          </w:p>
        </w:tc>
        <w:tc>
          <w:tcPr>
            <w:tcW w:type="dxa" w:w="3360"/>
            <w:vAlign w:val="center"/>
          </w:tcPr>
          <w:p>
            <w:r/>
            <w:r>
              <w:rPr>
                <w:rFonts w:ascii="Aptos" w:hAnsi="Aptos"/>
                <w:b w:val="0"/>
                <w:sz w:val="15"/>
              </w:rPr>
              <w:t>Server-state management</w:t>
            </w:r>
          </w:p>
        </w:tc>
      </w:tr>
      <w:tr>
        <w:tc>
          <w:tcPr>
            <w:tcW w:type="dxa" w:w="3360"/>
            <w:vAlign w:val="center"/>
          </w:tcPr>
          <w:p>
            <w:r/>
            <w:r>
              <w:rPr>
                <w:rFonts w:ascii="Aptos" w:hAnsi="Aptos"/>
                <w:b w:val="0"/>
                <w:sz w:val="15"/>
              </w:rPr>
              <w:t>Charts</w:t>
            </w:r>
          </w:p>
        </w:tc>
        <w:tc>
          <w:tcPr>
            <w:tcW w:type="dxa" w:w="3360"/>
            <w:vAlign w:val="center"/>
          </w:tcPr>
          <w:p>
            <w:r/>
            <w:r>
              <w:rPr>
                <w:rFonts w:ascii="Aptos" w:hAnsi="Aptos"/>
                <w:b w:val="0"/>
                <w:sz w:val="15"/>
              </w:rPr>
              <w:t>Recharts / suitable chart library</w:t>
            </w:r>
          </w:p>
        </w:tc>
        <w:tc>
          <w:tcPr>
            <w:tcW w:type="dxa" w:w="3360"/>
            <w:vAlign w:val="center"/>
          </w:tcPr>
          <w:p>
            <w:r/>
            <w:r>
              <w:rPr>
                <w:rFonts w:ascii="Aptos" w:hAnsi="Aptos"/>
                <w:b w:val="0"/>
                <w:sz w:val="15"/>
              </w:rPr>
              <w:t>Fast implementation</w:t>
            </w:r>
          </w:p>
        </w:tc>
      </w:tr>
      <w:tr>
        <w:tc>
          <w:tcPr>
            <w:tcW w:type="dxa" w:w="3360"/>
            <w:vAlign w:val="center"/>
          </w:tcPr>
          <w:p>
            <w:r/>
            <w:r>
              <w:rPr>
                <w:rFonts w:ascii="Aptos" w:hAnsi="Aptos"/>
                <w:b w:val="0"/>
                <w:sz w:val="15"/>
              </w:rPr>
              <w:t>Backend</w:t>
            </w:r>
          </w:p>
        </w:tc>
        <w:tc>
          <w:tcPr>
            <w:tcW w:type="dxa" w:w="3360"/>
            <w:vAlign w:val="center"/>
          </w:tcPr>
          <w:p>
            <w:r/>
            <w:r>
              <w:rPr>
                <w:rFonts w:ascii="Aptos" w:hAnsi="Aptos"/>
                <w:b w:val="0"/>
                <w:sz w:val="15"/>
              </w:rPr>
              <w:t>FastAPI + Python</w:t>
            </w:r>
          </w:p>
        </w:tc>
        <w:tc>
          <w:tcPr>
            <w:tcW w:type="dxa" w:w="3360"/>
            <w:vAlign w:val="center"/>
          </w:tcPr>
          <w:p>
            <w:r/>
            <w:r>
              <w:rPr>
                <w:rFonts w:ascii="Aptos" w:hAnsi="Aptos"/>
                <w:b w:val="0"/>
                <w:sz w:val="15"/>
              </w:rPr>
              <w:t>Strong fit for analytics and API</w:t>
            </w:r>
          </w:p>
        </w:tc>
      </w:tr>
      <w:tr>
        <w:tc>
          <w:tcPr>
            <w:tcW w:type="dxa" w:w="3360"/>
            <w:vAlign w:val="center"/>
          </w:tcPr>
          <w:p>
            <w:r/>
            <w:r>
              <w:rPr>
                <w:rFonts w:ascii="Aptos" w:hAnsi="Aptos"/>
                <w:b w:val="0"/>
                <w:sz w:val="15"/>
              </w:rPr>
              <w:t>ORM</w:t>
            </w:r>
          </w:p>
        </w:tc>
        <w:tc>
          <w:tcPr>
            <w:tcW w:type="dxa" w:w="3360"/>
            <w:vAlign w:val="center"/>
          </w:tcPr>
          <w:p>
            <w:r/>
            <w:r>
              <w:rPr>
                <w:rFonts w:ascii="Aptos" w:hAnsi="Aptos"/>
                <w:b w:val="0"/>
                <w:sz w:val="15"/>
              </w:rPr>
              <w:t>SQLAlchemy + Alembic</w:t>
            </w:r>
          </w:p>
        </w:tc>
        <w:tc>
          <w:tcPr>
            <w:tcW w:type="dxa" w:w="3360"/>
            <w:vAlign w:val="center"/>
          </w:tcPr>
          <w:p>
            <w:r/>
            <w:r>
              <w:rPr>
                <w:rFonts w:ascii="Aptos" w:hAnsi="Aptos"/>
                <w:b w:val="0"/>
                <w:sz w:val="15"/>
              </w:rPr>
              <w:t>PostgreSQL migrations</w:t>
            </w:r>
          </w:p>
        </w:tc>
      </w:tr>
      <w:tr>
        <w:tc>
          <w:tcPr>
            <w:tcW w:type="dxa" w:w="3360"/>
            <w:vAlign w:val="center"/>
          </w:tcPr>
          <w:p>
            <w:r/>
            <w:r>
              <w:rPr>
                <w:rFonts w:ascii="Aptos" w:hAnsi="Aptos"/>
                <w:b w:val="0"/>
                <w:sz w:val="15"/>
              </w:rPr>
              <w:t>Database</w:t>
            </w:r>
          </w:p>
        </w:tc>
        <w:tc>
          <w:tcPr>
            <w:tcW w:type="dxa" w:w="3360"/>
            <w:vAlign w:val="center"/>
          </w:tcPr>
          <w:p>
            <w:r/>
            <w:r>
              <w:rPr>
                <w:rFonts w:ascii="Aptos" w:hAnsi="Aptos"/>
                <w:b w:val="0"/>
                <w:sz w:val="15"/>
              </w:rPr>
              <w:t>PostgreSQL</w:t>
            </w:r>
          </w:p>
        </w:tc>
        <w:tc>
          <w:tcPr>
            <w:tcW w:type="dxa" w:w="3360"/>
            <w:vAlign w:val="center"/>
          </w:tcPr>
          <w:p>
            <w:r/>
            <w:r>
              <w:rPr>
                <w:rFonts w:ascii="Aptos" w:hAnsi="Aptos"/>
                <w:b w:val="0"/>
                <w:sz w:val="15"/>
              </w:rPr>
              <w:t>Multi-tenant transactional foundation</w:t>
            </w:r>
          </w:p>
        </w:tc>
      </w:tr>
      <w:tr>
        <w:tc>
          <w:tcPr>
            <w:tcW w:type="dxa" w:w="3360"/>
            <w:vAlign w:val="center"/>
          </w:tcPr>
          <w:p>
            <w:r/>
            <w:r>
              <w:rPr>
                <w:rFonts w:ascii="Aptos" w:hAnsi="Aptos"/>
                <w:b w:val="0"/>
                <w:sz w:val="15"/>
              </w:rPr>
              <w:t>Analytics</w:t>
            </w:r>
          </w:p>
        </w:tc>
        <w:tc>
          <w:tcPr>
            <w:tcW w:type="dxa" w:w="3360"/>
            <w:vAlign w:val="center"/>
          </w:tcPr>
          <w:p>
            <w:r/>
            <w:r>
              <w:rPr>
                <w:rFonts w:ascii="Aptos" w:hAnsi="Aptos"/>
                <w:b w:val="0"/>
                <w:sz w:val="15"/>
              </w:rPr>
              <w:t>Pandas / NumPy / Scikit-learn</w:t>
            </w:r>
          </w:p>
        </w:tc>
        <w:tc>
          <w:tcPr>
            <w:tcW w:type="dxa" w:w="3360"/>
            <w:vAlign w:val="center"/>
          </w:tcPr>
          <w:p>
            <w:r/>
            <w:r>
              <w:rPr>
                <w:rFonts w:ascii="Aptos" w:hAnsi="Aptos"/>
                <w:b w:val="0"/>
                <w:sz w:val="15"/>
              </w:rPr>
              <w:t>Project-control calculations and anomaly detection</w:t>
            </w:r>
          </w:p>
        </w:tc>
      </w:tr>
      <w:tr>
        <w:tc>
          <w:tcPr>
            <w:tcW w:type="dxa" w:w="3360"/>
            <w:vAlign w:val="center"/>
          </w:tcPr>
          <w:p>
            <w:r/>
            <w:r>
              <w:rPr>
                <w:rFonts w:ascii="Aptos" w:hAnsi="Aptos"/>
                <w:b w:val="0"/>
                <w:sz w:val="15"/>
              </w:rPr>
              <w:t>File storage</w:t>
            </w:r>
          </w:p>
        </w:tc>
        <w:tc>
          <w:tcPr>
            <w:tcW w:type="dxa" w:w="3360"/>
            <w:vAlign w:val="center"/>
          </w:tcPr>
          <w:p>
            <w:r/>
            <w:r>
              <w:rPr>
                <w:rFonts w:ascii="Aptos" w:hAnsi="Aptos"/>
                <w:b w:val="0"/>
                <w:sz w:val="15"/>
              </w:rPr>
              <w:t>S3-compatible / Supabase Storage</w:t>
            </w:r>
          </w:p>
        </w:tc>
        <w:tc>
          <w:tcPr>
            <w:tcW w:type="dxa" w:w="3360"/>
            <w:vAlign w:val="center"/>
          </w:tcPr>
          <w:p>
            <w:r/>
            <w:r>
              <w:rPr>
                <w:rFonts w:ascii="Aptos" w:hAnsi="Aptos"/>
                <w:b w:val="0"/>
                <w:sz w:val="15"/>
              </w:rPr>
              <w:t>Source files and generated artifacts</w:t>
            </w:r>
          </w:p>
        </w:tc>
      </w:tr>
      <w:tr>
        <w:tc>
          <w:tcPr>
            <w:tcW w:type="dxa" w:w="3360"/>
            <w:vAlign w:val="center"/>
          </w:tcPr>
          <w:p>
            <w:r/>
            <w:r>
              <w:rPr>
                <w:rFonts w:ascii="Aptos" w:hAnsi="Aptos"/>
                <w:b w:val="0"/>
                <w:sz w:val="15"/>
              </w:rPr>
              <w:t>Background jobs</w:t>
            </w:r>
          </w:p>
        </w:tc>
        <w:tc>
          <w:tcPr>
            <w:tcW w:type="dxa" w:w="3360"/>
            <w:vAlign w:val="center"/>
          </w:tcPr>
          <w:p>
            <w:r/>
            <w:r>
              <w:rPr>
                <w:rFonts w:ascii="Aptos" w:hAnsi="Aptos"/>
                <w:b w:val="0"/>
                <w:sz w:val="15"/>
              </w:rPr>
              <w:t>Celery/RQ or managed queue later</w:t>
            </w:r>
          </w:p>
        </w:tc>
        <w:tc>
          <w:tcPr>
            <w:tcW w:type="dxa" w:w="3360"/>
            <w:vAlign w:val="center"/>
          </w:tcPr>
          <w:p>
            <w:r/>
            <w:r>
              <w:rPr>
                <w:rFonts w:ascii="Aptos" w:hAnsi="Aptos"/>
                <w:b w:val="0"/>
                <w:sz w:val="15"/>
              </w:rPr>
              <w:t>Long-running analysis</w:t>
            </w:r>
          </w:p>
        </w:tc>
      </w:tr>
      <w:tr>
        <w:tc>
          <w:tcPr>
            <w:tcW w:type="dxa" w:w="3360"/>
            <w:vAlign w:val="center"/>
          </w:tcPr>
          <w:p>
            <w:r/>
            <w:r>
              <w:rPr>
                <w:rFonts w:ascii="Aptos" w:hAnsi="Aptos"/>
                <w:b w:val="0"/>
                <w:sz w:val="15"/>
              </w:rPr>
              <w:t>Observability</w:t>
            </w:r>
          </w:p>
        </w:tc>
        <w:tc>
          <w:tcPr>
            <w:tcW w:type="dxa" w:w="3360"/>
            <w:vAlign w:val="center"/>
          </w:tcPr>
          <w:p>
            <w:r/>
            <w:r>
              <w:rPr>
                <w:rFonts w:ascii="Aptos" w:hAnsi="Aptos"/>
                <w:b w:val="0"/>
                <w:sz w:val="15"/>
              </w:rPr>
              <w:t>Structured logs + error monitoring</w:t>
            </w:r>
          </w:p>
        </w:tc>
        <w:tc>
          <w:tcPr>
            <w:tcW w:type="dxa" w:w="3360"/>
            <w:vAlign w:val="center"/>
          </w:tcPr>
          <w:p>
            <w:r/>
            <w:r>
              <w:rPr>
                <w:rFonts w:ascii="Aptos" w:hAnsi="Aptos"/>
                <w:b w:val="0"/>
                <w:sz w:val="15"/>
              </w:rPr>
              <w:t>Pilot reliability</w:t>
            </w:r>
          </w:p>
        </w:tc>
      </w:tr>
    </w:tbl>
    <w:p>
      <w:pPr>
        <w:spacing w:after="40"/>
      </w:pPr>
    </w:p>
    <w:p>
      <w:pPr>
        <w:pStyle w:val="Heading2"/>
      </w:pPr>
      <w:r>
        <w:t>19.2 Service Boundaries for MVP</w:t>
      </w:r>
    </w:p>
    <w:p>
      <w:pPr>
        <w:spacing w:after="80" w:line="259" w:lineRule="auto"/>
      </w:pPr>
      <w:r>
        <w:t>Keep the codebase modular but deploy as a small number of services. Recommended MVP: one React frontend, one FastAPI application, one worker process for analysis jobs, PostgreSQL, and object storage. Split into independent microservices only when scale or team ownership requires it.</w:t>
      </w:r>
    </w:p>
    <w:p>
      <w:pPr>
        <w:pStyle w:val="Heading2"/>
      </w:pPr>
      <w:r>
        <w:t>19.3 Processing Model</w:t>
      </w:r>
    </w:p>
    <w:p>
      <w:pPr>
        <w:ind w:left="288" w:right="288"/>
      </w:pPr>
      <w:r>
        <w:rPr>
          <w:rFonts w:ascii="Consolas" w:hAnsi="Consolas"/>
          <w:sz w:val="16"/>
        </w:rPr>
        <w:t>Web Request</w:t>
        <w:br/>
        <w:t xml:space="preserve">   ↓</w:t>
        <w:br/>
        <w:t>Create Analysis Run</w:t>
        <w:br/>
        <w:t xml:space="preserve">   ↓</w:t>
        <w:br/>
        <w:t>Queue Job</w:t>
        <w:br/>
        <w:t xml:space="preserve">   ↓</w:t>
        <w:br/>
        <w:t>Worker</w:t>
        <w:br/>
        <w:t xml:space="preserve">  ├─ Load normalized data</w:t>
        <w:br/>
        <w:t xml:space="preserve">  ├─ Data quality gate</w:t>
        <w:br/>
        <w:t xml:space="preserve">  ├─ Rule execution</w:t>
        <w:br/>
        <w:t xml:space="preserve">  ├─ Metrics / anomalies</w:t>
        <w:br/>
        <w:t xml:space="preserve">  ├─ Findings + evidence</w:t>
        <w:br/>
        <w:t xml:space="preserve">  ├─ Health score</w:t>
        <w:br/>
        <w:t xml:space="preserve">  └─ AI enrichment</w:t>
        <w:br/>
        <w:t xml:space="preserve">   ↓</w:t>
        <w:br/>
        <w:t>Persist results</w:t>
        <w:br/>
        <w:t xml:space="preserve">   ↓</w:t>
        <w:br/>
        <w:t>Frontend polling / websocket update</w:t>
      </w:r>
    </w:p>
    <w:p>
      <w:pPr>
        <w:pStyle w:val="Heading1"/>
      </w:pPr>
      <w:r>
        <w:t>20. MVP Roadmap &amp; Delivery Plan</w:t>
      </w:r>
    </w:p>
    <w:p>
      <w:pPr>
        <w:pStyle w:val="Heading2"/>
      </w:pPr>
      <w:r>
        <w:t>Sprint 1 — Product &amp; Data Foundation</w:t>
      </w:r>
    </w:p>
    <w:p>
      <w:pPr>
        <w:pStyle w:val="ListBullet"/>
        <w:spacing w:after="40"/>
      </w:pPr>
      <w:r>
        <w:t>Finalize PRD and acceptance criteria.</w:t>
      </w:r>
    </w:p>
    <w:p>
      <w:pPr>
        <w:pStyle w:val="ListBullet"/>
        <w:spacing w:after="40"/>
      </w:pPr>
      <w:r>
        <w:t>Create PostgreSQL schema/migrations.</w:t>
      </w:r>
    </w:p>
    <w:p>
      <w:pPr>
        <w:pStyle w:val="ListBullet"/>
        <w:spacing w:after="40"/>
      </w:pPr>
      <w:r>
        <w:t>Define canonical datasets and sample templates.</w:t>
      </w:r>
    </w:p>
    <w:p>
      <w:pPr>
        <w:pStyle w:val="ListBullet"/>
        <w:spacing w:after="40"/>
      </w:pPr>
      <w:r>
        <w:t>Prepare dummy EPC project dataset.</w:t>
      </w:r>
    </w:p>
    <w:p>
      <w:pPr>
        <w:pStyle w:val="ListBullet"/>
        <w:spacing w:after="40"/>
      </w:pPr>
      <w:r>
        <w:t>Define initial rule catalog.</w:t>
      </w:r>
    </w:p>
    <w:p>
      <w:pPr>
        <w:pStyle w:val="Heading2"/>
      </w:pPr>
      <w:r>
        <w:t>Sprint 2 — Ingestion &amp; Data Quality</w:t>
      </w:r>
    </w:p>
    <w:p>
      <w:pPr>
        <w:pStyle w:val="ListBullet"/>
        <w:spacing w:after="40"/>
      </w:pPr>
      <w:r>
        <w:t>Project CRUD.</w:t>
      </w:r>
    </w:p>
    <w:p>
      <w:pPr>
        <w:pStyle w:val="ListBullet"/>
        <w:spacing w:after="40"/>
      </w:pPr>
      <w:r>
        <w:t>XLSX/CSV upload.</w:t>
      </w:r>
    </w:p>
    <w:p>
      <w:pPr>
        <w:pStyle w:val="ListBullet"/>
        <w:spacing w:after="40"/>
      </w:pPr>
      <w:r>
        <w:t>Sheet/column detection.</w:t>
      </w:r>
    </w:p>
    <w:p>
      <w:pPr>
        <w:pStyle w:val="ListBullet"/>
        <w:spacing w:after="40"/>
      </w:pPr>
      <w:r>
        <w:t>Mapping UI and mapping persistence.</w:t>
      </w:r>
    </w:p>
    <w:p>
      <w:pPr>
        <w:pStyle w:val="ListBullet"/>
        <w:spacing w:after="40"/>
      </w:pPr>
      <w:r>
        <w:t>Normalization pipeline.</w:t>
      </w:r>
    </w:p>
    <w:p>
      <w:pPr>
        <w:pStyle w:val="ListBullet"/>
        <w:spacing w:after="40"/>
      </w:pPr>
      <w:r>
        <w:t>Data quality engine and UI.</w:t>
      </w:r>
    </w:p>
    <w:p>
      <w:pPr>
        <w:pStyle w:val="Heading2"/>
      </w:pPr>
      <w:r>
        <w:t>Sprint 3 — Control &amp; Findings</w:t>
      </w:r>
    </w:p>
    <w:p>
      <w:pPr>
        <w:pStyle w:val="ListBullet"/>
      </w:pPr>
      <w:r>
        <w:t>Complete adjudication, Golden Positive, and Boundary / Negative validation alignment before frontend or AI reasoning expansion.</w:t>
      </w:r>
    </w:p>
    <w:p>
      <w:pPr>
        <w:pStyle w:val="ListBullet"/>
        <w:spacing w:after="40"/>
      </w:pPr>
      <w:r>
        <w:t>Cost rule engine.</w:t>
      </w:r>
    </w:p>
    <w:p>
      <w:pPr>
        <w:pStyle w:val="ListBullet"/>
        <w:spacing w:after="40"/>
      </w:pPr>
      <w:r>
        <w:t>Schedule rule engine.</w:t>
      </w:r>
    </w:p>
    <w:p>
      <w:pPr>
        <w:pStyle w:val="ListBullet"/>
        <w:spacing w:after="40"/>
      </w:pPr>
      <w:r>
        <w:t>Progress rule engine.</w:t>
      </w:r>
    </w:p>
    <w:p>
      <w:pPr>
        <w:pStyle w:val="ListBullet"/>
        <w:spacing w:after="40"/>
      </w:pPr>
      <w:r>
        <w:t>Cross-domain checks.</w:t>
      </w:r>
    </w:p>
    <w:p>
      <w:pPr>
        <w:pStyle w:val="ListBullet"/>
        <w:spacing w:after="40"/>
      </w:pPr>
      <w:r>
        <w:t>Finding object and lifecycle.</w:t>
      </w:r>
    </w:p>
    <w:p>
      <w:pPr>
        <w:pStyle w:val="ListBullet"/>
        <w:spacing w:after="40"/>
      </w:pPr>
      <w:r>
        <w:t>Evidence engine.</w:t>
      </w:r>
    </w:p>
    <w:p>
      <w:pPr>
        <w:pStyle w:val="Heading2"/>
      </w:pPr>
      <w:r>
        <w:t>Sprint 4 — Health &amp; AI</w:t>
      </w:r>
    </w:p>
    <w:p>
      <w:pPr>
        <w:pStyle w:val="ListBullet"/>
        <w:spacing w:after="40"/>
      </w:pPr>
      <w:r>
        <w:t>Health score.</w:t>
      </w:r>
    </w:p>
    <w:p>
      <w:pPr>
        <w:pStyle w:val="ListBullet"/>
        <w:spacing w:after="40"/>
      </w:pPr>
      <w:r>
        <w:t>Top drivers.</w:t>
      </w:r>
    </w:p>
    <w:p>
      <w:pPr>
        <w:pStyle w:val="ListBullet"/>
        <w:spacing w:after="40"/>
      </w:pPr>
      <w:r>
        <w:t>AI explanation.</w:t>
      </w:r>
    </w:p>
    <w:p>
      <w:pPr>
        <w:pStyle w:val="ListBullet"/>
        <w:spacing w:after="40"/>
      </w:pPr>
      <w:r>
        <w:t>AI Assistant with controlled tools.</w:t>
      </w:r>
    </w:p>
    <w:p>
      <w:pPr>
        <w:pStyle w:val="ListBullet"/>
        <w:spacing w:after="40"/>
      </w:pPr>
      <w:r>
        <w:t>Golden-question evaluation set.</w:t>
      </w:r>
    </w:p>
    <w:p>
      <w:pPr>
        <w:pStyle w:val="Heading2"/>
      </w:pPr>
      <w:r>
        <w:t>Sprint 5 — Production UX &amp; Reporting</w:t>
      </w:r>
    </w:p>
    <w:p>
      <w:pPr>
        <w:pStyle w:val="ListBullet"/>
        <w:spacing w:after="40"/>
      </w:pPr>
      <w:r>
        <w:t>React dashboard.</w:t>
      </w:r>
    </w:p>
    <w:p>
      <w:pPr>
        <w:pStyle w:val="ListBullet"/>
        <w:spacing w:after="40"/>
      </w:pPr>
      <w:r>
        <w:t>Finding detail.</w:t>
      </w:r>
    </w:p>
    <w:p>
      <w:pPr>
        <w:pStyle w:val="ListBullet"/>
        <w:spacing w:after="40"/>
      </w:pPr>
      <w:r>
        <w:t>Actions.</w:t>
      </w:r>
    </w:p>
    <w:p>
      <w:pPr>
        <w:pStyle w:val="ListBullet"/>
        <w:spacing w:after="40"/>
      </w:pPr>
      <w:r>
        <w:t>Monthly report.</w:t>
      </w:r>
    </w:p>
    <w:p>
      <w:pPr>
        <w:pStyle w:val="ListBullet"/>
        <w:spacing w:after="40"/>
      </w:pPr>
      <w:r>
        <w:t>Audit log basics.</w:t>
      </w:r>
    </w:p>
    <w:p>
      <w:pPr>
        <w:pStyle w:val="ListBullet"/>
        <w:spacing w:after="40"/>
      </w:pPr>
      <w:r>
        <w:t>Performance hardening.</w:t>
      </w:r>
    </w:p>
    <w:p>
      <w:pPr>
        <w:pStyle w:val="Heading2"/>
      </w:pPr>
      <w:r>
        <w:t>Sprint 6 — Pilot</w:t>
      </w:r>
    </w:p>
    <w:p>
      <w:pPr>
        <w:pStyle w:val="ListBullet"/>
        <w:spacing w:after="40"/>
      </w:pPr>
      <w:r>
        <w:t>Deploy production pilot.</w:t>
      </w:r>
    </w:p>
    <w:p>
      <w:pPr>
        <w:pStyle w:val="ListBullet"/>
        <w:spacing w:after="40"/>
      </w:pPr>
      <w:r>
        <w:t>Onboard 2–3 project teams.</w:t>
      </w:r>
    </w:p>
    <w:p>
      <w:pPr>
        <w:pStyle w:val="ListBullet"/>
        <w:spacing w:after="40"/>
      </w:pPr>
      <w:r>
        <w:t>Measure precision and time saved.</w:t>
      </w:r>
    </w:p>
    <w:p>
      <w:pPr>
        <w:pStyle w:val="ListBullet"/>
        <w:spacing w:after="40"/>
      </w:pPr>
      <w:r>
        <w:t>Fix false positives.</w:t>
      </w:r>
    </w:p>
    <w:p>
      <w:pPr>
        <w:pStyle w:val="ListBullet"/>
        <w:spacing w:after="40"/>
      </w:pPr>
      <w:r>
        <w:t>Prepare pricing and sales demo.</w:t>
      </w:r>
    </w:p>
    <w:p>
      <w:pPr>
        <w:pStyle w:val="Heading1"/>
      </w:pPr>
      <w:r>
        <w:t>21. QA, Evaluation &amp; Acceptance Criteria</w:t>
      </w:r>
    </w:p>
    <w:p>
      <w:pPr>
        <w:pStyle w:val="Heading2"/>
      </w:pPr>
      <w:r>
        <w:t>21.1 Test Layers</w:t>
      </w:r>
    </w:p>
    <w:p>
      <w:pPr>
        <w:pStyle w:val="ListBullet"/>
        <w:spacing w:after="40"/>
      </w:pPr>
      <w:r>
        <w:t>Unit tests for every rule calculation.</w:t>
      </w:r>
    </w:p>
    <w:p>
      <w:pPr>
        <w:pStyle w:val="ListBullet"/>
        <w:spacing w:after="40"/>
      </w:pPr>
      <w:r>
        <w:t>Integration tests for ingestion → normalization → finding.</w:t>
      </w:r>
    </w:p>
    <w:p>
      <w:pPr>
        <w:pStyle w:val="ListBullet"/>
        <w:spacing w:after="40"/>
      </w:pPr>
      <w:r>
        <w:t>API contract tests.</w:t>
      </w:r>
    </w:p>
    <w:p>
      <w:pPr>
        <w:pStyle w:val="ListBullet"/>
        <w:spacing w:after="40"/>
      </w:pPr>
      <w:r>
        <w:t>UI smoke tests for core journey.</w:t>
      </w:r>
    </w:p>
    <w:p>
      <w:pPr>
        <w:pStyle w:val="ListBullet"/>
        <w:spacing w:after="40"/>
      </w:pPr>
      <w:r>
        <w:t>Golden dataset regression tests.</w:t>
      </w:r>
    </w:p>
    <w:p>
      <w:pPr>
        <w:pStyle w:val="ListBullet"/>
        <w:spacing w:after="40"/>
      </w:pPr>
      <w:r>
        <w:t>AI evaluation tests for factuality and evidence alignment.</w:t>
      </w:r>
    </w:p>
    <w:p>
      <w:pPr>
        <w:pStyle w:val="Heading2"/>
      </w:pPr>
      <w:r>
        <w:t>21.2 Key Acceptance Criteria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ID</w:t>
            </w:r>
          </w:p>
        </w:tc>
        <w:tc>
          <w:tcPr>
            <w:tcW w:type="dxa" w:w="3360"/>
            <w:vAlign w:val="center"/>
            <w:shd w:fill="16324F"/>
          </w:tcPr>
          <w:p>
            <w:r>
              <w:rPr>
                <w:color w:val="FFFFFF"/>
              </w:rPr>
            </w:r>
            <w:r>
              <w:rPr>
                <w:rFonts w:ascii="Aptos" w:hAnsi="Aptos"/>
                <w:b/>
                <w:color w:val="FFFFFF"/>
                <w:sz w:val="16"/>
              </w:rPr>
              <w:t>Acceptance Criterion</w:t>
            </w:r>
          </w:p>
        </w:tc>
        <w:tc>
          <w:tcPr>
            <w:tcW w:type="dxa" w:w="3360"/>
            <w:vAlign w:val="center"/>
            <w:shd w:fill="16324F"/>
          </w:tcPr>
          <w:p>
            <w:r>
              <w:rPr>
                <w:color w:val="FFFFFF"/>
              </w:rPr>
            </w:r>
            <w:r>
              <w:rPr>
                <w:rFonts w:ascii="Aptos" w:hAnsi="Aptos"/>
                <w:b/>
                <w:color w:val="FFFFFF"/>
                <w:sz w:val="16"/>
              </w:rPr>
              <w:t>Pass Condition</w:t>
            </w:r>
          </w:p>
        </w:tc>
      </w:tr>
      <w:tr>
        <w:tc>
          <w:tcPr>
            <w:tcW w:type="dxa" w:w="3360"/>
            <w:vAlign w:val="center"/>
          </w:tcPr>
          <w:p>
            <w:r/>
            <w:r>
              <w:rPr>
                <w:rFonts w:ascii="Aptos" w:hAnsi="Aptos"/>
                <w:b w:val="0"/>
                <w:sz w:val="15"/>
              </w:rPr>
              <w:t>AC-01</w:t>
            </w:r>
          </w:p>
        </w:tc>
        <w:tc>
          <w:tcPr>
            <w:tcW w:type="dxa" w:w="3360"/>
            <w:vAlign w:val="center"/>
          </w:tcPr>
          <w:p>
            <w:r/>
            <w:r>
              <w:rPr>
                <w:rFonts w:ascii="Aptos" w:hAnsi="Aptos"/>
                <w:b w:val="0"/>
                <w:sz w:val="15"/>
              </w:rPr>
              <w:t>Upload Excel</w:t>
            </w:r>
          </w:p>
        </w:tc>
        <w:tc>
          <w:tcPr>
            <w:tcW w:type="dxa" w:w="3360"/>
            <w:vAlign w:val="center"/>
          </w:tcPr>
          <w:p>
            <w:r/>
            <w:r>
              <w:rPr>
                <w:rFonts w:ascii="Aptos" w:hAnsi="Aptos"/>
                <w:b w:val="0"/>
                <w:sz w:val="15"/>
              </w:rPr>
              <w:t>Supported XLSX uploads without data loss</w:t>
            </w:r>
          </w:p>
        </w:tc>
      </w:tr>
      <w:tr>
        <w:tc>
          <w:tcPr>
            <w:tcW w:type="dxa" w:w="3360"/>
            <w:vAlign w:val="center"/>
          </w:tcPr>
          <w:p>
            <w:r/>
            <w:r>
              <w:rPr>
                <w:rFonts w:ascii="Aptos" w:hAnsi="Aptos"/>
                <w:b w:val="0"/>
                <w:sz w:val="15"/>
              </w:rPr>
              <w:t>AC-02</w:t>
            </w:r>
          </w:p>
        </w:tc>
        <w:tc>
          <w:tcPr>
            <w:tcW w:type="dxa" w:w="3360"/>
            <w:vAlign w:val="center"/>
          </w:tcPr>
          <w:p>
            <w:r/>
            <w:r>
              <w:rPr>
                <w:rFonts w:ascii="Aptos" w:hAnsi="Aptos"/>
                <w:b w:val="0"/>
                <w:sz w:val="15"/>
              </w:rPr>
              <w:t>Schema mapping</w:t>
            </w:r>
          </w:p>
        </w:tc>
        <w:tc>
          <w:tcPr>
            <w:tcW w:type="dxa" w:w="3360"/>
            <w:vAlign w:val="center"/>
          </w:tcPr>
          <w:p>
            <w:r/>
            <w:r>
              <w:rPr>
                <w:rFonts w:ascii="Aptos" w:hAnsi="Aptos"/>
                <w:b w:val="0"/>
                <w:sz w:val="15"/>
              </w:rPr>
              <w:t>User can review and confirm mappings</w:t>
            </w:r>
          </w:p>
        </w:tc>
      </w:tr>
      <w:tr>
        <w:tc>
          <w:tcPr>
            <w:tcW w:type="dxa" w:w="3360"/>
            <w:vAlign w:val="center"/>
          </w:tcPr>
          <w:p>
            <w:r/>
            <w:r>
              <w:rPr>
                <w:rFonts w:ascii="Aptos" w:hAnsi="Aptos"/>
                <w:b w:val="0"/>
                <w:sz w:val="15"/>
              </w:rPr>
              <w:t>AC-03</w:t>
            </w:r>
          </w:p>
        </w:tc>
        <w:tc>
          <w:tcPr>
            <w:tcW w:type="dxa" w:w="3360"/>
            <w:vAlign w:val="center"/>
          </w:tcPr>
          <w:p>
            <w:r/>
            <w:r>
              <w:rPr>
                <w:rFonts w:ascii="Aptos" w:hAnsi="Aptos"/>
                <w:b w:val="0"/>
                <w:sz w:val="15"/>
              </w:rPr>
              <w:t>Quality gate</w:t>
            </w:r>
          </w:p>
        </w:tc>
        <w:tc>
          <w:tcPr>
            <w:tcW w:type="dxa" w:w="3360"/>
            <w:vAlign w:val="center"/>
          </w:tcPr>
          <w:p>
            <w:r/>
            <w:r>
              <w:rPr>
                <w:rFonts w:ascii="Aptos" w:hAnsi="Aptos"/>
                <w:b w:val="0"/>
                <w:sz w:val="15"/>
              </w:rPr>
              <w:t>Critical issues clearly block affected analyses</w:t>
            </w:r>
          </w:p>
        </w:tc>
      </w:tr>
      <w:tr>
        <w:tc>
          <w:tcPr>
            <w:tcW w:type="dxa" w:w="3360"/>
            <w:vAlign w:val="center"/>
          </w:tcPr>
          <w:p>
            <w:r/>
            <w:r>
              <w:rPr>
                <w:rFonts w:ascii="Aptos" w:hAnsi="Aptos"/>
                <w:b w:val="0"/>
                <w:sz w:val="15"/>
              </w:rPr>
              <w:t>AC-04</w:t>
            </w:r>
          </w:p>
        </w:tc>
        <w:tc>
          <w:tcPr>
            <w:tcW w:type="dxa" w:w="3360"/>
            <w:vAlign w:val="center"/>
          </w:tcPr>
          <w:p>
            <w:r/>
            <w:r>
              <w:rPr>
                <w:rFonts w:ascii="Aptos" w:hAnsi="Aptos"/>
                <w:b w:val="0"/>
                <w:sz w:val="15"/>
              </w:rPr>
              <w:t>Rule correctness</w:t>
            </w:r>
          </w:p>
        </w:tc>
        <w:tc>
          <w:tcPr>
            <w:tcW w:type="dxa" w:w="3360"/>
            <w:vAlign w:val="center"/>
          </w:tcPr>
          <w:p>
            <w:r/>
            <w:r>
              <w:rPr>
                <w:rFonts w:ascii="Aptos" w:hAnsi="Aptos"/>
                <w:b w:val="0"/>
                <w:sz w:val="15"/>
              </w:rPr>
              <w:t>Known test cases produce expected values</w:t>
            </w:r>
          </w:p>
        </w:tc>
      </w:tr>
      <w:tr>
        <w:tc>
          <w:tcPr>
            <w:tcW w:type="dxa" w:w="3360"/>
            <w:vAlign w:val="center"/>
          </w:tcPr>
          <w:p>
            <w:r/>
            <w:r>
              <w:rPr>
                <w:rFonts w:ascii="Aptos" w:hAnsi="Aptos"/>
                <w:b w:val="0"/>
                <w:sz w:val="15"/>
              </w:rPr>
              <w:t>AC-05</w:t>
            </w:r>
          </w:p>
        </w:tc>
        <w:tc>
          <w:tcPr>
            <w:tcW w:type="dxa" w:w="3360"/>
            <w:vAlign w:val="center"/>
          </w:tcPr>
          <w:p>
            <w:r/>
            <w:r>
              <w:rPr>
                <w:rFonts w:ascii="Aptos" w:hAnsi="Aptos"/>
                <w:b w:val="0"/>
                <w:sz w:val="15"/>
              </w:rPr>
              <w:t>Evidence</w:t>
            </w:r>
          </w:p>
        </w:tc>
        <w:tc>
          <w:tcPr>
            <w:tcW w:type="dxa" w:w="3360"/>
            <w:vAlign w:val="center"/>
          </w:tcPr>
          <w:p>
            <w:r/>
            <w:r>
              <w:rPr>
                <w:rFonts w:ascii="Aptos" w:hAnsi="Aptos"/>
                <w:b w:val="0"/>
                <w:sz w:val="15"/>
              </w:rPr>
              <w:t>Every material finding has evidence reference</w:t>
            </w:r>
          </w:p>
        </w:tc>
      </w:tr>
      <w:tr>
        <w:tc>
          <w:tcPr>
            <w:tcW w:type="dxa" w:w="3360"/>
            <w:vAlign w:val="center"/>
          </w:tcPr>
          <w:p>
            <w:r/>
            <w:r>
              <w:rPr>
                <w:rFonts w:ascii="Aptos" w:hAnsi="Aptos"/>
                <w:b w:val="0"/>
                <w:sz w:val="15"/>
              </w:rPr>
              <w:t>AC-06</w:t>
            </w:r>
          </w:p>
        </w:tc>
        <w:tc>
          <w:tcPr>
            <w:tcW w:type="dxa" w:w="3360"/>
            <w:vAlign w:val="center"/>
          </w:tcPr>
          <w:p>
            <w:r/>
            <w:r>
              <w:rPr>
                <w:rFonts w:ascii="Aptos" w:hAnsi="Aptos"/>
                <w:b w:val="0"/>
                <w:sz w:val="15"/>
              </w:rPr>
              <w:t>Health score</w:t>
            </w:r>
          </w:p>
        </w:tc>
        <w:tc>
          <w:tcPr>
            <w:tcW w:type="dxa" w:w="3360"/>
            <w:vAlign w:val="center"/>
          </w:tcPr>
          <w:p>
            <w:r/>
            <w:r>
              <w:rPr>
                <w:rFonts w:ascii="Aptos" w:hAnsi="Aptos"/>
                <w:b w:val="0"/>
                <w:sz w:val="15"/>
              </w:rPr>
              <w:t>Score reproduces from documented formula</w:t>
            </w:r>
          </w:p>
        </w:tc>
      </w:tr>
      <w:tr>
        <w:tc>
          <w:tcPr>
            <w:tcW w:type="dxa" w:w="3360"/>
            <w:vAlign w:val="center"/>
          </w:tcPr>
          <w:p>
            <w:r/>
            <w:r>
              <w:rPr>
                <w:rFonts w:ascii="Aptos" w:hAnsi="Aptos"/>
                <w:b w:val="0"/>
                <w:sz w:val="15"/>
              </w:rPr>
              <w:t>AC-07</w:t>
            </w:r>
          </w:p>
        </w:tc>
        <w:tc>
          <w:tcPr>
            <w:tcW w:type="dxa" w:w="3360"/>
            <w:vAlign w:val="center"/>
          </w:tcPr>
          <w:p>
            <w:r/>
            <w:r>
              <w:rPr>
                <w:rFonts w:ascii="Aptos" w:hAnsi="Aptos"/>
                <w:b w:val="0"/>
                <w:sz w:val="15"/>
              </w:rPr>
              <w:t>AI grounding</w:t>
            </w:r>
          </w:p>
        </w:tc>
        <w:tc>
          <w:tcPr>
            <w:tcW w:type="dxa" w:w="3360"/>
            <w:vAlign w:val="center"/>
          </w:tcPr>
          <w:p>
            <w:r/>
            <w:r>
              <w:rPr>
                <w:rFonts w:ascii="Aptos" w:hAnsi="Aptos"/>
                <w:b w:val="0"/>
                <w:sz w:val="15"/>
              </w:rPr>
              <w:t>AI answer cites available evidence and avoids invented numbers</w:t>
            </w:r>
          </w:p>
        </w:tc>
      </w:tr>
      <w:tr>
        <w:tc>
          <w:tcPr>
            <w:tcW w:type="dxa" w:w="3360"/>
            <w:vAlign w:val="center"/>
          </w:tcPr>
          <w:p>
            <w:r/>
            <w:r>
              <w:rPr>
                <w:rFonts w:ascii="Aptos" w:hAnsi="Aptos"/>
                <w:b w:val="0"/>
                <w:sz w:val="15"/>
              </w:rPr>
              <w:t>AC-08</w:t>
            </w:r>
          </w:p>
        </w:tc>
        <w:tc>
          <w:tcPr>
            <w:tcW w:type="dxa" w:w="3360"/>
            <w:vAlign w:val="center"/>
          </w:tcPr>
          <w:p>
            <w:r>
              <w:t>Tenant isolation</w:t>
            </w:r>
          </w:p>
        </w:tc>
        <w:tc>
          <w:tcPr>
            <w:tcW w:type="dxa" w:w="3360"/>
            <w:vAlign w:val="center"/>
          </w:tcPr>
          <w:p>
            <w:r>
              <w:t>Cross-organization project access is rejected server-side; full RBAC is deferred</w:t>
            </w:r>
          </w:p>
        </w:tc>
      </w:tr>
      <w:tr>
        <w:tc>
          <w:tcPr>
            <w:tcW w:type="dxa" w:w="3360"/>
            <w:vAlign w:val="center"/>
          </w:tcPr>
          <w:p>
            <w:r/>
            <w:r>
              <w:rPr>
                <w:rFonts w:ascii="Aptos" w:hAnsi="Aptos"/>
                <w:b w:val="0"/>
                <w:sz w:val="15"/>
              </w:rPr>
              <w:t>AC-09</w:t>
            </w:r>
          </w:p>
        </w:tc>
        <w:tc>
          <w:tcPr>
            <w:tcW w:type="dxa" w:w="3360"/>
            <w:vAlign w:val="center"/>
          </w:tcPr>
          <w:p>
            <w:r/>
            <w:r>
              <w:rPr>
                <w:rFonts w:ascii="Aptos" w:hAnsi="Aptos"/>
                <w:b w:val="0"/>
                <w:sz w:val="15"/>
              </w:rPr>
              <w:t>Report consistency</w:t>
            </w:r>
          </w:p>
        </w:tc>
        <w:tc>
          <w:tcPr>
            <w:tcW w:type="dxa" w:w="3360"/>
            <w:vAlign w:val="center"/>
          </w:tcPr>
          <w:p>
            <w:r/>
            <w:r>
              <w:rPr>
                <w:rFonts w:ascii="Aptos" w:hAnsi="Aptos"/>
                <w:b w:val="0"/>
                <w:sz w:val="15"/>
              </w:rPr>
              <w:t>PDF values match selected analysis run</w:t>
            </w:r>
          </w:p>
        </w:tc>
      </w:tr>
      <w:tr>
        <w:tc>
          <w:tcPr>
            <w:tcW w:type="dxa" w:w="3360"/>
            <w:vAlign w:val="center"/>
          </w:tcPr>
          <w:p>
            <w:r/>
            <w:r>
              <w:rPr>
                <w:rFonts w:ascii="Aptos" w:hAnsi="Aptos"/>
                <w:b w:val="0"/>
                <w:sz w:val="15"/>
              </w:rPr>
              <w:t>AC-10</w:t>
            </w:r>
          </w:p>
        </w:tc>
        <w:tc>
          <w:tcPr>
            <w:tcW w:type="dxa" w:w="3360"/>
            <w:vAlign w:val="center"/>
          </w:tcPr>
          <w:p>
            <w:r/>
            <w:r>
              <w:rPr>
                <w:rFonts w:ascii="Aptos" w:hAnsi="Aptos"/>
                <w:b w:val="0"/>
                <w:sz w:val="15"/>
              </w:rPr>
              <w:t>Performance</w:t>
            </w:r>
          </w:p>
        </w:tc>
        <w:tc>
          <w:tcPr>
            <w:tcW w:type="dxa" w:w="3360"/>
            <w:vAlign w:val="center"/>
          </w:tcPr>
          <w:p>
            <w:r/>
            <w:r>
              <w:rPr>
                <w:rFonts w:ascii="Aptos" w:hAnsi="Aptos"/>
                <w:b w:val="0"/>
                <w:sz w:val="15"/>
              </w:rPr>
              <w:t>Standard pilot dataset returns initial result within agreed target</w:t>
            </w:r>
          </w:p>
        </w:tc>
      </w:tr>
    </w:tbl>
    <w:p>
      <w:pPr>
        <w:spacing w:after="40"/>
      </w:pPr>
    </w:p>
    <w:p>
      <w:pPr>
        <w:pStyle w:val="Heading2"/>
      </w:pPr>
      <w:r>
        <w:t>21.3 Ground-Truth Governance</w:t>
      </w:r>
    </w:p>
    <w:p>
      <w:pPr/>
      <w:r>
        <w:t>Ground truth must be curated independently from production rule functions. It is exhaustive for each controlled fixture and stores a unique rule/entity match key, expected severity, metric expectations, evidence anchors, and an adjudication reference. Any label change requires rationale and version history.</w:t>
      </w:r>
    </w:p>
    <w:p>
      <w:pPr>
        <w:pStyle w:val="ListBullet"/>
      </w:pPr>
      <w:r>
        <w:t>Golden Positive v0.2 contains 59 exhaustive expected findings across all 20 deterministic rules.</w:t>
      </w:r>
    </w:p>
    <w:p>
      <w:pPr>
        <w:pStyle w:val="ListBullet"/>
      </w:pPr>
      <w:r>
        <w:t>Boundary / Negative v0.2 contains 50 literal below, equal, above, and approved-exception cases across 16 numeric rules.</w:t>
      </w:r>
    </w:p>
    <w:p>
      <w:pPr>
        <w:pStyle w:val="ListBullet"/>
      </w:pPr>
      <w:r>
        <w:t>Representative or selectively planted labels must not be described as exhaustive ground truth.</w:t>
      </w:r>
    </w:p>
    <w:p>
      <w:pPr>
        <w:pStyle w:val="Heading2"/>
      </w:pPr>
      <w:r>
        <w:t>21.4 Validation Metrics</w:t>
      </w:r>
    </w:p>
    <w:p>
      <w:pPr/>
      <w:r>
        <w:t>Release acceptance requires 100% on controlled validation fixtures for precision, recall, severity accuracy, and metric agreement; zero unreviewed labels; zero unexplained FP/FN; and deterministic repeated output. This is not a customer-accuracy claim and must not be presented as performance on unseen project data.</w:t>
      </w:r>
    </w:p>
    <w:p>
      <w:pPr>
        <w:pStyle w:val="ListBullet"/>
      </w:pPr>
      <w:r>
        <w:t>Golden Positive v0.2 verified result: 59 TP, 0 FP, 0 FN, and 100% severity and metric agreement.</w:t>
      </w:r>
    </w:p>
    <w:p>
      <w:pPr>
        <w:pStyle w:val="ListBullet"/>
      </w:pPr>
      <w:r>
        <w:t>Boundary / Negative v0.2 verified result: 0 FP, 0 FN, with all 50 manifest cases reconciled.</w:t>
      </w:r>
    </w:p>
    <w:p>
      <w:pPr>
        <w:pStyle w:val="ListBullet"/>
      </w:pPr>
      <w:r>
        <w:t>Raw and exception-aware metrics are reported together; approved exceptions remain auditable.</w:t>
      </w:r>
    </w:p>
    <w:p>
      <w:pPr>
        <w:pStyle w:val="Heading2"/>
      </w:pPr>
      <w:r>
        <w:t>21.5 Artifact Version Compatibility</w:t>
      </w:r>
    </w:p>
    <w:p>
      <w:pPr/>
      <w:r>
        <w:t>Before any rule executes, dataset, rule catalogue, and ground truth must share the same major/minor version. A mismatch stops processing, writes no findings output, and returns the stable error code incompatible_artifact_versions through CLI and API.</w:t>
      </w:r>
    </w:p>
    <w:p>
      <w:pPr>
        <w:pStyle w:val="Heading1"/>
      </w:pPr>
      <w:r>
        <w:t>22. Pilot &amp; Go-to-Market</w:t>
      </w:r>
    </w:p>
    <w:p>
      <w:pPr>
        <w:pStyle w:val="Heading2"/>
      </w:pPr>
      <w:r>
        <w:t>22.1 Pilot Offer</w:t>
      </w:r>
    </w:p>
    <w:p>
      <w:pPr>
        <w:spacing w:after="80" w:line="259" w:lineRule="auto"/>
      </w:pPr>
      <w:r>
        <w:t>Offer a tightly scoped 30-day pilot to a small number of contractors. The pilot should use one real project per customer and focus on a measurable before/after outcome.</w:t>
      </w:r>
    </w:p>
    <w:p>
      <w:pPr>
        <w:pStyle w:val="Heading2"/>
      </w:pPr>
      <w:r>
        <w:t>22.2 Pilot Questions</w:t>
      </w:r>
    </w:p>
    <w:p>
      <w:pPr>
        <w:pStyle w:val="ListBullet"/>
        <w:spacing w:after="40"/>
      </w:pPr>
      <w:r>
        <w:t>How long does the team spend preparing data today?</w:t>
      </w:r>
    </w:p>
    <w:p>
      <w:pPr>
        <w:pStyle w:val="ListBullet"/>
        <w:spacing w:after="40"/>
      </w:pPr>
      <w:r>
        <w:t>Which checks are repetitive?</w:t>
      </w:r>
    </w:p>
    <w:p>
      <w:pPr>
        <w:pStyle w:val="ListBullet"/>
        <w:spacing w:after="40"/>
      </w:pPr>
      <w:r>
        <w:t>Which findings are considered useful?</w:t>
      </w:r>
    </w:p>
    <w:p>
      <w:pPr>
        <w:pStyle w:val="ListBullet"/>
        <w:spacing w:after="40"/>
      </w:pPr>
      <w:r>
        <w:t>Which findings are false positives?</w:t>
      </w:r>
    </w:p>
    <w:p>
      <w:pPr>
        <w:pStyle w:val="ListBullet"/>
        <w:spacing w:after="40"/>
      </w:pPr>
      <w:r>
        <w:t>Which findings changed a project decision?</w:t>
      </w:r>
    </w:p>
    <w:p>
      <w:pPr>
        <w:pStyle w:val="ListBullet"/>
        <w:spacing w:after="40"/>
      </w:pPr>
      <w:r>
        <w:t>How much time was saved?</w:t>
      </w:r>
    </w:p>
    <w:p>
      <w:pPr>
        <w:pStyle w:val="ListBullet"/>
        <w:spacing w:after="40"/>
      </w:pPr>
      <w:r>
        <w:t>What value did the customer estimate from early detection?</w:t>
      </w:r>
    </w:p>
    <w:p>
      <w:pPr>
        <w:pStyle w:val="Heading2"/>
      </w:pPr>
      <w:r>
        <w:t>22.3 Sales Demo Story</w:t>
      </w:r>
    </w:p>
    <w:p>
      <w:pPr>
        <w:pStyle w:val="ListNumber"/>
        <w:spacing w:after="40"/>
      </w:pPr>
      <w:r>
        <w:t>Upload messy project Excel.</w:t>
      </w:r>
    </w:p>
    <w:p>
      <w:pPr>
        <w:pStyle w:val="ListNumber"/>
        <w:spacing w:after="40"/>
      </w:pPr>
      <w:r>
        <w:t>Show automated mapping and data-quality issues.</w:t>
      </w:r>
    </w:p>
    <w:p>
      <w:pPr>
        <w:pStyle w:val="ListNumber"/>
        <w:spacing w:after="40"/>
      </w:pPr>
      <w:r>
        <w:t>Run Control Check.</w:t>
      </w:r>
    </w:p>
    <w:p>
      <w:pPr>
        <w:pStyle w:val="ListNumber"/>
        <w:spacing w:after="40"/>
      </w:pPr>
      <w:r>
        <w:t>Show health score and top 5 findings.</w:t>
      </w:r>
    </w:p>
    <w:p>
      <w:pPr>
        <w:pStyle w:val="ListNumber"/>
        <w:spacing w:after="40"/>
      </w:pPr>
      <w:r>
        <w:t>Open one cost finding.</w:t>
      </w:r>
    </w:p>
    <w:p>
      <w:pPr>
        <w:pStyle w:val="ListNumber"/>
        <w:spacing w:after="40"/>
      </w:pPr>
      <w:r>
        <w:t>Show source rows/evidence.</w:t>
      </w:r>
    </w:p>
    <w:p>
      <w:pPr>
        <w:pStyle w:val="ListNumber"/>
        <w:spacing w:after="40"/>
      </w:pPr>
      <w:r>
        <w:t>Ask AI why the issue happened.</w:t>
      </w:r>
    </w:p>
    <w:p>
      <w:pPr>
        <w:pStyle w:val="ListNumber"/>
        <w:spacing w:after="40"/>
      </w:pPr>
      <w:r>
        <w:t>Create an action for the responsible owner.</w:t>
      </w:r>
    </w:p>
    <w:p>
      <w:pPr>
        <w:pStyle w:val="ListNumber"/>
        <w:spacing w:after="40"/>
      </w:pPr>
      <w:r>
        <w:t>Generate monthly executive report.</w:t>
      </w:r>
    </w:p>
    <w:p>
      <w:pPr>
        <w:pStyle w:val="Heading1"/>
      </w:pPr>
      <w:r>
        <w:t>23. Pricing Hypothesis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Tier</w:t>
            </w:r>
          </w:p>
        </w:tc>
        <w:tc>
          <w:tcPr>
            <w:tcW w:type="dxa" w:w="3360"/>
            <w:vAlign w:val="center"/>
            <w:shd w:fill="16324F"/>
          </w:tcPr>
          <w:p>
            <w:r>
              <w:rPr>
                <w:color w:val="FFFFFF"/>
              </w:rPr>
            </w:r>
            <w:r>
              <w:rPr>
                <w:rFonts w:ascii="Aptos" w:hAnsi="Aptos"/>
                <w:b/>
                <w:color w:val="FFFFFF"/>
                <w:sz w:val="16"/>
              </w:rPr>
              <w:t>Indicative Price</w:t>
            </w:r>
          </w:p>
        </w:tc>
        <w:tc>
          <w:tcPr>
            <w:tcW w:type="dxa" w:w="3360"/>
            <w:vAlign w:val="center"/>
            <w:shd w:fill="16324F"/>
          </w:tcPr>
          <w:p>
            <w:r>
              <w:rPr>
                <w:color w:val="FFFFFF"/>
              </w:rPr>
            </w:r>
            <w:r>
              <w:rPr>
                <w:rFonts w:ascii="Aptos" w:hAnsi="Aptos"/>
                <w:b/>
                <w:color w:val="FFFFFF"/>
                <w:sz w:val="16"/>
              </w:rPr>
              <w:t>Scope</w:t>
            </w:r>
          </w:p>
        </w:tc>
      </w:tr>
      <w:tr>
        <w:tc>
          <w:tcPr>
            <w:tcW w:type="dxa" w:w="3360"/>
            <w:vAlign w:val="center"/>
          </w:tcPr>
          <w:p>
            <w:r/>
            <w:r>
              <w:rPr>
                <w:rFonts w:ascii="Aptos" w:hAnsi="Aptos"/>
                <w:b w:val="0"/>
                <w:sz w:val="15"/>
              </w:rPr>
              <w:t>Starter</w:t>
            </w:r>
          </w:p>
        </w:tc>
        <w:tc>
          <w:tcPr>
            <w:tcW w:type="dxa" w:w="3360"/>
            <w:vAlign w:val="center"/>
          </w:tcPr>
          <w:p>
            <w:r/>
            <w:r>
              <w:rPr>
                <w:rFonts w:ascii="Aptos" w:hAnsi="Aptos"/>
                <w:b w:val="0"/>
                <w:sz w:val="15"/>
              </w:rPr>
              <w:t>Rp999K/month</w:t>
            </w:r>
          </w:p>
        </w:tc>
        <w:tc>
          <w:tcPr>
            <w:tcW w:type="dxa" w:w="3360"/>
            <w:vAlign w:val="center"/>
          </w:tcPr>
          <w:p>
            <w:r/>
            <w:r>
              <w:rPr>
                <w:rFonts w:ascii="Aptos" w:hAnsi="Aptos"/>
                <w:b w:val="0"/>
                <w:sz w:val="15"/>
              </w:rPr>
              <w:t>Up to 3 projects, basic findings, PDF</w:t>
            </w:r>
          </w:p>
        </w:tc>
      </w:tr>
      <w:tr>
        <w:tc>
          <w:tcPr>
            <w:tcW w:type="dxa" w:w="3360"/>
            <w:vAlign w:val="center"/>
          </w:tcPr>
          <w:p>
            <w:r/>
            <w:r>
              <w:rPr>
                <w:rFonts w:ascii="Aptos" w:hAnsi="Aptos"/>
                <w:b w:val="0"/>
                <w:sz w:val="15"/>
              </w:rPr>
              <w:t>Professional</w:t>
            </w:r>
          </w:p>
        </w:tc>
        <w:tc>
          <w:tcPr>
            <w:tcW w:type="dxa" w:w="3360"/>
            <w:vAlign w:val="center"/>
          </w:tcPr>
          <w:p>
            <w:r/>
            <w:r>
              <w:rPr>
                <w:rFonts w:ascii="Aptos" w:hAnsi="Aptos"/>
                <w:b w:val="0"/>
                <w:sz w:val="15"/>
              </w:rPr>
              <w:t>Rp3.5M/month</w:t>
            </w:r>
          </w:p>
        </w:tc>
        <w:tc>
          <w:tcPr>
            <w:tcW w:type="dxa" w:w="3360"/>
            <w:vAlign w:val="center"/>
          </w:tcPr>
          <w:p>
            <w:r/>
            <w:r>
              <w:rPr>
                <w:rFonts w:ascii="Aptos" w:hAnsi="Aptos"/>
                <w:b w:val="0"/>
                <w:sz w:val="15"/>
              </w:rPr>
              <w:t>Up to 10 projects, AI Assistant, team access</w:t>
            </w:r>
          </w:p>
        </w:tc>
      </w:tr>
      <w:tr>
        <w:tc>
          <w:tcPr>
            <w:tcW w:type="dxa" w:w="3360"/>
            <w:vAlign w:val="center"/>
          </w:tcPr>
          <w:p>
            <w:r/>
            <w:r>
              <w:rPr>
                <w:rFonts w:ascii="Aptos" w:hAnsi="Aptos"/>
                <w:b w:val="0"/>
                <w:sz w:val="15"/>
              </w:rPr>
              <w:t>Business</w:t>
            </w:r>
          </w:p>
        </w:tc>
        <w:tc>
          <w:tcPr>
            <w:tcW w:type="dxa" w:w="3360"/>
            <w:vAlign w:val="center"/>
          </w:tcPr>
          <w:p>
            <w:r/>
            <w:r>
              <w:rPr>
                <w:rFonts w:ascii="Aptos" w:hAnsi="Aptos"/>
                <w:b w:val="0"/>
                <w:sz w:val="15"/>
              </w:rPr>
              <w:t>Rp8–15M/month</w:t>
            </w:r>
          </w:p>
        </w:tc>
        <w:tc>
          <w:tcPr>
            <w:tcW w:type="dxa" w:w="3360"/>
            <w:vAlign w:val="center"/>
          </w:tcPr>
          <w:p>
            <w:r/>
            <w:r>
              <w:rPr>
                <w:rFonts w:ascii="Aptos" w:hAnsi="Aptos"/>
                <w:b w:val="0"/>
                <w:sz w:val="15"/>
              </w:rPr>
              <w:t>More projects, controls, reporting, priority support</w:t>
            </w:r>
          </w:p>
        </w:tc>
      </w:tr>
      <w:tr>
        <w:tc>
          <w:tcPr>
            <w:tcW w:type="dxa" w:w="3360"/>
            <w:vAlign w:val="center"/>
          </w:tcPr>
          <w:p>
            <w:r/>
            <w:r>
              <w:rPr>
                <w:rFonts w:ascii="Aptos" w:hAnsi="Aptos"/>
                <w:b w:val="0"/>
                <w:sz w:val="15"/>
              </w:rPr>
              <w:t>Enterprise</w:t>
            </w:r>
          </w:p>
        </w:tc>
        <w:tc>
          <w:tcPr>
            <w:tcW w:type="dxa" w:w="3360"/>
            <w:vAlign w:val="center"/>
          </w:tcPr>
          <w:p>
            <w:r/>
            <w:r>
              <w:rPr>
                <w:rFonts w:ascii="Aptos" w:hAnsi="Aptos"/>
                <w:b w:val="0"/>
                <w:sz w:val="15"/>
              </w:rPr>
              <w:t>Custom</w:t>
            </w:r>
          </w:p>
        </w:tc>
        <w:tc>
          <w:tcPr>
            <w:tcW w:type="dxa" w:w="3360"/>
            <w:vAlign w:val="center"/>
          </w:tcPr>
          <w:p>
            <w:r/>
            <w:r>
              <w:rPr>
                <w:rFonts w:ascii="Aptos" w:hAnsi="Aptos"/>
                <w:b w:val="0"/>
                <w:sz w:val="15"/>
              </w:rPr>
              <w:t>Private deployment, SSO, integrations, custom policies</w:t>
            </w:r>
          </w:p>
        </w:tc>
      </w:tr>
    </w:tbl>
    <w:p>
      <w:pPr>
        <w:spacing w:after="40"/>
      </w:pPr>
    </w:p>
    <w:p>
      <w:pPr>
        <w:spacing w:after="80" w:line="259" w:lineRule="auto"/>
      </w:pPr>
      <w:r>
        <w:t>Pricing is a hypothesis for validation, not a fixed market claim. The pilot should test willingness-to-pay against measurable time saved and potential exposure identified.</w:t>
      </w:r>
    </w:p>
    <w:p>
      <w:pPr>
        <w:pStyle w:val="Heading1"/>
      </w:pPr>
      <w:r>
        <w:t>24. Risks &amp;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Risk</w:t>
            </w:r>
          </w:p>
        </w:tc>
        <w:tc>
          <w:tcPr>
            <w:tcW w:type="dxa" w:w="3360"/>
            <w:vAlign w:val="center"/>
            <w:shd w:fill="16324F"/>
          </w:tcPr>
          <w:p>
            <w:r>
              <w:rPr>
                <w:color w:val="FFFFFF"/>
              </w:rPr>
            </w:r>
            <w:r>
              <w:rPr>
                <w:rFonts w:ascii="Aptos" w:hAnsi="Aptos"/>
                <w:b/>
                <w:color w:val="FFFFFF"/>
                <w:sz w:val="16"/>
              </w:rPr>
              <w:t>Impact</w:t>
            </w:r>
          </w:p>
        </w:tc>
        <w:tc>
          <w:tcPr>
            <w:tcW w:type="dxa" w:w="3360"/>
            <w:vAlign w:val="center"/>
            <w:shd w:fill="16324F"/>
          </w:tcPr>
          <w:p>
            <w:r>
              <w:rPr>
                <w:color w:val="FFFFFF"/>
              </w:rPr>
            </w:r>
            <w:r>
              <w:rPr>
                <w:rFonts w:ascii="Aptos" w:hAnsi="Aptos"/>
                <w:b/>
                <w:color w:val="FFFFFF"/>
                <w:sz w:val="16"/>
              </w:rPr>
              <w:t>Mitigation</w:t>
            </w:r>
          </w:p>
        </w:tc>
      </w:tr>
      <w:tr>
        <w:tc>
          <w:tcPr>
            <w:tcW w:type="dxa" w:w="3360"/>
            <w:vAlign w:val="center"/>
          </w:tcPr>
          <w:p>
            <w:r/>
            <w:r>
              <w:rPr>
                <w:rFonts w:ascii="Aptos" w:hAnsi="Aptos"/>
                <w:b w:val="0"/>
                <w:sz w:val="15"/>
              </w:rPr>
              <w:t>False positives</w:t>
            </w:r>
          </w:p>
        </w:tc>
        <w:tc>
          <w:tcPr>
            <w:tcW w:type="dxa" w:w="3360"/>
            <w:vAlign w:val="center"/>
          </w:tcPr>
          <w:p>
            <w:r/>
            <w:r>
              <w:rPr>
                <w:rFonts w:ascii="Aptos" w:hAnsi="Aptos"/>
                <w:b w:val="0"/>
                <w:sz w:val="15"/>
              </w:rPr>
              <w:t>Low trust</w:t>
            </w:r>
          </w:p>
        </w:tc>
        <w:tc>
          <w:tcPr>
            <w:tcW w:type="dxa" w:w="3360"/>
            <w:vAlign w:val="center"/>
          </w:tcPr>
          <w:p>
            <w:r/>
            <w:r>
              <w:rPr>
                <w:rFonts w:ascii="Aptos" w:hAnsi="Aptos"/>
                <w:b w:val="0"/>
                <w:sz w:val="15"/>
              </w:rPr>
              <w:t>Domain review, rule tuning, confidence and evidence</w:t>
            </w:r>
          </w:p>
        </w:tc>
      </w:tr>
      <w:tr>
        <w:tc>
          <w:tcPr>
            <w:tcW w:type="dxa" w:w="3360"/>
            <w:vAlign w:val="center"/>
          </w:tcPr>
          <w:p>
            <w:r/>
            <w:r>
              <w:rPr>
                <w:rFonts w:ascii="Aptos" w:hAnsi="Aptos"/>
                <w:b w:val="0"/>
                <w:sz w:val="15"/>
              </w:rPr>
              <w:t>Messy data</w:t>
            </w:r>
          </w:p>
        </w:tc>
        <w:tc>
          <w:tcPr>
            <w:tcW w:type="dxa" w:w="3360"/>
            <w:vAlign w:val="center"/>
          </w:tcPr>
          <w:p>
            <w:r/>
            <w:r>
              <w:rPr>
                <w:rFonts w:ascii="Aptos" w:hAnsi="Aptos"/>
                <w:b w:val="0"/>
                <w:sz w:val="15"/>
              </w:rPr>
              <w:t>Failed onboarding</w:t>
            </w:r>
          </w:p>
        </w:tc>
        <w:tc>
          <w:tcPr>
            <w:tcW w:type="dxa" w:w="3360"/>
            <w:vAlign w:val="center"/>
          </w:tcPr>
          <w:p>
            <w:r/>
            <w:r>
              <w:rPr>
                <w:rFonts w:ascii="Aptos" w:hAnsi="Aptos"/>
                <w:b w:val="0"/>
                <w:sz w:val="15"/>
              </w:rPr>
              <w:t>Strong data-quality and mapping layer</w:t>
            </w:r>
          </w:p>
        </w:tc>
      </w:tr>
      <w:tr>
        <w:tc>
          <w:tcPr>
            <w:tcW w:type="dxa" w:w="3360"/>
            <w:vAlign w:val="center"/>
          </w:tcPr>
          <w:p>
            <w:r/>
            <w:r>
              <w:rPr>
                <w:rFonts w:ascii="Aptos" w:hAnsi="Aptos"/>
                <w:b w:val="0"/>
                <w:sz w:val="15"/>
              </w:rPr>
              <w:t>AI hallucination</w:t>
            </w:r>
          </w:p>
        </w:tc>
        <w:tc>
          <w:tcPr>
            <w:tcW w:type="dxa" w:w="3360"/>
            <w:vAlign w:val="center"/>
          </w:tcPr>
          <w:p>
            <w:r/>
            <w:r>
              <w:rPr>
                <w:rFonts w:ascii="Aptos" w:hAnsi="Aptos"/>
                <w:b w:val="0"/>
                <w:sz w:val="15"/>
              </w:rPr>
              <w:t>High trust/compliance risk</w:t>
            </w:r>
          </w:p>
        </w:tc>
        <w:tc>
          <w:tcPr>
            <w:tcW w:type="dxa" w:w="3360"/>
            <w:vAlign w:val="center"/>
          </w:tcPr>
          <w:p>
            <w:r/>
            <w:r>
              <w:rPr>
                <w:rFonts w:ascii="Aptos" w:hAnsi="Aptos"/>
                <w:b w:val="0"/>
                <w:sz w:val="15"/>
              </w:rPr>
              <w:t>Tool-based grounding and evidence constraints</w:t>
            </w:r>
          </w:p>
        </w:tc>
      </w:tr>
      <w:tr>
        <w:tc>
          <w:tcPr>
            <w:tcW w:type="dxa" w:w="3360"/>
            <w:vAlign w:val="center"/>
          </w:tcPr>
          <w:p>
            <w:r/>
            <w:r>
              <w:rPr>
                <w:rFonts w:ascii="Aptos" w:hAnsi="Aptos"/>
                <w:b w:val="0"/>
                <w:sz w:val="15"/>
              </w:rPr>
              <w:t>Too broad scope</w:t>
            </w:r>
          </w:p>
        </w:tc>
        <w:tc>
          <w:tcPr>
            <w:tcW w:type="dxa" w:w="3360"/>
            <w:vAlign w:val="center"/>
          </w:tcPr>
          <w:p>
            <w:r/>
            <w:r>
              <w:rPr>
                <w:rFonts w:ascii="Aptos" w:hAnsi="Aptos"/>
                <w:b w:val="0"/>
                <w:sz w:val="15"/>
              </w:rPr>
              <w:t>Slow MVP</w:t>
            </w:r>
          </w:p>
        </w:tc>
        <w:tc>
          <w:tcPr>
            <w:tcW w:type="dxa" w:w="3360"/>
            <w:vAlign w:val="center"/>
          </w:tcPr>
          <w:p>
            <w:r/>
            <w:r>
              <w:rPr>
                <w:rFonts w:ascii="Aptos" w:hAnsi="Aptos"/>
                <w:b w:val="0"/>
                <w:sz w:val="15"/>
              </w:rPr>
              <w:t>Hard MVP boundaries</w:t>
            </w:r>
          </w:p>
        </w:tc>
      </w:tr>
      <w:tr>
        <w:tc>
          <w:tcPr>
            <w:tcW w:type="dxa" w:w="3360"/>
            <w:vAlign w:val="center"/>
          </w:tcPr>
          <w:p>
            <w:r/>
            <w:r>
              <w:rPr>
                <w:rFonts w:ascii="Aptos" w:hAnsi="Aptos"/>
                <w:b w:val="0"/>
                <w:sz w:val="15"/>
              </w:rPr>
              <w:t>Low customer urgency</w:t>
            </w:r>
          </w:p>
        </w:tc>
        <w:tc>
          <w:tcPr>
            <w:tcW w:type="dxa" w:w="3360"/>
            <w:vAlign w:val="center"/>
          </w:tcPr>
          <w:p>
            <w:r/>
            <w:r>
              <w:rPr>
                <w:rFonts w:ascii="Aptos" w:hAnsi="Aptos"/>
                <w:b w:val="0"/>
                <w:sz w:val="15"/>
              </w:rPr>
              <w:t>Weak sales</w:t>
            </w:r>
          </w:p>
        </w:tc>
        <w:tc>
          <w:tcPr>
            <w:tcW w:type="dxa" w:w="3360"/>
            <w:vAlign w:val="center"/>
          </w:tcPr>
          <w:p>
            <w:r/>
            <w:r>
              <w:rPr>
                <w:rFonts w:ascii="Aptos" w:hAnsi="Aptos"/>
                <w:b w:val="0"/>
                <w:sz w:val="15"/>
              </w:rPr>
              <w:t>Sell measurable early-warning value</w:t>
            </w:r>
          </w:p>
        </w:tc>
      </w:tr>
      <w:tr>
        <w:tc>
          <w:tcPr>
            <w:tcW w:type="dxa" w:w="3360"/>
            <w:vAlign w:val="center"/>
          </w:tcPr>
          <w:p>
            <w:r/>
            <w:r>
              <w:rPr>
                <w:rFonts w:ascii="Aptos" w:hAnsi="Aptos"/>
                <w:b w:val="0"/>
                <w:sz w:val="15"/>
              </w:rPr>
              <w:t>Security concerns</w:t>
            </w:r>
          </w:p>
        </w:tc>
        <w:tc>
          <w:tcPr>
            <w:tcW w:type="dxa" w:w="3360"/>
            <w:vAlign w:val="center"/>
          </w:tcPr>
          <w:p>
            <w:r/>
            <w:r>
              <w:rPr>
                <w:rFonts w:ascii="Aptos" w:hAnsi="Aptos"/>
                <w:b w:val="0"/>
                <w:sz w:val="15"/>
              </w:rPr>
              <w:t>Enterprise blockers</w:t>
            </w:r>
          </w:p>
        </w:tc>
        <w:tc>
          <w:tcPr>
            <w:tcW w:type="dxa" w:w="3360"/>
            <w:vAlign w:val="center"/>
          </w:tcPr>
          <w:p>
            <w:r/>
            <w:r>
              <w:rPr>
                <w:rFonts w:ascii="Aptos" w:hAnsi="Aptos"/>
                <w:b w:val="0"/>
                <w:sz w:val="15"/>
              </w:rPr>
              <w:t>Tenant isolation, audit trail, clear data policy</w:t>
            </w:r>
          </w:p>
        </w:tc>
      </w:tr>
      <w:tr>
        <w:tc>
          <w:tcPr>
            <w:tcW w:type="dxa" w:w="3360"/>
            <w:vAlign w:val="center"/>
          </w:tcPr>
          <w:p>
            <w:r/>
            <w:r>
              <w:rPr>
                <w:rFonts w:ascii="Aptos" w:hAnsi="Aptos"/>
                <w:b w:val="0"/>
                <w:sz w:val="15"/>
              </w:rPr>
              <w:t>Over-reliance on one LLM</w:t>
            </w:r>
          </w:p>
        </w:tc>
        <w:tc>
          <w:tcPr>
            <w:tcW w:type="dxa" w:w="3360"/>
            <w:vAlign w:val="center"/>
          </w:tcPr>
          <w:p>
            <w:r/>
            <w:r>
              <w:rPr>
                <w:rFonts w:ascii="Aptos" w:hAnsi="Aptos"/>
                <w:b w:val="0"/>
                <w:sz w:val="15"/>
              </w:rPr>
              <w:t>Cost/vendor risk</w:t>
            </w:r>
          </w:p>
        </w:tc>
        <w:tc>
          <w:tcPr>
            <w:tcW w:type="dxa" w:w="3360"/>
            <w:vAlign w:val="center"/>
          </w:tcPr>
          <w:p>
            <w:r/>
            <w:r>
              <w:rPr>
                <w:rFonts w:ascii="Aptos" w:hAnsi="Aptos"/>
                <w:b w:val="0"/>
                <w:sz w:val="15"/>
              </w:rPr>
              <w:t>Provider abstraction in AI gateway</w:t>
            </w:r>
          </w:p>
        </w:tc>
      </w:tr>
      <w:tr>
        <w:tc>
          <w:tcPr>
            <w:tcW w:type="dxa" w:w="3360"/>
            <w:vAlign w:val="center"/>
          </w:tcPr>
          <w:p>
            <w:r/>
            <w:r>
              <w:rPr>
                <w:rFonts w:ascii="Aptos" w:hAnsi="Aptos"/>
                <w:b w:val="0"/>
                <w:sz w:val="15"/>
              </w:rPr>
              <w:t>Performance on large files</w:t>
            </w:r>
          </w:p>
        </w:tc>
        <w:tc>
          <w:tcPr>
            <w:tcW w:type="dxa" w:w="3360"/>
            <w:vAlign w:val="center"/>
          </w:tcPr>
          <w:p>
            <w:r/>
            <w:r>
              <w:rPr>
                <w:rFonts w:ascii="Aptos" w:hAnsi="Aptos"/>
                <w:b w:val="0"/>
                <w:sz w:val="15"/>
              </w:rPr>
              <w:t>Poor UX</w:t>
            </w:r>
          </w:p>
        </w:tc>
        <w:tc>
          <w:tcPr>
            <w:tcW w:type="dxa" w:w="3360"/>
            <w:vAlign w:val="center"/>
          </w:tcPr>
          <w:p>
            <w:r/>
            <w:r>
              <w:rPr>
                <w:rFonts w:ascii="Aptos" w:hAnsi="Aptos"/>
                <w:b w:val="0"/>
                <w:sz w:val="15"/>
              </w:rPr>
              <w:t>Async processing and staged profiling</w:t>
            </w:r>
          </w:p>
        </w:tc>
      </w:tr>
    </w:tbl>
    <w:p>
      <w:pPr>
        <w:spacing w:after="40"/>
      </w:pPr>
    </w:p>
    <w:p>
      <w:pPr>
        <w:pStyle w:val="Heading1"/>
      </w:pPr>
      <w:r>
        <w:t>25. Definition of Done</w:t>
      </w:r>
    </w:p>
    <w:p>
      <w:pPr>
        <w:spacing w:after="80" w:line="259" w:lineRule="auto"/>
      </w:pPr>
      <w:r>
        <w:t>ControlCheck AI MVP is considered ready for pilot when all of the following are true:</w:t>
      </w:r>
    </w:p>
    <w:p>
      <w:pPr>
        <w:pStyle w:val="ListBullet"/>
        <w:spacing w:after="40"/>
      </w:pPr>
      <w:r>
        <w:t>A real user can create an organization and project.</w:t>
      </w:r>
    </w:p>
    <w:p>
      <w:pPr>
        <w:pStyle w:val="ListBullet"/>
        <w:spacing w:after="40"/>
      </w:pPr>
      <w:r>
        <w:t>A real user can upload the four supported dataset types.</w:t>
      </w:r>
    </w:p>
    <w:p>
      <w:pPr>
        <w:pStyle w:val="ListBullet"/>
        <w:spacing w:after="40"/>
      </w:pPr>
      <w:r>
        <w:t>Mapping can be reviewed and confirmed without developer intervention.</w:t>
      </w:r>
    </w:p>
    <w:p>
      <w:pPr>
        <w:pStyle w:val="ListBullet"/>
        <w:spacing w:after="40"/>
      </w:pPr>
      <w:r>
        <w:t>Data quality results are visible and actionable.</w:t>
      </w:r>
    </w:p>
    <w:p>
      <w:pPr>
        <w:pStyle w:val="ListBullet"/>
        <w:spacing w:after="40"/>
      </w:pPr>
      <w:r>
        <w:t>All 20 deterministic rules meet the governed v0.2 controlled-fixture acceptance gates before pilot use.</w:t>
      </w:r>
    </w:p>
    <w:p>
      <w:pPr>
        <w:pStyle w:val="ListBullet"/>
        <w:spacing w:after="40"/>
      </w:pPr>
      <w:r>
        <w:t>Findings are prioritized and have evidence.</w:t>
      </w:r>
    </w:p>
    <w:p>
      <w:pPr>
        <w:pStyle w:val="ListBullet"/>
        <w:spacing w:after="40"/>
      </w:pPr>
      <w:r>
        <w:t>Health score is reproducible and explainable.</w:t>
      </w:r>
    </w:p>
    <w:p>
      <w:pPr>
        <w:pStyle w:val="ListBullet"/>
        <w:spacing w:after="40"/>
      </w:pPr>
      <w:r>
        <w:t>AI Assistant can answer a defined set of questions using controlled tools.</w:t>
      </w:r>
    </w:p>
    <w:p>
      <w:pPr>
        <w:pStyle w:val="ListBullet"/>
        <w:spacing w:after="40"/>
      </w:pPr>
      <w:r>
        <w:t>PDF report is generated consistently from an analysis run.</w:t>
      </w:r>
    </w:p>
    <w:p>
      <w:pPr>
        <w:pStyle w:val="ListBullet"/>
        <w:spacing w:after="40"/>
      </w:pPr>
      <w:r>
        <w:t>Phase 4A tenant predicates prevent cross-organization access; full RBAC is deferred.</w:t>
      </w:r>
    </w:p>
    <w:p>
      <w:pPr>
        <w:pStyle w:val="ListBullet"/>
        <w:spacing w:after="40"/>
      </w:pPr>
      <w:r>
        <w:t>Pilot logging captures analysis failures and AI evaluation data.</w:t>
      </w:r>
    </w:p>
    <w:p>
      <w:pPr>
        <w:pStyle w:val="ListBullet"/>
        <w:spacing w:after="40"/>
      </w:pPr>
      <w:r>
        <w:t>The product can be deployed from a reproducible environment.</w:t>
      </w:r>
    </w:p>
    <w:p>
      <w:pPr>
        <w:pStyle w:val="Heading1"/>
      </w:pPr>
      <w:r>
        <w:t>Appendix A: Example Rules</w:t>
      </w:r>
    </w:p>
    <w:p>
      <w:pPr>
        <w:pStyle w:val="Heading2"/>
      </w:pPr>
      <w:r>
        <w:t>A1. COST-OVR-001 — Actual Exceeds Budget</w:t>
      </w:r>
    </w:p>
    <w:p>
      <w:pPr>
        <w:ind w:left="288" w:right="288"/>
      </w:pPr>
      <w:r>
        <w:rPr>
          <w:rFonts w:ascii="Consolas" w:hAnsi="Consolas"/>
          <w:sz w:val="16"/>
        </w:rPr>
        <w:t>Scope: WBS</w:t>
        <w:br/>
        <w:t>Formula: Variance = Actual - Budget</w:t>
        <w:br/>
        <w:t>Critical if Variance / Budget &gt;= 10%</w:t>
        <w:br/>
        <w:t>Warning if &gt;= 5% and &lt;10%</w:t>
        <w:br/>
        <w:t>Evidence: budget rows + actual rows</w:t>
        <w:br/>
        <w:t>Finding: “Potential cost overrun on {wbs_code}”</w:t>
      </w:r>
    </w:p>
    <w:p>
      <w:pPr>
        <w:pStyle w:val="Heading2"/>
      </w:pPr>
      <w:r>
        <w:t>A2. COST-SPIKE-001 — Spending Acceleration</w:t>
      </w:r>
    </w:p>
    <w:p>
      <w:pPr>
        <w:ind w:left="288" w:right="288"/>
      </w:pPr>
      <w:r>
        <w:rPr>
          <w:rFonts w:ascii="Consolas" w:hAnsi="Consolas"/>
          <w:sz w:val="16"/>
        </w:rPr>
        <w:t>Compare current period spending with trailing average or prior comparable period.</w:t>
        <w:br/>
        <w:t>Trigger when increase exceeds configured threshold and minimum transaction volume is met.</w:t>
        <w:br/>
        <w:t>Do not trigger when dataset coverage is insufficient.</w:t>
      </w:r>
    </w:p>
    <w:p>
      <w:pPr>
        <w:pStyle w:val="Heading2"/>
      </w:pPr>
      <w:r>
        <w:t>A3. SCHED-SLIP-001 — Baseline Finish Slippage</w:t>
      </w:r>
    </w:p>
    <w:p>
      <w:pPr>
        <w:ind w:left="288" w:right="288"/>
      </w:pPr>
      <w:r>
        <w:rPr>
          <w:rFonts w:ascii="Consolas" w:hAnsi="Consolas"/>
          <w:sz w:val="16"/>
        </w:rPr>
        <w:t>Trigger when actual_finish &gt; baseline_finish OR current date &gt; baseline_finish for incomplete activity.</w:t>
        <w:br/>
        <w:t>Severity increases for critical activities and larger delay days.</w:t>
      </w:r>
    </w:p>
    <w:p>
      <w:pPr>
        <w:pStyle w:val="Heading2"/>
      </w:pPr>
      <w:r>
        <w:t>A4. PROG-GAP-001 — Planned vs Actual Progress</w:t>
      </w:r>
    </w:p>
    <w:p>
      <w:pPr>
        <w:ind w:left="288" w:right="288"/>
      </w:pPr>
      <w:r>
        <w:rPr>
          <w:rFonts w:ascii="Consolas" w:hAnsi="Consolas"/>
          <w:sz w:val="16"/>
        </w:rPr>
        <w:t>Gap = Planned Progress - Actual Progress</w:t>
        <w:br/>
        <w:t>Warning at configured gap threshold; Critical when combined with cost/schedule deterioration.</w:t>
      </w:r>
    </w:p>
    <w:p>
      <w:pPr>
        <w:pStyle w:val="Heading2"/>
      </w:pPr>
      <w:r>
        <w:t>A5. CROSS-COSTPROG-001 — Cost Rising While Progress Flat</w:t>
      </w:r>
    </w:p>
    <w:p>
      <w:pPr>
        <w:ind w:left="288" w:right="288"/>
      </w:pPr>
      <w:r>
        <w:rPr>
          <w:rFonts w:ascii="Consolas" w:hAnsi="Consolas"/>
          <w:sz w:val="16"/>
        </w:rPr>
        <w:t>Trigger when cost trend is increasing materially while actual progress remains flat within tolerance.</w:t>
        <w:br/>
        <w:t>Recommend review of productivity, quantities, vendor charges, and potential rework.</w:t>
      </w:r>
    </w:p>
    <w:p>
      <w:pPr>
        <w:pStyle w:val="Heading1"/>
      </w:pPr>
      <w:r>
        <w:t>Appendix B: Example API Payloads</w:t>
      </w:r>
    </w:p>
    <w:p>
      <w:pPr>
        <w:pStyle w:val="Heading2"/>
      </w:pPr>
      <w:r>
        <w:t>B1. Create Analysis Run</w:t>
      </w:r>
    </w:p>
    <w:p>
      <w:pPr>
        <w:ind w:left="288" w:right="288"/>
      </w:pPr>
      <w:r>
        <w:rPr>
          <w:rFonts w:ascii="Consolas" w:hAnsi="Consolas"/>
          <w:sz w:val="16"/>
        </w:rPr>
        <w:t>{</w:t>
        <w:br/>
        <w:t xml:space="preserve">  "project_id": "proj_123",</w:t>
        <w:br/>
        <w:t xml:space="preserve">  "dataset_ids": ["ds_budget_01", "ds_cost_01", "ds_sched_01", "ds_prog_01"],</w:t>
        <w:br/>
        <w:t xml:space="preserve">  "rule_set_version": "v1.0",</w:t>
        <w:br/>
        <w:t xml:space="preserve">  "options": {"enable_anomaly_detection": true, "enable_ai_enrichment": true}</w:t>
        <w:br/>
        <w:t>}</w:t>
      </w:r>
    </w:p>
    <w:p>
      <w:pPr>
        <w:pStyle w:val="Heading2"/>
      </w:pPr>
      <w:r>
        <w:t>B2. Finding Response</w:t>
      </w:r>
    </w:p>
    <w:p>
      <w:pPr>
        <w:ind w:left="288" w:right="288"/>
      </w:pPr>
      <w:r>
        <w:rPr>
          <w:rFonts w:ascii="Consolas" w:hAnsi="Consolas"/>
          <w:sz w:val="16"/>
        </w:rPr>
        <w:t>{</w:t>
        <w:br/>
        <w:t xml:space="preserve">  "id": "finding_001",</w:t>
        <w:br/>
        <w:t xml:space="preserve">  "severity": "CRITICAL",</w:t>
        <w:br/>
        <w:t xml:space="preserve">  "category": "COST",</w:t>
        <w:br/>
        <w:t xml:space="preserve">  "title": "Potential cost overrun on WBS 03.02",</w:t>
        <w:br/>
        <w:t xml:space="preserve">  "metric": {"budget": 1000000000, "actual": 1240000000, "variance": 240000000},</w:t>
        <w:br/>
        <w:t xml:space="preserve">  "confidence": 0.91,</w:t>
        <w:br/>
        <w:t xml:space="preserve">  "impact_type": "POTENTIAL_EXPOSURE",</w:t>
        <w:br/>
        <w:t xml:space="preserve">  "evidence_count": 14,</w:t>
        <w:br/>
        <w:t xml:space="preserve">  "status": "NEW"</w:t>
        <w:br/>
        <w:t>}</w:t>
      </w:r>
    </w:p>
    <w:p>
      <w:pPr>
        <w:pStyle w:val="Heading1"/>
      </w:pPr>
      <w:r>
        <w:t>Appendix C: Demo Scenario</w:t>
      </w:r>
    </w:p>
    <w:p>
      <w:pPr>
        <w:spacing w:after="80" w:line="259" w:lineRule="auto"/>
      </w:pPr>
      <w:r>
        <w:t>Demo project: “EPC Tank Farm Expansion” with a 12-month baseline. The sample package should contain 1–2 thousand actual-cost rows, 100–300 schedule activities, monthly progress, and intentionally seeded control issues. Expected seeded issues include one WBS cost overrun, two overdue activities, one orphan WBS, duplicate transactions, a progress gap, and a cost-versus-progress anomaly.</w:t>
      </w:r>
    </w:p>
    <w:p>
      <w:pPr>
        <w:spacing w:after="80" w:line="259" w:lineRule="auto"/>
      </w:pPr>
      <w:r>
        <w:t>The demo goal is not to show the largest number of alerts. It is to demonstrate that ControlCheck finds a small number of meaningful issues, explains them clearly, and lets the user inspect the supporting evidence.</w:t>
      </w:r>
    </w:p>
    <w:p>
      <w:pPr>
        <w:pStyle w:val="Heading1"/>
      </w:pPr>
      <w:r>
        <w:t>Document Change Log</w:t>
      </w:r>
    </w:p>
    <w:p>
      <w:pPr>
        <w:pStyle w:val="Heading2"/>
      </w:pPr>
      <w:r>
        <w:t>Change Log v0.2</w:t>
      </w:r>
    </w:p>
    <w:p>
      <w:pPr/>
      <w:r>
        <w:t>Validation Alignment v0.2 formalizes rule and threshold governance, approved exceptions, exhaustive ground-truth governance, controlled-fixture metrics, artifact compatibility, and the validation-before-UI roadmap gate.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Version</w:t>
            </w:r>
          </w:p>
        </w:tc>
        <w:tc>
          <w:tcPr>
            <w:tcW w:type="dxa" w:w="2520"/>
            <w:vAlign w:val="center"/>
            <w:shd w:fill="16324F"/>
          </w:tcPr>
          <w:p>
            <w:r>
              <w:rPr>
                <w:color w:val="FFFFFF"/>
              </w:rPr>
            </w:r>
            <w:r>
              <w:rPr>
                <w:rFonts w:ascii="Aptos" w:hAnsi="Aptos"/>
                <w:b/>
                <w:color w:val="FFFFFF"/>
                <w:sz w:val="16"/>
              </w:rPr>
              <w:t>Date</w:t>
            </w:r>
          </w:p>
        </w:tc>
        <w:tc>
          <w:tcPr>
            <w:tcW w:type="dxa" w:w="2520"/>
            <w:vAlign w:val="center"/>
            <w:shd w:fill="16324F"/>
          </w:tcPr>
          <w:p>
            <w:r>
              <w:rPr>
                <w:color w:val="FFFFFF"/>
              </w:rPr>
            </w:r>
            <w:r>
              <w:rPr>
                <w:rFonts w:ascii="Aptos" w:hAnsi="Aptos"/>
                <w:b/>
                <w:color w:val="FFFFFF"/>
                <w:sz w:val="16"/>
              </w:rPr>
              <w:t>Change</w:t>
            </w:r>
          </w:p>
        </w:tc>
        <w:tc>
          <w:tcPr>
            <w:tcW w:type="dxa" w:w="2520"/>
            <w:vAlign w:val="center"/>
            <w:shd w:fill="16324F"/>
          </w:tcPr>
          <w:p>
            <w:r>
              <w:rPr>
                <w:color w:val="FFFFFF"/>
              </w:rPr>
            </w:r>
            <w:r>
              <w:rPr>
                <w:rFonts w:ascii="Aptos" w:hAnsi="Aptos"/>
                <w:b/>
                <w:color w:val="FFFFFF"/>
                <w:sz w:val="16"/>
              </w:rPr>
              <w:t>Owner</w:t>
            </w:r>
          </w:p>
        </w:tc>
      </w:tr>
      <w:tr>
        <w:tc>
          <w:tcPr>
            <w:tcW w:type="dxa" w:w="2520"/>
            <w:vAlign w:val="center"/>
          </w:tcPr>
          <w:p>
            <w:r/>
            <w:r>
              <w:rPr>
                <w:rFonts w:ascii="Aptos" w:hAnsi="Aptos"/>
                <w:b w:val="0"/>
                <w:sz w:val="15"/>
              </w:rPr>
              <w:t>0.1</w:t>
            </w:r>
          </w:p>
        </w:tc>
        <w:tc>
          <w:tcPr>
            <w:tcW w:type="dxa" w:w="2520"/>
            <w:vAlign w:val="center"/>
          </w:tcPr>
          <w:p>
            <w:r/>
            <w:r>
              <w:rPr>
                <w:rFonts w:ascii="Aptos" w:hAnsi="Aptos"/>
                <w:b w:val="0"/>
                <w:sz w:val="15"/>
              </w:rPr>
              <w:t>17 Aug 2026</w:t>
            </w:r>
          </w:p>
        </w:tc>
        <w:tc>
          <w:tcPr>
            <w:tcW w:type="dxa" w:w="2520"/>
            <w:vAlign w:val="center"/>
          </w:tcPr>
          <w:p>
            <w:r/>
            <w:r>
              <w:rPr>
                <w:rFonts w:ascii="Aptos" w:hAnsi="Aptos"/>
                <w:b w:val="0"/>
                <w:sz w:val="15"/>
              </w:rPr>
              <w:t>Initial product requirements baseline</w:t>
            </w:r>
          </w:p>
        </w:tc>
        <w:tc>
          <w:tcPr>
            <w:tcW w:type="dxa" w:w="2520"/>
            <w:vAlign w:val="center"/>
          </w:tcPr>
          <w:p>
            <w:r/>
            <w:r>
              <w:rPr>
                <w:rFonts w:ascii="Aptos" w:hAnsi="Aptos"/>
                <w:b w:val="0"/>
                <w:sz w:val="15"/>
              </w:rPr>
              <w:t>Product / Founder</w:t>
            </w:r>
          </w:p>
        </w:tc>
      </w:tr>
      <w:tr>
        <w:tc>
          <w:tcPr>
            <w:tcW w:type="dxa" w:w="2520"/>
            <w:vAlign w:val="center"/>
          </w:tcPr>
          <w:p>
            <w:r>
              <w:t>0.2</w:t>
            </w:r>
          </w:p>
        </w:tc>
        <w:tc>
          <w:tcPr>
            <w:tcW w:type="dxa" w:w="2520"/>
            <w:vAlign w:val="center"/>
          </w:tcPr>
          <w:p>
            <w:r>
              <w:t>17 Aug 2026</w:t>
            </w:r>
          </w:p>
        </w:tc>
        <w:tc>
          <w:tcPr>
            <w:tcW w:type="dxa" w:w="2520"/>
            <w:vAlign w:val="center"/>
          </w:tcPr>
          <w:p>
            <w:r>
              <w:t>Validation Alignment: governed rules, fixtures, ground truth, metrics, exceptions, and version preflight</w:t>
            </w:r>
          </w:p>
        </w:tc>
        <w:tc>
          <w:tcPr>
            <w:tcW w:type="dxa" w:w="2520"/>
            <w:vAlign w:val="center"/>
          </w:tcPr>
          <w:p>
            <w:r>
              <w:t>Product / Founder</w:t>
            </w:r>
          </w:p>
        </w:tc>
      </w:tr>
    </w:tbl>
    <w:p>
      <w:pPr>
        <w:spacing w:after="40"/>
      </w:pPr>
    </w:p>
    <w:p>
      <w:r>
        <w:br w:type="page"/>
      </w:r>
    </w:p>
    <w:p>
      <w:pPr>
        <w:pStyle w:val="Heading1"/>
        <w:keepNext/>
      </w:pPr>
      <w:r>
        <w:t>Phase 4A Product Alignment</w:t>
      </w:r>
    </w:p>
    <w:p>
      <w:pPr>
        <w:spacing w:after="100"/>
      </w:pPr>
      <w:r>
        <w:t>Phase 4A turns the validated deterministic engine into a durable, organization-scoped backend. It preserves the stateless audit endpoint while adding registered projects, uploaded workbook storage, dataset snapshots, reproducible rule catalogue versions, analysis-run history, persisted findings/evidence, lifecycle status updates, and audit events.</w:t>
      </w:r>
    </w:p>
    <w:p>
      <w:pPr>
        <w:pStyle w:val="Heading2"/>
        <w:keepNext/>
      </w:pPr>
      <w:r>
        <w:t>Scope delivered in Phase 4A</w:t>
      </w:r>
    </w:p>
    <w:p>
      <w:pPr>
        <w:pStyle w:val="ListBullet"/>
        <w:spacing w:after="100"/>
      </w:pPr>
      <w:r>
        <w:t>PostgreSQL 15+ persistence managed by SQLAlchemy 2 and Alembic migrations.</w:t>
      </w:r>
    </w:p>
    <w:p>
      <w:pPr>
        <w:pStyle w:val="ListBullet"/>
        <w:spacing w:after="100"/>
      </w:pPr>
      <w:r>
        <w:t>Local atomic file-storage adapter with path-safety controls and SHA-256 integrity metadata.</w:t>
      </w:r>
    </w:p>
    <w:p>
      <w:pPr>
        <w:pStyle w:val="ListBullet"/>
        <w:spacing w:after="100"/>
      </w:pPr>
      <w:r>
        <w:t>Organization-scoped project creation/listing using the temporary X-Organization-ID contract.</w:t>
      </w:r>
    </w:p>
    <w:p>
      <w:pPr>
        <w:pStyle w:val="ListBullet"/>
        <w:spacing w:after="100"/>
      </w:pPr>
      <w:r>
        <w:t>Durable analysis execution with Golden and Boundary workbook behavior preserved.</w:t>
      </w:r>
    </w:p>
    <w:p>
      <w:pPr>
        <w:pStyle w:val="ListBullet"/>
        <w:spacing w:after="100"/>
      </w:pPr>
      <w:r>
        <w:t>Run history, finding filters, detailed evidence retrieval, and governed finding status transitions.</w:t>
      </w:r>
    </w:p>
    <w:p>
      <w:pPr>
        <w:pStyle w:val="ListBullet"/>
        <w:spacing w:after="100"/>
      </w:pPr>
      <w:r>
        <w:t>Stable API error envelope and request ID for operational traceability.</w:t>
      </w:r>
    </w:p>
    <w:p>
      <w:pPr>
        <w:pStyle w:val="Heading2"/>
        <w:keepNext/>
      </w:pPr>
      <w:r>
        <w:t>Explicit deferrals and sequencing</w:t>
      </w:r>
    </w:p>
    <w:p>
      <w:pPr>
        <w:spacing w:after="100"/>
      </w:pPr>
      <w:r>
        <w:t>Authentication and complete RBAC are deferred to a later hardening phase. The temporary organization header is suitable only for controlled development and validation environments, not public production exposure.</w:t>
      </w:r>
    </w:p>
    <w:p>
      <w:pPr>
        <w:spacing w:after="100"/>
      </w:pPr>
      <w:r>
        <w:t>Phase 4B will add raw-row lineage and canonical WBS, budget, cost, commitment, schedule, and progress facts. This preserves the Phase 4A delivery focus while preparing database-native analytics and richer exception processing.</w:t>
      </w:r>
    </w:p>
    <w:p>
      <w:pPr>
        <w:spacing w:after="100"/>
      </w:pPr>
      <w:r>
        <w:t>Frontend implementation remains outside the current phase. The backend contracts should stabilize before UI workflows are built.</w:t>
      </w:r>
    </w:p>
    <w:p>
      <w:pPr>
        <w:pStyle w:val="Heading2"/>
        <w:keepNext/>
      </w:pPr>
      <w:r>
        <w:t>Acceptance criteria added in v0.3</w:t>
      </w:r>
    </w:p>
    <w:p>
      <w:pPr>
        <w:pStyle w:val="ListBullet"/>
        <w:spacing w:after="100"/>
      </w:pPr>
      <w:r>
        <w:t>Golden workbook creates one succeeded run with 59 findings and source-traceable evidence.</w:t>
      </w:r>
    </w:p>
    <w:p>
      <w:pPr>
        <w:pStyle w:val="ListBullet"/>
        <w:spacing w:after="100"/>
      </w:pPr>
      <w:r>
        <w:t>Boundary workbook creates one succeeded run with zero findings.</w:t>
      </w:r>
    </w:p>
    <w:p>
      <w:pPr>
        <w:pStyle w:val="ListBullet"/>
        <w:spacing w:after="100"/>
      </w:pPr>
      <w:r>
        <w:t>Workbook/project identity mismatch creates no analysis run.</w:t>
      </w:r>
    </w:p>
    <w:p>
      <w:pPr>
        <w:pStyle w:val="ListBullet"/>
        <w:spacing w:after="100"/>
      </w:pPr>
      <w:r>
        <w:t>Engine failure creates one failed run and no findings.</w:t>
      </w:r>
    </w:p>
    <w:p>
      <w:pPr>
        <w:pStyle w:val="ListBullet"/>
        <w:spacing w:after="100"/>
      </w:pPr>
      <w:r>
        <w:t>Cross-organization access returns not found and never leaks tenant records.</w:t>
      </w:r>
    </w:p>
    <w:p>
      <w:pPr>
        <w:pStyle w:val="ListBullet"/>
        <w:spacing w:after="100"/>
      </w:pPr>
      <w:r>
        <w:t>Alembic upgrade, downgrade, re-upgrade, and zero-drift checks pass against PostgreSQL.</w:t>
      </w:r>
    </w:p>
    <w:p>
      <w:pPr>
        <w:pStyle w:val="ListBullet"/>
        <w:spacing w:after="100"/>
      </w:pPr>
      <w:r>
        <w:t>All versioned historical reference artifacts remain byte-for-byte unchanged.</w:t>
      </w:r>
    </w:p>
    <w:p>
      <w:pPr>
        <w:pStyle w:val="Heading2"/>
        <w:keepNext/>
      </w:pPr>
      <w:r>
        <w:t>Change Log</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bl>
    <w:p/>
    <w:p>
      <w:r>
        <w:br w:type="page"/>
      </w:r>
    </w:p>
    <w:p>
      <w:pPr>
        <w:pStyle w:val="Heading1"/>
        <w:keepNext/>
      </w:pPr>
      <w:r>
        <w:t>Phase 4B Product Alignment</w:t>
      </w:r>
    </w:p>
    <w:p>
      <w:pPr>
        <w:spacing w:after="100"/>
      </w:pPr>
      <w:r>
        <w:t>Phase 4B delivers verbatim raw row lineage and canonical fact normalization. Every imported Excel row is stored verbatim, and normalized into canonical WBS, budget, cost, commitment, schedule, and progress fact tables, with each fact retaining a direct foreign-key link to its raw row.</w:t>
      </w:r>
    </w:p>
    <w:p>
      <w:pPr>
        <w:pStyle w:val="Heading2"/>
        <w:keepNext/>
      </w:pPr>
      <w:r>
        <w:t>Scope delivered in Phase 4B</w:t>
      </w:r>
    </w:p>
    <w:p>
      <w:pPr>
        <w:pStyle w:val="ListBullet"/>
        <w:spacing w:after="100"/>
      </w:pPr>
      <w:r>
        <w:t>Verbatim raw row ingestion with sheet name and row number preservation.</w:t>
      </w:r>
    </w:p>
    <w:p>
      <w:pPr>
        <w:pStyle w:val="ListBullet"/>
        <w:spacing w:after="100"/>
      </w:pPr>
      <w:r>
        <w:t>Canonical fact normalization for all six domains with raw_row_id foreign-key lineage.</w:t>
      </w:r>
    </w:p>
    <w:p>
      <w:pPr>
        <w:pStyle w:val="ListBullet"/>
        <w:spacing w:after="100"/>
      </w:pPr>
      <w:r>
        <w:t>Import batches and column mapping metadata tables.</w:t>
      </w:r>
    </w:p>
    <w:p>
      <w:pPr>
        <w:pStyle w:val="ListBullet"/>
        <w:spacing w:after="100"/>
      </w:pPr>
      <w:r>
        <w:t>Automated raw row extraction and normalization pipeline in the application service.</w:t>
      </w:r>
    </w:p>
    <w:p>
      <w:pPr>
        <w:pStyle w:val="ListBullet"/>
        <w:spacing w:after="100"/>
      </w:pPr>
      <w:r>
        <w:t>Reversible Alembic migration 20260821_0002.</w:t>
      </w:r>
    </w:p>
    <w:p>
      <w:pPr>
        <w:pStyle w:val="Heading2"/>
        <w:keepNext/>
      </w:pPr>
      <w:r>
        <w:t>Change Log v0.4</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bl>
    <w:p/>
    <w:p>
      <w:r>
        <w:br w:type="page"/>
      </w:r>
    </w:p>
    <w:p>
      <w:pPr>
        <w:pStyle w:val="Heading1"/>
        <w:keepNext/>
      </w:pPr>
      <w:r>
        <w:t>Phase 5B &amp; 5C Product Alignment</w:t>
      </w:r>
    </w:p>
    <w:p>
      <w:pPr>
        <w:spacing w:after="100"/>
      </w:pPr>
      <w:r>
        <w:t>Phase 5B and 5C deliver API hardening (cursor-based pagination, request idempotency) and deterministic project health scoring derived from finding severity penalties across Cost (30%), Schedule (30%), Progress (25%), and Data Quality (15%).</w:t>
      </w:r>
    </w:p>
    <w:p>
      <w:pPr>
        <w:pStyle w:val="Heading2"/>
        <w:keepNext/>
      </w:pPr>
      <w:r>
        <w:t>Scope delivered in Phase 5B &amp; 5C</w:t>
      </w:r>
    </w:p>
    <w:p>
      <w:pPr>
        <w:pStyle w:val="ListBullet"/>
        <w:spacing w:after="100"/>
      </w:pPr>
      <w:r>
        <w:t>Cursor pagination metadata on all list endpoints (projects, runs, findings).</w:t>
      </w:r>
    </w:p>
    <w:p>
      <w:pPr>
        <w:pStyle w:val="ListBullet"/>
        <w:spacing w:after="100"/>
      </w:pPr>
      <w:r>
        <w:t>X-Idempotency-Key support preventing redundant analysis execution.</w:t>
      </w:r>
    </w:p>
    <w:p>
      <w:pPr>
        <w:pStyle w:val="ListBullet"/>
        <w:spacing w:after="100"/>
      </w:pPr>
      <w:r>
        <w:t>Deterministic health scoring engine with transparent score breakdown and key finding drivers.</w:t>
      </w:r>
    </w:p>
    <w:p>
      <w:pPr>
        <w:pStyle w:val="ListBullet"/>
        <w:spacing w:after="100"/>
      </w:pPr>
      <w:r>
        <w:t>Standardized score bands: Healthy (80-100), Needs Attention (60-79), At Risk (40-59), Critical (0-39).</w:t>
      </w:r>
    </w:p>
    <w:p>
      <w:pPr>
        <w:pStyle w:val="ListBullet"/>
        <w:spacing w:after="100"/>
      </w:pPr>
      <w:r>
        <w:t>Health snapshot persistence and trend endpoints: GET /v1/analysis-runs/{run_id}/health and GET /v1/projects/{project_id}/health-trend.</w:t>
      </w:r>
    </w:p>
    <w:p>
      <w:pPr>
        <w:pStyle w:val="ListBullet"/>
        <w:spacing w:after="100"/>
      </w:pPr>
      <w:r>
        <w:t>Alembic migration 20260822_0003 for health_snapshots.</w:t>
      </w:r>
    </w:p>
    <w:p>
      <w:pPr>
        <w:pStyle w:val="Heading2"/>
        <w:keepNext/>
      </w:pPr>
      <w:r>
        <w:t>Change Log v0.5</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bl>
    <w:p/>
    <w:p>
      <w:r>
        <w:br w:type="page"/>
      </w:r>
    </w:p>
    <w:p>
      <w:pPr>
        <w:pStyle w:val="Heading1"/>
        <w:keepNext/>
      </w:pPr>
      <w:r>
        <w:t>Phase 4C Product Alignment</w:t>
      </w:r>
    </w:p>
    <w:p>
      <w:pPr>
        <w:spacing w:after="100"/>
      </w:pPr>
      <w:r>
        <w:t>Phase 4C implements production-grade authentication and Role-Based Access Control (RBAC). The temporary X-Organization-ID header is augmented with JWT Bearer tokens, salted bcrypt password hashing, and user/membership tables.</w:t>
      </w:r>
    </w:p>
    <w:p>
      <w:pPr>
        <w:pStyle w:val="Heading2"/>
        <w:keepNext/>
      </w:pPr>
      <w:r>
        <w:t>Scope delivered in Phase 4C</w:t>
      </w:r>
    </w:p>
    <w:p>
      <w:pPr>
        <w:pStyle w:val="ListBullet"/>
        <w:spacing w:after="100"/>
      </w:pPr>
      <w:r>
        <w:t>Users table with bcrypt password hashing and status enforcement.</w:t>
      </w:r>
    </w:p>
    <w:p>
      <w:pPr>
        <w:pStyle w:val="ListBullet"/>
        <w:spacing w:after="100"/>
      </w:pPr>
      <w:r>
        <w:t>Organization members and project members tables for multi-tenant role management.</w:t>
      </w:r>
    </w:p>
    <w:p>
      <w:pPr>
        <w:pStyle w:val="ListBullet"/>
        <w:spacing w:after="100"/>
      </w:pPr>
      <w:r>
        <w:t>Role hierarchy: org_admin, org_member, org_viewer, project_manager, project_member, project_viewer.</w:t>
      </w:r>
    </w:p>
    <w:p>
      <w:pPr>
        <w:pStyle w:val="ListBullet"/>
        <w:spacing w:after="100"/>
      </w:pPr>
      <w:r>
        <w:t>JWT access and refresh token lifecycle with Authorization: Bearer support.</w:t>
      </w:r>
    </w:p>
    <w:p>
      <w:pPr>
        <w:pStyle w:val="ListBullet"/>
        <w:spacing w:after="100"/>
      </w:pPr>
      <w:r>
        <w:t>Auth endpoints: POST /v1/auth/register and POST /v1/auth/login.</w:t>
      </w:r>
    </w:p>
    <w:p>
      <w:pPr>
        <w:pStyle w:val="ListBullet"/>
        <w:spacing w:after="100"/>
      </w:pPr>
      <w:r>
        <w:t>Alembic migration 20260904_0004 for users, organization_members, and project_members.</w:t>
      </w:r>
    </w:p>
    <w:p>
      <w:pPr>
        <w:pStyle w:val="Heading2"/>
        <w:keepNext/>
      </w:pPr>
      <w:r>
        <w:t>Change Log v0.6</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bl>
    <w:p/>
    <w:p>
      <w:r>
        <w:br w:type="page"/>
      </w:r>
    </w:p>
    <w:p>
      <w:pPr>
        <w:pStyle w:val="Heading1"/>
        <w:keepNext/>
      </w:pPr>
      <w:r>
        <w:t>Phase 6 Product Alignment</w:t>
      </w:r>
    </w:p>
    <w:p>
      <w:pPr>
        <w:spacing w:after="100"/>
      </w:pPr>
      <w:r>
        <w:t>Phase 6 delivers the AI Intelligence Layer. Guided by the principle 'Deterministic engine calculates, AI explains', the AI assistant uses controlled query tools grounded in canonical facts and findings with safety guardrails.</w:t>
      </w:r>
    </w:p>
    <w:p>
      <w:pPr>
        <w:pStyle w:val="Heading2"/>
        <w:keepNext/>
      </w:pPr>
      <w:r>
        <w:t>Scope delivered in Phase 6</w:t>
      </w:r>
    </w:p>
    <w:p>
      <w:pPr>
        <w:pStyle w:val="ListBullet"/>
        <w:spacing w:after="100"/>
      </w:pPr>
      <w:r>
        <w:t>Controlled database query tools: get_project_health, get_top_cost_drivers, get_delayed_activities, get_finding_evidence.</w:t>
      </w:r>
    </w:p>
    <w:p>
      <w:pPr>
        <w:pStyle w:val="ListBullet"/>
        <w:spacing w:after="100"/>
      </w:pPr>
      <w:r>
        <w:t>AI safety guardrails (PRD §14.3) and structured response sanitization.</w:t>
      </w:r>
    </w:p>
    <w:p>
      <w:pPr>
        <w:pStyle w:val="ListBullet"/>
        <w:spacing w:after="100"/>
      </w:pPr>
      <w:r>
        <w:t>Deterministic grounded ProjectAIAssistant for answering health, cost, schedule, and evidence inquiries.</w:t>
      </w:r>
    </w:p>
    <w:p>
      <w:pPr>
        <w:pStyle w:val="ListBullet"/>
        <w:spacing w:after="100"/>
      </w:pPr>
      <w:r>
        <w:t>AI conversation and message history persistence (ai_conversations and ai_messages tables).</w:t>
      </w:r>
    </w:p>
    <w:p>
      <w:pPr>
        <w:pStyle w:val="ListBullet"/>
        <w:spacing w:after="100"/>
      </w:pPr>
      <w:r>
        <w:t>AI endpoints: POST /v1/projects/{project_id}/ai/ask, GET /v1/projects/{project_id}/ai/conversations, GET /v1/ai/conversations/{conversation_id}/messages.</w:t>
      </w:r>
    </w:p>
    <w:p>
      <w:pPr>
        <w:pStyle w:val="ListBullet"/>
        <w:spacing w:after="100"/>
      </w:pPr>
      <w:r>
        <w:t>Alembic migration 20260905_0005 for ai_conversations and ai_messages.</w:t>
      </w:r>
    </w:p>
    <w:p>
      <w:pPr>
        <w:pStyle w:val="Heading2"/>
        <w:keepNext/>
      </w:pPr>
      <w:r>
        <w:t>Change Log v0.7</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r>
        <w:tc>
          <w:tcPr>
            <w:tcW w:type="dxa" w:w="3360"/>
          </w:tcPr>
          <w:p>
            <w:r>
              <w:rPr>
                <w:sz w:val="16"/>
              </w:rPr>
              <w:t>0.7</w:t>
            </w:r>
          </w:p>
        </w:tc>
        <w:tc>
          <w:tcPr>
            <w:tcW w:type="dxa" w:w="3360"/>
          </w:tcPr>
          <w:p>
            <w:r>
              <w:rPr>
                <w:sz w:val="16"/>
              </w:rPr>
              <w:t>20 Aug 2026</w:t>
            </w:r>
          </w:p>
        </w:tc>
        <w:tc>
          <w:tcPr>
            <w:tcW w:type="dxa" w:w="3360"/>
          </w:tcPr>
          <w:p>
            <w:r>
              <w:rPr>
                <w:sz w:val="16"/>
              </w:rPr>
              <w:t>Phase 6 AI Intelligence Layer, safety guardrails, controlled tools, and audit assistant endpoints.</w:t>
            </w:r>
          </w:p>
        </w:tc>
      </w:tr>
    </w:tbl>
    <w:p/>
    <w:p>
      <w:r>
        <w:br w:type="page"/>
      </w:r>
    </w:p>
    <w:p>
      <w:pPr>
        <w:pStyle w:val="Heading1"/>
        <w:keepNext/>
      </w:pPr>
      <w:r>
        <w:t>Phase 7 Production Readiness Alignment</w:t>
      </w:r>
    </w:p>
    <w:p>
      <w:pPr>
        <w:spacing w:after="100"/>
      </w:pPr>
      <w:r>
        <w:t>Phase 7 establishes production hardening and deployment engineering standards for ControlCheck AI, ensuring container security, database resilience, cloud storage options, and automated CI/CD validation.</w:t>
      </w:r>
    </w:p>
    <w:p>
      <w:pPr>
        <w:pStyle w:val="Heading2"/>
        <w:keepNext/>
      </w:pPr>
      <w:r>
        <w:t>Scope delivered in Phase 7</w:t>
      </w:r>
    </w:p>
    <w:p>
      <w:pPr>
        <w:pStyle w:val="ListBullet"/>
        <w:spacing w:after="100"/>
      </w:pPr>
      <w:r>
        <w:t>Multi-stage production Dockerfile with non-root security context (UID 10001).</w:t>
      </w:r>
    </w:p>
    <w:p>
      <w:pPr>
        <w:pStyle w:val="ListBullet"/>
        <w:spacing w:after="100"/>
      </w:pPr>
      <w:r>
        <w:t>Production Docker Compose setup (docker-compose.prod.yml) with PostgreSQL health checks.</w:t>
      </w:r>
    </w:p>
    <w:p>
      <w:pPr>
        <w:pStyle w:val="ListBullet"/>
        <w:spacing w:after="100"/>
      </w:pPr>
      <w:r>
        <w:t>Container liveness (/health/live) and database readiness (/health/ready) probes.</w:t>
      </w:r>
    </w:p>
    <w:p>
      <w:pPr>
        <w:pStyle w:val="ListBullet"/>
        <w:spacing w:after="100"/>
      </w:pPr>
      <w:r>
        <w:t>CORS middleware with configurable domain whitelist (CONTROLCHECK_CORS_ORIGINS).</w:t>
      </w:r>
    </w:p>
    <w:p>
      <w:pPr>
        <w:pStyle w:val="ListBullet"/>
        <w:spacing w:after="100"/>
      </w:pPr>
      <w:r>
        <w:t>S3 / MinIO cloud object storage backend implementation (S3FileStorage).</w:t>
      </w:r>
    </w:p>
    <w:p>
      <w:pPr>
        <w:pStyle w:val="ListBullet"/>
        <w:spacing w:after="100"/>
      </w:pPr>
      <w:r>
        <w:t>Automated GitHub Actions CI pipeline (.github/workflows/ci.yml).</w:t>
      </w:r>
    </w:p>
    <w:p>
      <w:pPr>
        <w:pStyle w:val="ListBullet"/>
        <w:spacing w:after="100"/>
      </w:pPr>
      <w:r>
        <w:t>Comprehensive Production Runbook (docs/PRODUCTION_RUNBOOK.md).</w:t>
      </w:r>
    </w:p>
    <w:p>
      <w:pPr>
        <w:pStyle w:val="Heading2"/>
        <w:keepNext/>
      </w:pPr>
      <w:r>
        <w:t>Change Log v0.8</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r>
        <w:tc>
          <w:tcPr>
            <w:tcW w:type="dxa" w:w="3360"/>
          </w:tcPr>
          <w:p>
            <w:r>
              <w:rPr>
                <w:sz w:val="16"/>
              </w:rPr>
              <w:t>0.7</w:t>
            </w:r>
          </w:p>
        </w:tc>
        <w:tc>
          <w:tcPr>
            <w:tcW w:type="dxa" w:w="3360"/>
          </w:tcPr>
          <w:p>
            <w:r>
              <w:rPr>
                <w:sz w:val="16"/>
              </w:rPr>
              <w:t>20 Aug 2026</w:t>
            </w:r>
          </w:p>
        </w:tc>
        <w:tc>
          <w:tcPr>
            <w:tcW w:type="dxa" w:w="3360"/>
          </w:tcPr>
          <w:p>
            <w:r>
              <w:rPr>
                <w:sz w:val="16"/>
              </w:rPr>
              <w:t>Phase 6 AI Intelligence Layer, safety guardrails, controlled tools, and audit assistant endpoints.</w:t>
            </w:r>
          </w:p>
        </w:tc>
      </w:tr>
      <w:tr>
        <w:tc>
          <w:tcPr>
            <w:tcW w:type="dxa" w:w="3360"/>
          </w:tcPr>
          <w:p>
            <w:r>
              <w:rPr>
                <w:sz w:val="16"/>
              </w:rPr>
              <w:t>0.8</w:t>
            </w:r>
          </w:p>
        </w:tc>
        <w:tc>
          <w:tcPr>
            <w:tcW w:type="dxa" w:w="3360"/>
          </w:tcPr>
          <w:p>
            <w:r>
              <w:rPr>
                <w:sz w:val="16"/>
              </w:rPr>
              <w:t>20 Aug 2026</w:t>
            </w:r>
          </w:p>
        </w:tc>
        <w:tc>
          <w:tcPr>
            <w:tcW w:type="dxa" w:w="3360"/>
          </w:tcPr>
          <w:p>
            <w:r>
              <w:rPr>
                <w:sz w:val="16"/>
              </w:rPr>
              <w:t>Phase 7 Production Readiness, containerization, CORS hardening, probes, CI/CD, and runbook.</w:t>
            </w:r>
          </w:p>
        </w:tc>
      </w:tr>
    </w:tbl>
    <w:p/>
    <w:p>
      <w:r>
        <w:br w:type="page"/>
      </w:r>
    </w:p>
    <w:p>
      <w:pPr>
        <w:pStyle w:val="Heading1"/>
        <w:keepNext/>
      </w:pPr>
      <w:r>
        <w:t>Phase 8 Web Dashboard &amp; AI Copilot Alignment</w:t>
      </w:r>
    </w:p>
    <w:p>
      <w:pPr>
        <w:spacing w:after="100"/>
      </w:pPr>
      <w:r>
        <w:t>Phase 8 delivers an enterprise-grade, responsive Web Dashboard and interactive AI Audit Copilot interface integrated directly into the ControlCheck AI platform.</w:t>
      </w:r>
    </w:p>
    <w:p>
      <w:pPr>
        <w:pStyle w:val="Heading2"/>
        <w:keepNext/>
      </w:pPr>
      <w:r>
        <w:t>Scope delivered in Phase 8</w:t>
      </w:r>
    </w:p>
    <w:p>
      <w:pPr>
        <w:pStyle w:val="ListBullet"/>
        <w:spacing w:after="100"/>
      </w:pPr>
      <w:r>
        <w:t>Interactive Single-Page Application (SPA) dashboard served directly from FastAPI at root /.</w:t>
      </w:r>
    </w:p>
    <w:p>
      <w:pPr>
        <w:pStyle w:val="ListBullet"/>
        <w:spacing w:after="100"/>
      </w:pPr>
      <w:r>
        <w:t>Executive Circular SVG Health Gauge visualizing score (0-100) and score bands (Healthy, Needs Attention, At Risk, Critical).</w:t>
      </w:r>
    </w:p>
    <w:p>
      <w:pPr>
        <w:pStyle w:val="ListBullet"/>
        <w:spacing w:after="100"/>
      </w:pPr>
      <w:r>
        <w:t>Domain Score Breakdown Cards for Cost (30%), Schedule (30%), Progress (25%), and Data Quality (15%).</w:t>
      </w:r>
    </w:p>
    <w:p>
      <w:pPr>
        <w:pStyle w:val="ListBullet"/>
        <w:spacing w:after="100"/>
      </w:pPr>
      <w:r>
        <w:t>Drag &amp; Drop project Excel workbook uploader (.xlsx) with instant client-side rendering.</w:t>
      </w:r>
    </w:p>
    <w:p>
      <w:pPr>
        <w:pStyle w:val="ListBullet"/>
        <w:spacing w:after="100"/>
      </w:pPr>
      <w:r>
        <w:t>Interactive Findings Explorer with category filters (Cost, Schedule, Progress, DQ) and real-time search.</w:t>
      </w:r>
    </w:p>
    <w:p>
      <w:pPr>
        <w:pStyle w:val="ListBullet"/>
        <w:spacing w:after="100"/>
      </w:pPr>
      <w:r>
        <w:t>Findings detail modal showcasing verbatim source sheet/row evidence, impact, and recommendations.</w:t>
      </w:r>
    </w:p>
    <w:p>
      <w:pPr>
        <w:pStyle w:val="ListBullet"/>
        <w:spacing w:after="100"/>
      </w:pPr>
      <w:r>
        <w:t>Interactive AI Audit Copilot chat sidebar integrated with /v1/projects/{project_id}/ai/ask and quick query chips.</w:t>
      </w:r>
    </w:p>
    <w:p>
      <w:pPr>
        <w:pStyle w:val="Heading2"/>
        <w:keepNext/>
      </w:pPr>
      <w:r>
        <w:t>Change Log v0.9</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r>
        <w:tc>
          <w:tcPr>
            <w:tcW w:type="dxa" w:w="3360"/>
          </w:tcPr>
          <w:p>
            <w:r>
              <w:rPr>
                <w:sz w:val="16"/>
              </w:rPr>
              <w:t>0.7</w:t>
            </w:r>
          </w:p>
        </w:tc>
        <w:tc>
          <w:tcPr>
            <w:tcW w:type="dxa" w:w="3360"/>
          </w:tcPr>
          <w:p>
            <w:r>
              <w:rPr>
                <w:sz w:val="16"/>
              </w:rPr>
              <w:t>20 Aug 2026</w:t>
            </w:r>
          </w:p>
        </w:tc>
        <w:tc>
          <w:tcPr>
            <w:tcW w:type="dxa" w:w="3360"/>
          </w:tcPr>
          <w:p>
            <w:r>
              <w:rPr>
                <w:sz w:val="16"/>
              </w:rPr>
              <w:t>Phase 6 AI Intelligence Layer, safety guardrails, controlled tools, and audit assistant endpoints.</w:t>
            </w:r>
          </w:p>
        </w:tc>
      </w:tr>
      <w:tr>
        <w:tc>
          <w:tcPr>
            <w:tcW w:type="dxa" w:w="3360"/>
          </w:tcPr>
          <w:p>
            <w:r>
              <w:rPr>
                <w:sz w:val="16"/>
              </w:rPr>
              <w:t>0.8</w:t>
            </w:r>
          </w:p>
        </w:tc>
        <w:tc>
          <w:tcPr>
            <w:tcW w:type="dxa" w:w="3360"/>
          </w:tcPr>
          <w:p>
            <w:r>
              <w:rPr>
                <w:sz w:val="16"/>
              </w:rPr>
              <w:t>20 Aug 2026</w:t>
            </w:r>
          </w:p>
        </w:tc>
        <w:tc>
          <w:tcPr>
            <w:tcW w:type="dxa" w:w="3360"/>
          </w:tcPr>
          <w:p>
            <w:r>
              <w:rPr>
                <w:sz w:val="16"/>
              </w:rPr>
              <w:t>Phase 7 Production Readiness, containerization, CORS hardening, probes, CI/CD, and runbook.</w:t>
            </w:r>
          </w:p>
        </w:tc>
      </w:tr>
      <w:tr>
        <w:tc>
          <w:tcPr>
            <w:tcW w:type="dxa" w:w="3360"/>
          </w:tcPr>
          <w:p>
            <w:r>
              <w:rPr>
                <w:sz w:val="16"/>
              </w:rPr>
              <w:t>0.9</w:t>
            </w:r>
          </w:p>
        </w:tc>
        <w:tc>
          <w:tcPr>
            <w:tcW w:type="dxa" w:w="3360"/>
          </w:tcPr>
          <w:p>
            <w:r>
              <w:rPr>
                <w:sz w:val="16"/>
              </w:rPr>
              <w:t>20 Aug 2026</w:t>
            </w:r>
          </w:p>
        </w:tc>
        <w:tc>
          <w:tcPr>
            <w:tcW w:type="dxa" w:w="3360"/>
          </w:tcPr>
          <w:p>
            <w:r>
              <w:rPr>
                <w:sz w:val="16"/>
              </w:rPr>
              <w:t>Phase 8 Web Dashboard, Executive Health Gauge, Findings Explorer, and AI Copilot Chat.</w:t>
            </w:r>
          </w:p>
        </w:tc>
      </w:tr>
    </w:tbl>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ControlCheck AI PRD v0.1  |  Confidential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b w:val="0"/>
      <w:sz w:val="16"/>
    </w:rPr>
  </w:style>
  <w:style w:type="paragraph" w:customStyle="1" w:styleId="CaptionSmall">
    <w:name w:val="Caption Small"/>
    <w:rPr>
      <w:rFonts w:ascii="Aptos" w:hAnsi="Aptos"/>
      <w:b w:val="0"/>
      <w:sz w:val="16"/>
    </w:rPr>
  </w:style>
  <w:style w:type="paragraph" w:customStyle="1" w:styleId="TableText">
    <w:name w:val="Table Text"/>
    <w:rPr>
      <w:rFonts w:ascii="Aptos" w:hAnsi="Aptos"/>
      <w:b w:val="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v0.9</dc:title>
  <dc:subject>AI-Powered Project Control Assurance Platform</dc:subject>
  <dc:creator>ControlCheck AI Product Team</dc:creator>
  <cp:keywords>ControlCheck AI, PRD, Project Control, AI, EPC, SaaS</cp:keywords>
  <dc:description>generated by python-docx</dc:description>
  <cp:lastModifiedBy/>
  <cp:revision>1</cp:revision>
  <dcterms:created xsi:type="dcterms:W3CDTF">2013-12-23T23:15:00Z</dcterms:created>
  <dcterms:modified xsi:type="dcterms:W3CDTF">2026-08-20T00:00:00Z</dcterms:modified>
  <cp:category/>
  <cp:version>0.2</cp:version>
</cp:coreProperties>
</file>