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Product Requirements Document</w:t>
      </w:r>
    </w:p>
    <w:p>
      <w:pPr>
        <w:jc w:val="center"/>
      </w:pPr>
      <w:r>
        <w:rPr>
          <w:b/>
          <w:color w:val="17365D"/>
        </w:rPr>
        <w:t>Manpower Mobility Management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PRD-MMS-001</w:t>
            </w:r>
          </w:p>
        </w:tc>
      </w:tr>
      <w:tr>
        <w:tc>
          <w:tcPr>
            <w:tcW w:type="dxa" w:w="4968"/>
            <w:shd w:fill="D9EAF7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fill="D9EAF7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Final — MVP Baseline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for</w:t>
            </w:r>
          </w:p>
        </w:tc>
        <w:tc>
          <w:tcPr>
            <w:tcW w:type="dxa" w:w="4968"/>
          </w:tcPr>
          <w:p>
            <w:r>
              <w:t>Product, Design, Engineering, Operations and Client Stakeholders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b/>
        </w:rPr>
        <w:t>Table of Contents</w:t>
      </w:r>
      <w:r/>
      <w:fldSimple w:instr="TOC \o &quot;1-3&quot; \h \z \u"/>
    </w:p>
    <w:p>
      <w:r>
        <w:br w:type="page"/>
      </w:r>
    </w:p>
    <w:p>
      <w:pPr>
        <w:pStyle w:val="Heading1"/>
      </w:pPr>
      <w:r>
        <w:t>1 Product Overview and Objectives</w:t>
      </w:r>
    </w:p>
    <w:p>
      <w:r>
        <w:t>This document is the approved MVP baseline for a system that manages the complete worker lifecycle from registration and compliance through contractor–client approval, mobilization, on-site presence and demobilization. It uses a single worker profile, assignment history and automation rules so teams can make safe, timely manpower decisions.</w:t>
      </w:r>
    </w:p>
    <w:p>
      <w:pPr>
        <w:pStyle w:val="ListBullet"/>
      </w:pPr>
      <w:r>
        <w:t>Create a single source of truth for workers, assignments, documents and movement history.</w:t>
      </w:r>
    </w:p>
    <w:p>
      <w:pPr>
        <w:pStyle w:val="ListBullet"/>
      </w:pPr>
      <w:r>
        <w:t>Automate duplicate detection, document requirements, expiry handling and readiness evaluation.</w:t>
      </w:r>
    </w:p>
    <w:p>
      <w:pPr>
        <w:pStyle w:val="ListBullet"/>
      </w:pPr>
      <w:r>
        <w:t>Provide configurable contractor–client review and approval workflows.</w:t>
      </w:r>
    </w:p>
    <w:p>
      <w:pPr>
        <w:pStyle w:val="ListBullet"/>
      </w:pPr>
      <w:r>
        <w:t>Give operations and management reliable manpower, demography, compliance and movement reporting.</w:t>
      </w:r>
    </w:p>
    <w:p>
      <w:pPr>
        <w:pStyle w:val="Heading1"/>
      </w:pPr>
      <w:r>
        <w:t>2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color w:val="FFFFFF"/>
              </w:rPr>
              <w:t>Role</w:t>
            </w:r>
          </w:p>
        </w:tc>
        <w:tc>
          <w:tcPr>
            <w:tcW w:type="dxa" w:w="4968"/>
            <w:shd w:fill="17365D"/>
          </w:tcPr>
          <w:p>
            <w:r>
              <w:rPr>
                <w:color w:val="FFFFFF"/>
              </w:rPr>
              <w:t>Primary capabilities</w:t>
            </w:r>
          </w:p>
        </w:tc>
      </w:tr>
      <w:tr>
        <w:tc>
          <w:tcPr>
            <w:tcW w:type="dxa" w:w="4968"/>
            <w:vAlign w:val="center"/>
          </w:tcPr>
          <w:p>
            <w:r>
              <w:t>System Administrator</w:t>
            </w:r>
          </w:p>
        </w:tc>
        <w:tc>
          <w:tcPr>
            <w:tcW w:type="dxa" w:w="4968"/>
            <w:vAlign w:val="center"/>
          </w:tcPr>
          <w:p>
            <w:r>
              <w:t>Configuration, users, roles, requirement rules, audit access</w:t>
            </w:r>
          </w:p>
        </w:tc>
      </w:tr>
      <w:tr>
        <w:tc>
          <w:tcPr>
            <w:tcW w:type="dxa" w:w="4968"/>
            <w:vAlign w:val="center"/>
          </w:tcPr>
          <w:p>
            <w:r>
              <w:t>Subcontractor or Vendor</w:t>
            </w:r>
          </w:p>
        </w:tc>
        <w:tc>
          <w:tcPr>
            <w:tcW w:type="dxa" w:w="4968"/>
            <w:vAlign w:val="center"/>
          </w:tcPr>
          <w:p>
            <w:r>
              <w:t>Register workers, upload documents, submit for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Contractor HR</w:t>
            </w:r>
          </w:p>
        </w:tc>
        <w:tc>
          <w:tcPr>
            <w:tcW w:type="dxa" w:w="4968"/>
            <w:vAlign w:val="center"/>
          </w:tcPr>
          <w:p>
            <w:r>
              <w:t>Worker and employment validation, HR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Contractor HSE</w:t>
            </w:r>
          </w:p>
        </w:tc>
        <w:tc>
          <w:tcPr>
            <w:tcW w:type="dxa" w:w="4968"/>
            <w:vAlign w:val="center"/>
          </w:tcPr>
          <w:p>
            <w:r>
              <w:t>HSE and medical compliance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Client Approver</w:t>
            </w:r>
          </w:p>
        </w:tc>
        <w:tc>
          <w:tcPr>
            <w:tcW w:type="dxa" w:w="4968"/>
            <w:vAlign w:val="center"/>
          </w:tcPr>
          <w:p>
            <w:r>
              <w:t>Final review, approve, reject or return</w:t>
            </w:r>
          </w:p>
        </w:tc>
      </w:tr>
      <w:tr>
        <w:tc>
          <w:tcPr>
            <w:tcW w:type="dxa" w:w="4968"/>
            <w:vAlign w:val="center"/>
          </w:tcPr>
          <w:p>
            <w:r>
              <w:t>Site Administrator</w:t>
            </w:r>
          </w:p>
        </w:tc>
        <w:tc>
          <w:tcPr>
            <w:tcW w:type="dxa" w:w="4968"/>
            <w:vAlign w:val="center"/>
          </w:tcPr>
          <w:p>
            <w:r>
              <w:t>Arrival, on-site status, departure and clearance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Management Viewer</w:t>
            </w:r>
          </w:p>
        </w:tc>
        <w:tc>
          <w:tcPr>
            <w:tcW w:type="dxa" w:w="4968"/>
            <w:vAlign w:val="center"/>
          </w:tcPr>
          <w:p>
            <w:r>
              <w:t>Read-only dashboards and reports</w:t>
            </w:r>
          </w:p>
        </w:tc>
      </w:tr>
    </w:tbl>
    <w:p>
      <w:pPr>
        <w:pStyle w:val="Heading1"/>
      </w:pPr>
      <w:r>
        <w:t>3 End to End Business Process</w:t>
      </w:r>
    </w:p>
    <w:p>
      <w:r>
        <w:t>Register worker → detect duplicates → create assignment → generate dynamic requirements → upload and verify documents → calculate readiness → contractor review → client approval → schedule and execute mobilization → confirm on site → request and approve demobilization → close assignment and preserve history.</w:t>
      </w:r>
    </w:p>
    <w:p>
      <w:r>
        <w:t>Exception states: Revision Required, Rejected, Mobilization Blocked, Document Expired, Suspended and Cancelled.</w:t>
      </w:r>
    </w:p>
    <w:p>
      <w:pPr>
        <w:pStyle w:val="Heading1"/>
      </w:pPr>
      <w:r>
        <w:t>4 Functional Scope</w:t>
      </w:r>
    </w:p>
    <w:p>
      <w:pPr>
        <w:pStyle w:val="Heading2"/>
      </w:pPr>
      <w:r>
        <w:t>Worker and Assignment Management</w:t>
      </w:r>
    </w:p>
    <w:p>
      <w:pPr>
        <w:pStyle w:val="ListBullet"/>
      </w:pPr>
      <w:r>
        <w:t>Worker master with identity, contact, employment and status data.</w:t>
      </w:r>
    </w:p>
    <w:p>
      <w:pPr>
        <w:pStyle w:val="ListBullet"/>
      </w:pPr>
      <w:r>
        <w:t>One worker can have many project and site assignments over time.</w:t>
      </w:r>
    </w:p>
    <w:p>
      <w:pPr>
        <w:pStyle w:val="ListBullet"/>
      </w:pPr>
      <w:r>
        <w:t>Bulk Excel/CSV import with mapping, validation, duplicate check, preview and controlled batch import.</w:t>
      </w:r>
    </w:p>
    <w:p>
      <w:pPr>
        <w:pStyle w:val="ListBullet"/>
      </w:pPr>
      <w:r>
        <w:t>Exact match on NIK or passport; strong match on name, birth date and phone; no automatic merge without human confirmation.</w:t>
      </w:r>
    </w:p>
    <w:p>
      <w:pPr>
        <w:pStyle w:val="Heading2"/>
      </w:pPr>
      <w:r>
        <w:t>Documents and Compliance</w:t>
      </w:r>
    </w:p>
    <w:p>
      <w:pPr>
        <w:pStyle w:val="ListBullet"/>
      </w:pPr>
      <w:r>
        <w:t>Digital personnel file with identity, medical, HSE, competency, legal, insurance and client documents.</w:t>
      </w:r>
    </w:p>
    <w:p>
      <w:pPr>
        <w:pStyle w:val="ListBullet"/>
      </w:pPr>
      <w:r>
        <w:t>Immutable document versioning and verification history.</w:t>
      </w:r>
    </w:p>
    <w:p>
      <w:pPr>
        <w:pStyle w:val="ListBullet"/>
      </w:pPr>
      <w:r>
        <w:t>Dynamic requirements based on project, site, company, company type, position, discipline, trade, site type and mobilization type.</w:t>
      </w:r>
    </w:p>
    <w:p>
      <w:pPr>
        <w:pStyle w:val="ListBullet"/>
      </w:pPr>
      <w:r>
        <w:t>Each requirement supports Mandatory and Blocking flags; expiry warning period is configurable.</w:t>
      </w:r>
    </w:p>
    <w:p>
      <w:pPr>
        <w:pStyle w:val="Heading2"/>
      </w:pPr>
      <w:r>
        <w:t>Readiness and Approval</w:t>
      </w:r>
    </w:p>
    <w:p>
      <w:pPr>
        <w:pStyle w:val="ListBullet"/>
      </w:pPr>
      <w:r>
        <w:t>Automated checklist and readiness score showing total, complete, missing, expired, pending and blocking items.</w:t>
      </w:r>
    </w:p>
    <w:p>
      <w:pPr>
        <w:pStyle w:val="ListBullet"/>
      </w:pPr>
      <w:r>
        <w:t>Any blocking issue makes the worker Not Ready or Blocked regardless of percentage score.</w:t>
      </w:r>
    </w:p>
    <w:p>
      <w:pPr>
        <w:pStyle w:val="ListBullet"/>
      </w:pPr>
      <w:r>
        <w:t>Configurable workflow such as Vendor Submission → Contractor HR → Contractor HSE → Client Review → Client Approval.</w:t>
      </w:r>
    </w:p>
    <w:p>
      <w:pPr>
        <w:pStyle w:val="ListBullet"/>
      </w:pPr>
      <w:r>
        <w:t>Every action records user, role, timestamp and comments.</w:t>
      </w:r>
    </w:p>
    <w:p>
      <w:pPr>
        <w:pStyle w:val="Heading2"/>
      </w:pPr>
      <w:r>
        <w:t>Movement and Reporting</w:t>
      </w:r>
    </w:p>
    <w:p>
      <w:pPr>
        <w:pStyle w:val="ListBullet"/>
      </w:pPr>
      <w:r>
        <w:t>Mobilization, travel, arrival, on-site manpower, demobilization and configurable clearance.</w:t>
      </w:r>
    </w:p>
    <w:p>
      <w:pPr>
        <w:pStyle w:val="ListBullet"/>
      </w:pPr>
      <w:r>
        <w:t>Dashboards for KPI, company/project/site/position/discipline/trade, demography, compliance and daily movement.</w:t>
      </w:r>
    </w:p>
    <w:p>
      <w:pPr>
        <w:pStyle w:val="ListBullet"/>
      </w:pPr>
      <w:r>
        <w:t>MVP reports export to Excel and PDF with date, project, site, company, status, discipline and position filters.</w:t>
      </w:r>
    </w:p>
    <w:p>
      <w:pPr>
        <w:pStyle w:val="Heading1"/>
      </w:pPr>
      <w:r>
        <w:t>5 Automation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color w:val="FFFFFF"/>
              </w:rPr>
              <w:t>When / Event</w:t>
            </w:r>
          </w:p>
        </w:tc>
        <w:tc>
          <w:tcPr>
            <w:tcW w:type="dxa" w:w="4968"/>
            <w:shd w:fill="17365D"/>
          </w:tcPr>
          <w:p>
            <w:r>
              <w:rPr>
                <w:color w:val="FFFFFF"/>
              </w:rPr>
              <w:t>Automated outcome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Worker created</w:t>
            </w:r>
          </w:p>
        </w:tc>
        <w:tc>
          <w:tcPr>
            <w:tcW w:type="dxa" w:w="4968"/>
            <w:vAlign w:val="center"/>
          </w:tcPr>
          <w:p>
            <w:r>
              <w:t>Duplicate detection runs</w:t>
            </w:r>
          </w:p>
        </w:tc>
      </w:tr>
      <w:tr>
        <w:tc>
          <w:tcPr>
            <w:tcW w:type="dxa" w:w="4968"/>
            <w:vAlign w:val="center"/>
          </w:tcPr>
          <w:p>
            <w:r>
              <w:t>Assignment created</w:t>
            </w:r>
          </w:p>
        </w:tc>
        <w:tc>
          <w:tcPr>
            <w:tcW w:type="dxa" w:w="4968"/>
            <w:vAlign w:val="center"/>
          </w:tcPr>
          <w:p>
            <w:r>
              <w:t>Dynamic requirements and checklist generated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uploaded or verified</w:t>
            </w:r>
          </w:p>
        </w:tc>
        <w:tc>
          <w:tcPr>
            <w:tcW w:type="dxa" w:w="4968"/>
            <w:vAlign w:val="center"/>
          </w:tcPr>
          <w:p>
            <w:r>
              <w:t>Checklist and readiness recalculated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Blocking document expires</w:t>
            </w:r>
          </w:p>
        </w:tc>
        <w:tc>
          <w:tcPr>
            <w:tcW w:type="dxa" w:w="4968"/>
            <w:vAlign w:val="center"/>
          </w:tcPr>
          <w:p>
            <w:r>
              <w:t>Mobilization blocked</w:t>
            </w:r>
          </w:p>
        </w:tc>
      </w:tr>
      <w:tr>
        <w:tc>
          <w:tcPr>
            <w:tcW w:type="dxa" w:w="4968"/>
            <w:vAlign w:val="center"/>
          </w:tcPr>
          <w:p>
            <w:r>
              <w:t>Checklist complete</w:t>
            </w:r>
          </w:p>
        </w:tc>
        <w:tc>
          <w:tcPr>
            <w:tcW w:type="dxa" w:w="4968"/>
            <w:vAlign w:val="center"/>
          </w:tcPr>
          <w:p>
            <w:r>
              <w:t>Ready for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Contractor approval complete</w:t>
            </w:r>
          </w:p>
        </w:tc>
        <w:tc>
          <w:tcPr>
            <w:tcW w:type="dxa" w:w="4968"/>
            <w:vAlign w:val="center"/>
          </w:tcPr>
          <w:p>
            <w:r>
              <w:t>Submission routed to client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Client final approval</w:t>
            </w:r>
          </w:p>
        </w:tc>
        <w:tc>
          <w:tcPr>
            <w:tcW w:type="dxa" w:w="4968"/>
            <w:vAlign w:val="center"/>
          </w:tcPr>
          <w:p>
            <w:r>
              <w:t>Ready to Mobilize</w:t>
            </w:r>
          </w:p>
        </w:tc>
      </w:tr>
      <w:tr>
        <w:tc>
          <w:tcPr>
            <w:tcW w:type="dxa" w:w="4968"/>
            <w:vAlign w:val="center"/>
          </w:tcPr>
          <w:p>
            <w:r>
              <w:t>Arrival confirmed</w:t>
            </w:r>
          </w:p>
        </w:tc>
        <w:tc>
          <w:tcPr>
            <w:tcW w:type="dxa" w:w="4968"/>
            <w:vAlign w:val="center"/>
          </w:tcPr>
          <w:p>
            <w:r>
              <w:t>Assignment becomes On Site</w:t>
            </w:r>
          </w:p>
        </w:tc>
      </w:tr>
      <w:tr>
        <w:tc>
          <w:tcPr>
            <w:tcW w:type="dxa" w:w="4968"/>
            <w:vAlign w:val="center"/>
          </w:tcPr>
          <w:p>
            <w:r>
              <w:t>Demobilization complete</w:t>
            </w:r>
          </w:p>
        </w:tc>
        <w:tc>
          <w:tcPr>
            <w:tcW w:type="dxa" w:w="4968"/>
            <w:vAlign w:val="center"/>
          </w:tcPr>
          <w:p>
            <w:r>
              <w:t>Worker removed from active headcount</w:t>
            </w:r>
          </w:p>
        </w:tc>
      </w:tr>
    </w:tbl>
    <w:p>
      <w:pPr>
        <w:pStyle w:val="Heading1"/>
      </w:pPr>
      <w:r>
        <w:t>6 Non Functional Requirements</w:t>
      </w:r>
    </w:p>
    <w:p>
      <w:pPr>
        <w:pStyle w:val="ListBullet"/>
      </w:pPr>
      <w:r>
        <w:t>Responsive standard pages with pagination for large data.</w:t>
      </w:r>
    </w:p>
    <w:p>
      <w:pPr>
        <w:pStyle w:val="ListBullet"/>
      </w:pPr>
      <w:r>
        <w:t>Controlled batch processing for at least thousands of imported records.</w:t>
      </w:r>
    </w:p>
    <w:p>
      <w:pPr>
        <w:pStyle w:val="ListBullet"/>
      </w:pPr>
      <w:r>
        <w:t>24/7 target availability excluding maintenance.</w:t>
      </w:r>
    </w:p>
    <w:p>
      <w:pPr>
        <w:pStyle w:val="ListBullet"/>
      </w:pPr>
      <w:r>
        <w:t>HTTPS, secure authentication, server-side authorization, company/project/site data isolation, private file storage and audit logging.</w:t>
      </w:r>
    </w:p>
    <w:p>
      <w:pPr>
        <w:pStyle w:val="ListBullet"/>
      </w:pPr>
      <w:r>
        <w:t>Restricted personal data access with role-based field visibility.</w:t>
      </w:r>
    </w:p>
    <w:p>
      <w:pPr>
        <w:pStyle w:val="Heading1"/>
      </w:pPr>
      <w:r>
        <w:t>7 MVP Scope and Phase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color w:val="FFFFFF"/>
              </w:rPr>
              <w:t>MVP</w:t>
            </w:r>
          </w:p>
        </w:tc>
        <w:tc>
          <w:tcPr>
            <w:tcW w:type="dxa" w:w="4968"/>
            <w:shd w:fill="17365D"/>
          </w:tcPr>
          <w:p>
            <w:r>
              <w:rPr>
                <w:color w:val="FFFFFF"/>
              </w:rPr>
              <w:t>Phase 2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Worker, assignment, documents, dynamic requirements, readiness, approval, mobilization, on-site, demobilization</w:t>
            </w:r>
          </w:p>
        </w:tc>
        <w:tc>
          <w:tcPr>
            <w:tcW w:type="dxa" w:w="4968"/>
            <w:vAlign w:val="center"/>
          </w:tcPr>
          <w:p>
            <w:r>
              <w:t>WhatsApp integration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Dashboards, analytics, reports, in-app and email notifications</w:t>
            </w:r>
          </w:p>
        </w:tc>
        <w:tc>
          <w:tcPr>
            <w:tcW w:type="dxa" w:w="4968"/>
            <w:vAlign w:val="center"/>
          </w:tcPr>
          <w:p>
            <w:r>
              <w:t>Power BI integration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Next.js + FastAPI + PostgreSQL baseline</w:t>
            </w:r>
          </w:p>
        </w:tc>
        <w:tc>
          <w:tcPr>
            <w:tcW w:type="dxa" w:w="4968"/>
            <w:vAlign w:val="center"/>
          </w:tcPr>
          <w:p>
            <w:r>
              <w:t>Advanced predictive workforce analytics</w:t>
            </w:r>
          </w:p>
        </w:tc>
      </w:tr>
    </w:tbl>
    <w:p>
      <w:pPr>
        <w:pStyle w:val="Heading1"/>
      </w:pPr>
      <w:r>
        <w:t>8 Acceptance Criteria</w:t>
      </w:r>
    </w:p>
    <w:p>
      <w:pPr>
        <w:pStyle w:val="ListBullet"/>
      </w:pPr>
      <w:r>
        <w:t>A worker cannot be mobilized when any blocking requirement is missing, expired, rejected or pending verification.</w:t>
      </w:r>
    </w:p>
    <w:p>
      <w:pPr>
        <w:pStyle w:val="ListBullet"/>
      </w:pPr>
      <w:r>
        <w:t>A worker’s history remains intact across multiple assignments and sites.</w:t>
      </w:r>
    </w:p>
    <w:p>
      <w:pPr>
        <w:pStyle w:val="ListBullet"/>
      </w:pPr>
      <w:r>
        <w:t>Approval history cannot be deleted and supports return, resubmit, reject and approve actions.</w:t>
      </w:r>
    </w:p>
    <w:p>
      <w:pPr>
        <w:pStyle w:val="ListBullet"/>
      </w:pPr>
      <w:r>
        <w:t>On-site headcount updates after arrival and demobilization confirmation.</w:t>
      </w:r>
    </w:p>
    <w:p>
      <w:pPr>
        <w:pStyle w:val="ListBullet"/>
      </w:pPr>
      <w:r>
        <w:t>Reports reproduce filtered operational data and export successfully.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• Version 1.0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7365D"/>
      </w:rPr>
      <w:t>MANPOWER MOBILITY MANAGEMENT SYSTEM  |  PRD-MMS-001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