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0D1B2A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D4AF37"/>
                <w:sz w:val="72"/>
              </w:rPr>
              <w:t>MMS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Manpower Mobility Management System</w:t>
            </w:r>
          </w:p>
          <w:p>
            <w:pPr>
              <w:spacing w:before="40" w:after="200"/>
              <w:jc w:val="center"/>
            </w:pPr>
            <w:r>
              <w:rPr>
                <w:rFonts w:ascii="Calibri" w:hAnsi="Calibri"/>
                <w:color w:val="BBBBBB"/>
                <w:sz w:val="22"/>
              </w:rPr>
              <w:t>Sistem Manajemen Mobilisasi &amp; Kepatuhan Tenaga Kerja</w:t>
              <w:br/>
              <w:t>Industri Migas · Pertambangan · EPC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D4AF37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D1B2A"/>
                <w:sz w:val="22"/>
              </w:rPr>
              <w:t>📋  DOKUMEN PENAWARAN RESMI  —  LISENSI APLIKASI SIAP PAKAI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8F4FD"/>
            <w:tcBorders>
              <w:top w:val="single" w:sz="8" w:color="276CBC"/>
              <w:left w:val="single" w:sz="24" w:color="276CBC"/>
              <w:bottom w:val="single" w:sz="8" w:color="276CBC"/>
              <w:right w:val="none" w:sz="0" w:color="auto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i/>
                <w:color w:val="333333"/>
                <w:sz w:val="19"/>
              </w:rPr>
              <w:t xml:space="preserve">  Harga yang tercantum adalah Lisensi Hak Pakai Selamanya (Perpetual License). Source code tetap menjadi hak milik pengembang. Aplikasi diserahkan dalam bentuk production build siap pakai dan di-deploy langsung di server/VPS milik klien.</w:t>
            </w:r>
          </w:p>
        </w:tc>
      </w:tr>
    </w:tbl>
    <w:p/>
    <w:p>
      <w:pPr>
        <w:spacing w:before="60" w:after="60"/>
        <w:pBdr>
          <w:bottom w:val="single" w:sz="8" w:space="1" w:color="D4AF37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360"/>
            <w:shd w:val="clear" w:color="auto" w:fill="2E86AB"/>
          </w:tcPr>
          <w:p>
            <w:pPr>
              <w:jc w:val="left"/>
              <w:spacing w:before="100" w:after="100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📦  PAKET A  —  STANDAR</w:t>
            </w:r>
          </w:p>
        </w:tc>
      </w:tr>
    </w:tbl>
    <w:p/>
    <w:p>
      <w:pPr>
        <w:jc w:val="left"/>
        <w:spacing w:before="0" w:after="20"/>
      </w:pPr>
      <w:r>
        <w:rPr>
          <w:rFonts w:ascii="Calibri" w:hAnsi="Calibri"/>
          <w:b/>
          <w:i w:val="0"/>
          <w:color w:val="2E86AB"/>
          <w:sz w:val="32"/>
          <w:u w:val="none"/>
        </w:rPr>
        <w:t>Rp 20.000.000 – Rp 35.000.000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3F2FD"/>
            <w:tcBorders>
              <w:top w:val="single" w:sz="8" w:color="2E86AB"/>
              <w:left w:val="single" w:sz="24" w:color="2E86AB"/>
              <w:bottom w:val="single" w:sz="8" w:color="2E86AB"/>
              <w:right w:val="none" w:sz="0" w:color="auto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i/>
                <w:color w:val="333333"/>
                <w:sz w:val="19"/>
              </w:rPr>
              <w:t xml:space="preserve">  Ideal untuk: Subkontraktor lokal atau kontraktor kecil dengan 1 proyek/site aktif yang ingin mendigitalisasi manajemen naker dari proses manual (Excel/WhatsApp) ke sistem terpusat.</w:t>
            </w:r>
          </w:p>
        </w:tc>
      </w:tr>
    </w:tbl>
    <w:p/>
    <w:p>
      <w:pPr>
        <w:jc w:val="left"/>
        <w:spacing w:before="40" w:after="20"/>
      </w:pPr>
      <w:r>
        <w:rPr>
          <w:rFonts w:ascii="Calibri" w:hAnsi="Calibri"/>
          <w:b/>
          <w:i w:val="0"/>
          <w:color w:val="2E86AB"/>
          <w:sz w:val="22"/>
          <w:u w:val="none"/>
        </w:rPr>
        <w:t>✅  Fitur yang Didapatkan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2880"/>
        <w:gridCol w:w="5904"/>
      </w:tblGrid>
      <w:tr>
        <w:tc>
          <w:tcPr>
            <w:tcW w:type="dxa" w:w="3135"/>
            <w:shd w:val="clear" w:color="auto" w:fill="2E86A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val="clear" w:color="auto" w:fill="2E86A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 / Fitur</w:t>
            </w:r>
          </w:p>
        </w:tc>
        <w:tc>
          <w:tcPr>
            <w:tcW w:type="dxa" w:w="3135"/>
            <w:shd w:val="clear" w:color="auto" w:fill="2E86A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Dashboard Ringkasan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Statistik naker aktif, dokumen kadaluarsa, status mobilisasi &amp; demobilisasi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Manajemen Data Naker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Registrasi, pencarian, filter per posisi/disiplin/status; duplicate detection via NIK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Dokumen &amp; Kepatuhan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Upload dokumen per naker (KTP, SIM, Sertifikat HSE, dll); tracking tanggal kadaluarsa; notifikasi warning 30 hari sebelum expired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Assignment Naker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Penugasan naker ke 1 site/proyek; pemilihan disiplin, jabatan, jadwal rotasi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Pre-Mobilisasi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Checklist kelengkapan dokumen per naker; status blocking jika ada dokumen wajib yang kurang/expired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Mobilisasi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Pencatatan perjalanan naker (metode transportasi, tanggal berangkat, estimasi tiba)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On-Site Tracking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Monitor naker yang sedang aktif di site; konfirmasi kedatangan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Demobilisasi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Proses kepulangan naker; clearance gate (Camp, PPE, Security Badge, Medical Exit Check)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Manajemen Pengguna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3 Role aktif: Admin HR, HSE, Site Admin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Import Excel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Bulk upload data naker via template Excel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Export Laporan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Export data naker &amp; status kepatuhan ke Excel</w:t>
            </w:r>
          </w:p>
        </w:tc>
      </w:tr>
    </w:tbl>
    <w:p/>
    <w:p>
      <w:pPr>
        <w:jc w:val="left"/>
        <w:spacing w:before="20" w:after="20"/>
      </w:pPr>
      <w:r>
        <w:rPr>
          <w:rFonts w:ascii="Calibri" w:hAnsi="Calibri"/>
          <w:b/>
          <w:i w:val="0"/>
          <w:color w:val="2E86AB"/>
          <w:sz w:val="22"/>
          <w:u w:val="none"/>
        </w:rPr>
        <w:t>🏗️  Spesifikasi Teknis &amp; Delivery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Platform: Web Application (akses via browser, responsive untuk laptop/tablet)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Deployment: VPS/Server milik klien (Linux, RAM minimum 2GB)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Database: PostgreSQL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Penyerahan: Production build siap pakai (bukan source code)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Bahasa Antarmuka: Bahasa Indonesia</w:t>
      </w:r>
    </w:p>
    <w:p/>
    <w:p>
      <w:pPr>
        <w:jc w:val="left"/>
        <w:spacing w:before="20" w:after="20"/>
      </w:pPr>
      <w:r>
        <w:rPr>
          <w:rFonts w:ascii="Calibri" w:hAnsi="Calibri"/>
          <w:b/>
          <w:i w:val="0"/>
          <w:color w:val="2E86AB"/>
          <w:sz w:val="22"/>
          <w:u w:val="none"/>
        </w:rPr>
        <w:t>🎁  Yang Termasuk dalam Harga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Setup &amp; instalasi di 1 server/VPS klien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Konfigurasi domain/subdomain (jika klien sudah punya domain)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Pembuatan akun admin pertama &amp; data master awal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Sesi onboarding online (1x pertemuan, maks 2 jam via Google Meet/Zoom)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Garansi bug fixing 2 bulan sejak tanggal go-live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Panduan penggunaan aplikasi (PDF User Manual)</w:t>
      </w:r>
    </w:p>
    <w:p>
      <w:pPr>
        <w:jc w:val="left"/>
        <w:spacing w:before="20" w:after="20"/>
      </w:pPr>
      <w:r>
        <w:rPr>
          <w:rFonts w:ascii="Calibri" w:hAnsi="Calibri"/>
          <w:b/>
          <w:i w:val="0"/>
          <w:color w:val="E74C3C"/>
          <w:sz w:val="22"/>
          <w:u w:val="none"/>
        </w:rPr>
        <w:t>❌  Yang Tidak Termasuk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❌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Biaya sewa VPS/Server bulanan (ditanggung klien, estimasi Rp 150.000 – Rp 300.000/bulan)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❌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Penambahan fitur baru / kustomisasi di luar modul yang tercantum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❌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Approval workflow multi-tier (tersedia di Paket Pro &amp; Enterprise)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❌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Maintenance setelah masa garansi 2 bulan berakhir</w:t>
      </w:r>
    </w:p>
    <w:p>
      <w:pPr>
        <w:spacing w:before="60" w:after="60"/>
        <w:pBdr>
          <w:bottom w:val="single" w:sz="8" w:space="1" w:color="D4AF37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360"/>
            <w:shd w:val="clear" w:color="auto" w:fill="218C3D"/>
          </w:tcPr>
          <w:p>
            <w:pPr>
              <w:jc w:val="left"/>
              <w:spacing w:before="100" w:after="100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📦  PAKET B  —  PROFESIONAL  ⭐  (Paling Direkomendasikan)</w:t>
            </w:r>
          </w:p>
        </w:tc>
      </w:tr>
    </w:tbl>
    <w:p/>
    <w:p>
      <w:pPr>
        <w:jc w:val="left"/>
        <w:spacing w:before="0" w:after="20"/>
      </w:pPr>
      <w:r>
        <w:rPr>
          <w:rFonts w:ascii="Calibri" w:hAnsi="Calibri"/>
          <w:b/>
          <w:i w:val="0"/>
          <w:color w:val="218C3D"/>
          <w:sz w:val="32"/>
          <w:u w:val="none"/>
        </w:rPr>
        <w:t>Rp 35.000.000 – Rp 55.000.000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8F8ED"/>
            <w:tcBorders>
              <w:top w:val="single" w:sz="8" w:color="218C3D"/>
              <w:left w:val="single" w:sz="24" w:color="218C3D"/>
              <w:bottom w:val="single" w:sz="8" w:color="218C3D"/>
              <w:right w:val="none" w:sz="0" w:color="auto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i/>
                <w:color w:val="333333"/>
                <w:sz w:val="19"/>
              </w:rPr>
              <w:t xml:space="preserve">  Ideal untuk: Kontraktor EPC/Tambang/Migas skala menengah yang punya beberapa site/proyek aktif secara bersamaan, bekerja dengan banyak subkontraktor, dan membutuhkan alur persetujuan formal (HR → HSE → Client Approver).</w:t>
            </w:r>
          </w:p>
        </w:tc>
      </w:tr>
    </w:tbl>
    <w:p/>
    <w:p>
      <w:pPr>
        <w:jc w:val="left"/>
        <w:spacing w:before="40" w:after="20"/>
      </w:pPr>
      <w:r>
        <w:rPr>
          <w:rFonts w:ascii="Calibri" w:hAnsi="Calibri"/>
          <w:b/>
          <w:i w:val="0"/>
          <w:color w:val="218C3D"/>
          <w:sz w:val="22"/>
          <w:u w:val="none"/>
        </w:rPr>
        <w:t>✅  Semua Fitur Paket A, Ditambah: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2880"/>
        <w:gridCol w:w="5904"/>
      </w:tblGrid>
      <w:tr>
        <w:tc>
          <w:tcPr>
            <w:tcW w:type="dxa" w:w="3135"/>
            <w:shd w:val="clear" w:color="auto" w:fill="218C3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val="clear" w:color="auto" w:fill="218C3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 / Fitur</w:t>
            </w:r>
          </w:p>
        </w:tc>
        <w:tc>
          <w:tcPr>
            <w:tcW w:type="dxa" w:w="3135"/>
            <w:shd w:val="clear" w:color="auto" w:fill="218C3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Multi-Site &amp; Multi-Proyek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Kelola naker di beberapa site sekaligus; filter &amp; laporan per proyek/site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Approval Workflow 3 Tingkat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Alur persetujuan berjenjang: Contractor HR → Contractor HSE → Client Approver dengan notifikasi per tahap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Manajemen Perusahaan &amp; Subkon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Registrasi multi-company; klien dapat memonitor naker dari setiap subkon yang terdaftar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Persyaratan Dokumen Dinamis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Aturan dokumen wajib dapat dikonfigurasi per proyek/site/disiplin/jabatan (misal: welder 6G butuh sertifikat MIGAS, driver butuh SIM B2)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Matriks Kesiapan Naker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Skor kesiapan otomatis per naker berdasarkan kelengkapan &amp; kevalidan dokumen (0–100%)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Kategori Dokumen (6 Jenis)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Identitas, Medis, HSE, Kompetensi, Legal, Asuransi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Verifikasi Dokumen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Fitur verifikasi dokumen oleh HSE sebelum naker diizinkan mobilisasi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7 Role Pengguna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System Admin, Subcontractor, Contractor HR, Contractor HSE, Client Approver, Site Admin, Management Viewer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Audit Trail Lengkap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Setiap aksi tercatat: siapa yang melakukan apa, kapan, dan perubahan data apa yang terjadi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Laporan &amp; Analitik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Laporan komprehensif: naker on-site, dokumen expiring, histori mobilisasi, clearance report</w:t>
            </w:r>
          </w:p>
        </w:tc>
      </w:tr>
    </w:tbl>
    <w:p/>
    <w:p>
      <w:pPr>
        <w:jc w:val="left"/>
        <w:spacing w:before="20" w:after="20"/>
      </w:pPr>
      <w:r>
        <w:rPr>
          <w:rFonts w:ascii="Calibri" w:hAnsi="Calibri"/>
          <w:b/>
          <w:i w:val="0"/>
          <w:color w:val="218C3D"/>
          <w:sz w:val="22"/>
          <w:u w:val="none"/>
        </w:rPr>
        <w:t>🏗️  Spesifikasi Teknis &amp; Delivery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Platform: Web Application (akses via browser)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Deployment: VPS/Server klien (Linux, RAM minimum 4GB — disarankan)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Database: PostgreSQL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Skalabilitas: Mendukung ratusan hingga ribuan data naker aktif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Penyerahan: Production build + Docker image (opsi deploy lebih mudah &amp; stabil)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Bahasa Antarmuka: Bahasa Indonesia</w:t>
      </w:r>
    </w:p>
    <w:p/>
    <w:p>
      <w:pPr>
        <w:jc w:val="left"/>
        <w:spacing w:before="20" w:after="20"/>
      </w:pPr>
      <w:r>
        <w:rPr>
          <w:rFonts w:ascii="Calibri" w:hAnsi="Calibri"/>
          <w:b/>
          <w:i w:val="0"/>
          <w:color w:val="218C3D"/>
          <w:sz w:val="22"/>
          <w:u w:val="none"/>
        </w:rPr>
        <w:t>🎁  Yang Termasuk dalam Harga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Setup &amp; instalasi di 1 server/VPS klien (termasuk konfigurasi Nginx + SSL)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Konfigurasi domain/subdomain + HTTPS (koneksi aman)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Setup database backup otomatis harian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Import data naker awal via template Excel (maks. 500 record)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Sesi onboarding &amp; training online 2x pertemuan @ 2 jam via Google Meet/Zoom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  › Sesi 1: Admin HR &amp; Site Admin — cara kelola naker, dokumen, pre-mobilisasi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  › Sesi 2: HSE &amp; Client Approver — cara review, verifikasi, dan approve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Garansi bug fixing 3 bulan sejak tanggal go-live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Panduan penggunaan lengkap per role (PDF User Manual)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1x kustomisasi minor gratis (logo perusahaan, nama sistem, warna brand)</w:t>
      </w:r>
    </w:p>
    <w:p>
      <w:pPr>
        <w:jc w:val="left"/>
        <w:spacing w:before="20" w:after="20"/>
      </w:pPr>
      <w:r>
        <w:rPr>
          <w:rFonts w:ascii="Calibri" w:hAnsi="Calibri"/>
          <w:b/>
          <w:i w:val="0"/>
          <w:color w:val="E74C3C"/>
          <w:sz w:val="22"/>
          <w:u w:val="none"/>
        </w:rPr>
        <w:t>❌  Yang Tidak Termasuk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❌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Biaya sewa VPS/Server bulanan (ditanggung klien)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❌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Penambahan modul baru di luar daftar fitur (dikenakan biaya Change Request)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❌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Maintenance lanjutan setelah masa garansi 3 bulan (tersedia paket AMC opsional)</w:t>
      </w:r>
    </w:p>
    <w:p>
      <w:pPr>
        <w:spacing w:before="60" w:after="60"/>
        <w:pBdr>
          <w:bottom w:val="single" w:sz="8" w:space="1" w:color="D4AF37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360"/>
            <w:shd w:val="clear" w:color="auto" w:fill="8E24AA"/>
          </w:tcPr>
          <w:p>
            <w:pPr>
              <w:jc w:val="left"/>
              <w:spacing w:before="100" w:after="100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📦  PAKET C  —  ENTERPRISE</w:t>
            </w:r>
          </w:p>
        </w:tc>
      </w:tr>
    </w:tbl>
    <w:p/>
    <w:p>
      <w:pPr>
        <w:jc w:val="left"/>
        <w:spacing w:before="0" w:after="20"/>
      </w:pPr>
      <w:r>
        <w:rPr>
          <w:rFonts w:ascii="Calibri" w:hAnsi="Calibri"/>
          <w:b/>
          <w:i w:val="0"/>
          <w:color w:val="8E24AA"/>
          <w:sz w:val="32"/>
          <w:u w:val="none"/>
        </w:rPr>
        <w:t>Rp 65.000.000 – Rp 90.000.000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3E5F5"/>
            <w:tcBorders>
              <w:top w:val="single" w:sz="8" w:color="8E24AA"/>
              <w:left w:val="single" w:sz="24" w:color="8E24AA"/>
              <w:bottom w:val="single" w:sz="8" w:color="8E24AA"/>
              <w:right w:val="none" w:sz="0" w:color="auto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i/>
                <w:color w:val="333333"/>
                <w:sz w:val="19"/>
              </w:rPr>
              <w:t xml:space="preserve">  Ideal untuk: Main Contractor besar yang ingin menjadikan sistem ini sebagai platform resmi manajemen naker internal perusahaan — memonitor puluhan subkontraktor, ratusan site, dan ribuan naker dalam satu portal terintegrasi, dengan dukungan penuh jangka panjang.</w:t>
            </w:r>
          </w:p>
        </w:tc>
      </w:tr>
    </w:tbl>
    <w:p/>
    <w:p>
      <w:pPr>
        <w:jc w:val="left"/>
        <w:spacing w:before="40" w:after="20"/>
      </w:pPr>
      <w:r>
        <w:rPr>
          <w:rFonts w:ascii="Calibri" w:hAnsi="Calibri"/>
          <w:b/>
          <w:i w:val="0"/>
          <w:color w:val="8E24AA"/>
          <w:sz w:val="22"/>
          <w:u w:val="none"/>
        </w:rPr>
        <w:t>✅  Semua Fitur Paket A + B, Ditambah: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2880"/>
        <w:gridCol w:w="5904"/>
      </w:tblGrid>
      <w:tr>
        <w:tc>
          <w:tcPr>
            <w:tcW w:type="dxa" w:w="3135"/>
            <w:shd w:val="clear" w:color="auto" w:fill="8E24A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val="clear" w:color="auto" w:fill="8E24A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 / Fitur</w:t>
            </w:r>
          </w:p>
        </w:tc>
        <w:tc>
          <w:tcPr>
            <w:tcW w:type="dxa" w:w="3135"/>
            <w:shd w:val="clear" w:color="auto" w:fill="8E24A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Unlimited Proyek &amp; Site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Tidak ada batasan jumlah proyek, site, atau perusahaan subkon yang didaftarkan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Kustomisasi Alur Bisnis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Penyesuaian workflow approval sesuai SOP internal perusahaan klien (nama tahap, role terlibat, timeout SLA per tahap)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2 Modul Kustom Tambahan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Klien dapat meminta 2 modul/fitur tambahan spesifik kebutuhan internal (dikerjakan dalam 30 hari kerja sejak permintaan ditetapkan)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White-label Branding Penuh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Nama aplikasi, logo, favicon, warna tema, dan footer disesuaikan penuh sesuai identitas perusahaan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Form Cetak Kustom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Cetak dokumen formal (Surat Izin Mobilisasi, Checklist Pre-Mob, Berita Acara Demobilisasi) dengan letterhead perusahaan klien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Dashboard Eksekutif (C-Level)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Grafik tren mobilisasi per kuartal, heatmap site activity, ringkasan kepatuhan dokumen seluruh proyek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Export Data Terjadwal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Export data ke Excel &amp; CSV terjadwal (bisa diintegrasikan ke pelaporan internal klien)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Multi-Environment Setup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Production + Staging environment (untuk uji coba fitur baru sebelum dirilis ke pengguna aktif)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/>
                <w:sz w:val="18"/>
              </w:rPr>
              <w:t>Dokumentasi Teknis Lengkap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ERD Database, API Reference, Architecture Diagram (untuk tim IT internal klien)</w:t>
            </w:r>
          </w:p>
        </w:tc>
      </w:tr>
    </w:tbl>
    <w:p/>
    <w:p>
      <w:pPr>
        <w:jc w:val="left"/>
        <w:spacing w:before="20" w:after="20"/>
      </w:pPr>
      <w:r>
        <w:rPr>
          <w:rFonts w:ascii="Calibri" w:hAnsi="Calibri"/>
          <w:b/>
          <w:i w:val="0"/>
          <w:color w:val="8E24AA"/>
          <w:sz w:val="22"/>
          <w:u w:val="none"/>
        </w:rPr>
        <w:t>🏗️  Spesifikasi Teknis &amp; Delivery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Platform: Web Application (full responsive, optimal di semua perangkat)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Deployment: Server/VPS klien (Linux, RAM minimum 8GB untuk enterprise workload)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Database: PostgreSQL dengan connection pooling &amp; index optimization untuk data besar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Penyerahan: Docker Compose package lengkap (App + DB + Nginx + Backup service)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Kapasitas: Diuji untuk 10.000+ record naker aktif</w:t>
      </w:r>
    </w:p>
    <w:p/>
    <w:p>
      <w:pPr>
        <w:jc w:val="left"/>
        <w:spacing w:before="20" w:after="20"/>
      </w:pPr>
      <w:r>
        <w:rPr>
          <w:rFonts w:ascii="Calibri" w:hAnsi="Calibri"/>
          <w:b/>
          <w:i w:val="0"/>
          <w:color w:val="8E24AA"/>
          <w:sz w:val="22"/>
          <w:u w:val="none"/>
        </w:rPr>
        <w:t>🎁  Yang Termasuk dalam Harga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Semua yang ada di Paket Profesional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Setup production + staging environment di 2 server terpisah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Konfigurasi database backup otomatis harian + weekly full backup ke storage terpisah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Import data naker awal via Excel (tidak ada batasan jumlah record)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Sesi onboarding &amp; training 4x pertemuan (bisa onsite di kantor klien untuk 1 kota, atau online)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  › Sesi 1: HR &amp; Admin — Operasional harian sistem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  › Sesi 2: HSE Team — Verifikasi dokumen &amp; alur pre-mobilisasi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  › Sesi 3: Management — Dashboard laporan &amp; monitoring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  › Sesi 4: IT Internal — Technical handover &amp; cara restart/monitoring server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2 Modul kustom sesuai kebutuhan spesifik klien (dikerjakan dalam 30 hari kerja)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Garansi bug fixing 6 bulan sejak tanggal go-live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Priority support via WhatsApp/Email (respons maks. 1x24 jam di hari kerja)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Panduan lengkap per role dalam bentuk PDF + Video Tutorial (direkam khusus)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Dokumentasi teknis: ERD, API Docs, Architecture Diagram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✅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1 tahun AMC (Annual Maintenance Contract) GRATIS — senilai Rp 8.000.000</w:t>
      </w:r>
    </w:p>
    <w:p>
      <w:pPr>
        <w:jc w:val="left"/>
        <w:spacing w:before="20" w:after="20"/>
      </w:pPr>
      <w:r>
        <w:rPr>
          <w:rFonts w:ascii="Calibri" w:hAnsi="Calibri"/>
          <w:b/>
          <w:i w:val="0"/>
          <w:color w:val="E74C3C"/>
          <w:sz w:val="22"/>
          <w:u w:val="none"/>
        </w:rPr>
        <w:t>❌  Yang Tidak Termasuk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❌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Biaya sewa server/VPS bulanan (ditanggung klien)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❌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Integrasi ke sistem pihak ketiga (SAP, Oracle, HRIS lain) — dapat dikerjakan sebagai Change Request terpisah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 xml:space="preserve">  ❌  </w:t>
      </w:r>
      <w:r>
        <w:rPr>
          <w:rFonts w:ascii="Calibri" w:hAnsi="Calibri"/>
          <w:b w:val="0"/>
          <w:i w:val="0"/>
          <w:color w:val="333333"/>
          <w:sz w:val="20"/>
          <w:u w:val="none"/>
        </w:rPr>
        <w:t>Modul di luar 2 modul kustom yang disepakati di awal</w:t>
      </w:r>
    </w:p>
    <w:p>
      <w:pPr>
        <w:spacing w:before="60" w:after="60"/>
        <w:pBdr>
          <w:bottom w:val="single" w:sz="8" w:space="1" w:color="D4AF37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360"/>
            <w:shd w:val="clear" w:color="auto" w:fill="0D1B2A"/>
          </w:tcPr>
          <w:p>
            <w:pPr>
              <w:jc w:val="left"/>
              <w:spacing w:before="100" w:after="100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📊  PERBANDINGAN LENGKAP KETIGA PAKET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44"/>
        <w:gridCol w:w="1872"/>
        <w:gridCol w:w="1872"/>
        <w:gridCol w:w="1872"/>
      </w:tblGrid>
      <w:tr>
        <w:tc>
          <w:tcPr>
            <w:tcW w:type="dxa" w:w="2351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Fitur</w:t>
            </w:r>
          </w:p>
        </w:tc>
        <w:tc>
          <w:tcPr>
            <w:tcW w:type="dxa" w:w="2351"/>
            <w:shd w:val="clear" w:color="auto" w:fill="2E86A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Paket A</w:t>
              <w:br/>
              <w:t>Standar</w:t>
            </w:r>
          </w:p>
        </w:tc>
        <w:tc>
          <w:tcPr>
            <w:tcW w:type="dxa" w:w="2351"/>
            <w:shd w:val="clear" w:color="auto" w:fill="218C3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Paket B ⭐</w:t>
              <w:br/>
              <w:t>Profesional</w:t>
            </w:r>
          </w:p>
        </w:tc>
        <w:tc>
          <w:tcPr>
            <w:tcW w:type="dxa" w:w="2351"/>
            <w:shd w:val="clear" w:color="auto" w:fill="8E24A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Paket C</w:t>
              <w:br/>
              <w:t>Enterprise</w:t>
            </w:r>
          </w:p>
        </w:tc>
      </w:tr>
      <w:tr>
        <w:tc>
          <w:tcPr>
            <w:tcW w:type="dxa" w:w="3744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Dashboard &amp; Statistik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Manajemen Naker &amp; Dokumen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Import Excel Bulk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Pre-Mobilisasi &amp; Checklist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Mobilisasi &amp; On-Site Tracking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Demobilisasi &amp; Clearance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Multi-Site &amp; Multi-Proyek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Approval Workflow 3 Tingkat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7 Role Pengguna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Persyaratan Dokumen Dinamis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Audit Trail Lengkap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Verifikasi Dokumen HSE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White-label Branding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Logo saja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Penuh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Form Cetak Kustom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 Modul Kustom Tambahan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Dashboard Eksekutif / C-Level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Dokumentasi Teknis (ERD/API)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Staging Environment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SSL / HTTPS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 Backup Database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Harian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Harian+Mingguan</w:t>
            </w:r>
          </w:p>
        </w:tc>
      </w:tr>
      <w:tr>
        <w:tc>
          <w:tcPr>
            <w:tcW w:type="dxa" w:w="3744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Garansi Bug Fixing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 Bulan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 Bulan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 Bulan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Sesi Training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1x Online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2x Online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4x Online/Onsite</w:t>
            </w:r>
          </w:p>
        </w:tc>
      </w:tr>
      <w:tr>
        <w:tc>
          <w:tcPr>
            <w:tcW w:type="dxa" w:w="3744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AMC Tahun Pertama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Gratis</w:t>
            </w:r>
          </w:p>
        </w:tc>
      </w:tr>
      <w:tr>
        <w:tc>
          <w:tcPr>
            <w:tcW w:type="dxa" w:w="3744"/>
            <w:shd w:val="clear" w:color="auto" w:fill="FDF6DC"/>
          </w:tcPr>
          <w:p>
            <w:pPr>
              <w:jc w:val="left"/>
            </w:pPr>
            <w:r>
              <w:rPr>
                <w:rFonts w:ascii="Calibri" w:hAnsi="Calibri"/>
                <w:b/>
                <w:color w:val="0D1B2A"/>
                <w:sz w:val="18"/>
              </w:rPr>
              <w:t>Harga</w:t>
            </w:r>
          </w:p>
        </w:tc>
        <w:tc>
          <w:tcPr>
            <w:tcW w:type="dxa" w:w="1872"/>
            <w:shd w:val="clear" w:color="auto" w:fill="FDF6DC"/>
          </w:tcPr>
          <w:p>
            <w:pPr>
              <w:jc w:val="center"/>
            </w:pPr>
            <w:r>
              <w:rPr>
                <w:rFonts w:ascii="Calibri" w:hAnsi="Calibri"/>
                <w:b/>
                <w:color w:val="0D1B2A"/>
                <w:sz w:val="18"/>
              </w:rPr>
              <w:t>Rp 20–35 jt</w:t>
            </w:r>
          </w:p>
        </w:tc>
        <w:tc>
          <w:tcPr>
            <w:tcW w:type="dxa" w:w="1872"/>
            <w:shd w:val="clear" w:color="auto" w:fill="FDF6DC"/>
          </w:tcPr>
          <w:p>
            <w:pPr>
              <w:jc w:val="center"/>
            </w:pPr>
            <w:r>
              <w:rPr>
                <w:rFonts w:ascii="Calibri" w:hAnsi="Calibri"/>
                <w:b/>
                <w:color w:val="0D1B2A"/>
                <w:sz w:val="18"/>
              </w:rPr>
              <w:t>Rp 35–55 jt</w:t>
            </w:r>
          </w:p>
        </w:tc>
        <w:tc>
          <w:tcPr>
            <w:tcW w:type="dxa" w:w="1872"/>
            <w:shd w:val="clear" w:color="auto" w:fill="FDF6DC"/>
          </w:tcPr>
          <w:p>
            <w:pPr>
              <w:jc w:val="center"/>
            </w:pPr>
            <w:r>
              <w:rPr>
                <w:rFonts w:ascii="Calibri" w:hAnsi="Calibri"/>
                <w:b/>
                <w:color w:val="0D1B2A"/>
                <w:sz w:val="18"/>
              </w:rPr>
              <w:t>Rp 65–90 jt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360"/>
            <w:shd w:val="clear" w:color="auto" w:fill="0D1B2A"/>
          </w:tcPr>
          <w:p>
            <w:pPr>
              <w:jc w:val="left"/>
              <w:spacing w:before="100" w:after="100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📅  LAYANAN PASCA PEMBELIAN</w:t>
            </w:r>
          </w:p>
        </w:tc>
      </w:tr>
    </w:tbl>
    <w:p/>
    <w:p>
      <w:pPr>
        <w:jc w:val="left"/>
        <w:spacing w:before="40" w:after="20"/>
      </w:pPr>
      <w:r>
        <w:rPr>
          <w:rFonts w:ascii="Calibri" w:hAnsi="Calibri"/>
          <w:b/>
          <w:i w:val="0"/>
          <w:color w:val="0D1B2A"/>
          <w:sz w:val="24"/>
          <w:u w:val="none"/>
        </w:rPr>
        <w:t>AMC — Annual Maintenance Contract (Opsional setelah masa garansi)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2520"/>
        <w:gridCol w:w="2520"/>
      </w:tblGrid>
      <w:tr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Jenis Layanan</w:t>
            </w:r>
          </w:p>
        </w:tc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Rp 5.000.000 / tahun</w:t>
            </w:r>
          </w:p>
        </w:tc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Rp 8.000.000 / tahun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Monitoring server aktif</w:t>
            </w:r>
          </w:p>
        </w:tc>
        <w:tc>
          <w:tcPr>
            <w:tcW w:type="dxa" w:w="2520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520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Update keamanan &amp; dependensi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Backup database rutin</w:t>
            </w:r>
          </w:p>
        </w:tc>
        <w:tc>
          <w:tcPr>
            <w:tcW w:type="dxa" w:w="2520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520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Bug fixing prioritas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Konsultasi teknis via WA/Email</w:t>
            </w:r>
          </w:p>
        </w:tc>
        <w:tc>
          <w:tcPr>
            <w:tcW w:type="dxa" w:w="2520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Maks. 5x/bulan</w:t>
            </w:r>
          </w:p>
        </w:tc>
        <w:tc>
          <w:tcPr>
            <w:tcW w:type="dxa" w:w="2520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Unlimited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Penanganan server down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Jam kerja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 jam</w:t>
            </w:r>
          </w:p>
        </w:tc>
      </w:tr>
    </w:tbl>
    <w:p/>
    <w:p>
      <w:pPr>
        <w:jc w:val="left"/>
        <w:spacing w:before="40" w:after="20"/>
      </w:pPr>
      <w:r>
        <w:rPr>
          <w:rFonts w:ascii="Calibri" w:hAnsi="Calibri"/>
          <w:b/>
          <w:i w:val="0"/>
          <w:color w:val="0D1B2A"/>
          <w:sz w:val="24"/>
          <w:u w:val="none"/>
        </w:rPr>
        <w:t>Change Request — Penambahan Fitur Baru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DF6DC"/>
            <w:tcBorders>
              <w:top w:val="single" w:sz="8" w:color="D4AF37"/>
              <w:left w:val="single" w:sz="24" w:color="D4AF37"/>
              <w:bottom w:val="single" w:sz="8" w:color="D4AF37"/>
              <w:right w:val="none" w:sz="0" w:color="auto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i/>
                <w:color w:val="333333"/>
                <w:sz w:val="19"/>
              </w:rPr>
              <w:t xml:space="preserve">  Jika klien membutuhkan fitur/modul di luar yang sudah ada, biaya tambahan dikenakan sebesar Rp 2.000.000 – Rp 5.000.000 per modul tergantung tingkat kerumitan. Disepakati bersama sebelum pengerjaan dimulai.</w:t>
            </w:r>
          </w:p>
        </w:tc>
      </w:tr>
    </w:tbl>
    <w:p/>
    <w:p>
      <w:pPr>
        <w:spacing w:before="60" w:after="60"/>
        <w:pBdr>
          <w:bottom w:val="single" w:sz="8" w:space="1" w:color="D4AF37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360"/>
            <w:shd w:val="clear" w:color="auto" w:fill="0D1B2A"/>
          </w:tcPr>
          <w:p>
            <w:pPr>
              <w:jc w:val="left"/>
              <w:spacing w:before="100" w:after="100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📌  SYARAT &amp; KETENTUAN UMUM</w:t>
            </w:r>
          </w:p>
        </w:tc>
      </w:tr>
    </w:tbl>
    <w:p/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Pembayaran DP 50% sebelum setup dimulai; pelunasan 50% saat go-live.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Lisensi berlaku untuk 1 entitas perusahaan dan internal use only (dilarang dijual kembali/resell ke pihak lain).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Biaya sewa server/VPS dan domain adalah tanggung jawab sepenuhnya klien.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Garansi bug fixing tidak mencakup permintaan fitur baru atau perubahan alur bisnis.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Harga belum termasuk PPN. Jika dibutuhkan invoice resmi dengan PPN, tambahkan 11%.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Penawaran ini berlaku selama 30 hari sejak tanggal dokumen diterbitkan.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8F8ED"/>
            <w:tcBorders>
              <w:top w:val="single" w:sz="8" w:color="218C3D"/>
              <w:left w:val="single" w:sz="24" w:color="218C3D"/>
              <w:bottom w:val="single" w:sz="8" w:color="218C3D"/>
              <w:right w:val="none" w:sz="0" w:color="auto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i/>
                <w:color w:val="333333"/>
                <w:sz w:val="19"/>
              </w:rPr>
              <w:t xml:space="preserve">  Paket B (Profesional) adalah pilihan paling banyak diambil oleh kontraktor skala menengah. Harganya tidak memberatkan, tapi fiturnya sudah mencakup semua kebutuhan inti operasional lapangan: multi-site, approval berjenjang, dan monitoring dokumen penuh.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