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-2540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9pt;margin-top:-.2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>/ Program)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6D37C7" w:rsidRDefault="006D37C7" w:rsidP="00E9462D">
      <w:pPr>
        <w:rPr>
          <w:rtl/>
        </w:rPr>
      </w:pPr>
    </w:p>
    <w:p w:rsidR="006D37C7" w:rsidRPr="008B541C" w:rsidRDefault="006D37C7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3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6D37C7" w:rsidRDefault="001905FF" w:rsidP="006D37C7">
      <w:pPr>
        <w:rPr>
          <w:rtl/>
        </w:rPr>
      </w:pPr>
      <w:r w:rsidRPr="00E9462D">
        <w:rPr>
          <w:rFonts w:hint="cs"/>
          <w:rtl/>
        </w:rPr>
        <w:t xml:space="preserve">שימוש </w:t>
      </w:r>
      <w:r w:rsidR="006D37C7">
        <w:rPr>
          <w:rFonts w:hint="cs"/>
          <w:rtl/>
        </w:rPr>
        <w:t xml:space="preserve">ב </w:t>
      </w:r>
      <w:r w:rsidR="006D37C7">
        <w:t xml:space="preserve">reflection </w:t>
      </w:r>
      <w:r w:rsidR="006D37C7">
        <w:rPr>
          <w:rFonts w:hint="cs"/>
          <w:rtl/>
        </w:rPr>
        <w:t xml:space="preserve"> ע"מ להמיר </w:t>
      </w:r>
      <w:proofErr w:type="spellStart"/>
      <w:r w:rsidR="006D37C7">
        <w:rPr>
          <w:rFonts w:hint="cs"/>
          <w:rtl/>
        </w:rPr>
        <w:t>מאוביקטים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t>DO</w:t>
      </w:r>
      <w:r w:rsidR="006D37C7">
        <w:rPr>
          <w:rFonts w:hint="cs"/>
          <w:rtl/>
        </w:rPr>
        <w:t xml:space="preserve"> </w:t>
      </w:r>
      <w:proofErr w:type="spellStart"/>
      <w:r w:rsidR="006D37C7">
        <w:rPr>
          <w:rFonts w:hint="cs"/>
          <w:rtl/>
        </w:rPr>
        <w:t>לאוביקטים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rPr>
          <w:rFonts w:hint="cs"/>
        </w:rPr>
        <w:t>BO</w:t>
      </w:r>
      <w:r w:rsidR="006D37C7">
        <w:rPr>
          <w:rFonts w:hint="cs"/>
          <w:rtl/>
        </w:rPr>
        <w:t xml:space="preserve"> ולהפך</w:t>
      </w:r>
    </w:p>
    <w:p w:rsidR="00AB1A9A" w:rsidRPr="008B541C" w:rsidRDefault="00AB1A9A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>שלב 4:</w:t>
      </w:r>
    </w:p>
    <w:p w:rsidR="00AB1A9A" w:rsidRDefault="00AB1A9A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 w:hint="cs"/>
          <w:sz w:val="24"/>
          <w:szCs w:val="24"/>
          <w:rtl/>
        </w:rPr>
        <w:t>עשינו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סינגלטון</w:t>
      </w:r>
      <w:proofErr w:type="spellEnd"/>
      <w:r w:rsidRPr="003842AC">
        <w:rPr>
          <w:rFonts w:ascii="David" w:eastAsia="David" w:hAnsi="David" w:cs="David"/>
          <w:sz w:val="24"/>
          <w:szCs w:val="24"/>
          <w:rtl/>
        </w:rPr>
        <w:t xml:space="preserve"> שיהיה </w:t>
      </w:r>
      <w:r w:rsidRPr="003842AC">
        <w:rPr>
          <w:rFonts w:ascii="David" w:eastAsia="David" w:hAnsi="David" w:cs="David"/>
          <w:sz w:val="24"/>
          <w:szCs w:val="24"/>
        </w:rPr>
        <w:t>Thread Safe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ועם </w:t>
      </w:r>
      <w:r w:rsidRPr="003842AC">
        <w:rPr>
          <w:rFonts w:ascii="David" w:eastAsia="David" w:hAnsi="David" w:cs="David"/>
          <w:sz w:val="24"/>
          <w:szCs w:val="24"/>
        </w:rPr>
        <w:t>Lazy Initialization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מירבי</w:t>
      </w:r>
      <w:proofErr w:type="spellEnd"/>
      <w:r>
        <w:rPr>
          <w:rFonts w:hint="cs"/>
          <w:rtl/>
        </w:rPr>
        <w:t xml:space="preserve"> הסבר:</w:t>
      </w:r>
    </w:p>
    <w:p w:rsidR="00AB1A9A" w:rsidRDefault="00AB1A9A" w:rsidP="00AB1A9A">
      <w:pPr>
        <w:rPr>
          <w:rtl/>
        </w:rPr>
      </w:pPr>
      <w:r>
        <w:rPr>
          <w:rFonts w:hint="cs"/>
          <w:rtl/>
        </w:rPr>
        <w:t xml:space="preserve">הפכנו את </w:t>
      </w:r>
      <w:proofErr w:type="spellStart"/>
      <w:r>
        <w:t>DalList</w:t>
      </w:r>
      <w:proofErr w:type="spellEnd"/>
      <w:r>
        <w:rPr>
          <w:rFonts w:hint="cs"/>
          <w:rtl/>
        </w:rPr>
        <w:t xml:space="preserve"> כך ש</w:t>
      </w:r>
      <w:r>
        <w:t xml:space="preserve"> instance </w:t>
      </w:r>
      <w:r>
        <w:rPr>
          <w:rFonts w:hint="cs"/>
          <w:rtl/>
        </w:rPr>
        <w:t>יאותחל רק בפניה הראשונה אליו. ע"י שימוש ב</w:t>
      </w:r>
      <w:r>
        <w:rPr>
          <w:rFonts w:hint="cs"/>
        </w:rPr>
        <w:t>L</w:t>
      </w:r>
      <w:r>
        <w:t>azy</w:t>
      </w:r>
      <w:r>
        <w:rPr>
          <w:rFonts w:hint="cs"/>
          <w:rtl/>
        </w:rPr>
        <w:t xml:space="preserve"> ,</w:t>
      </w:r>
    </w:p>
    <w:p w:rsidR="00AB1A9A" w:rsidRDefault="00AB1A9A" w:rsidP="003D038D">
      <w:pPr>
        <w:rPr>
          <w:rtl/>
        </w:rPr>
      </w:pPr>
      <w:r>
        <w:rPr>
          <w:rFonts w:hint="cs"/>
          <w:rtl/>
        </w:rPr>
        <w:t xml:space="preserve">ע"מ למנוע את האפשרות </w:t>
      </w:r>
      <w:proofErr w:type="spellStart"/>
      <w:r>
        <w:rPr>
          <w:rFonts w:hint="cs"/>
          <w:rtl/>
        </w:rPr>
        <w:t>שיווצרו</w:t>
      </w:r>
      <w:proofErr w:type="spellEnd"/>
      <w:r>
        <w:rPr>
          <w:rFonts w:hint="cs"/>
          <w:rtl/>
        </w:rPr>
        <w:t xml:space="preserve"> כמה מופעים </w:t>
      </w:r>
      <w:r w:rsidR="00A612FE">
        <w:rPr>
          <w:rFonts w:hint="cs"/>
          <w:rtl/>
        </w:rPr>
        <w:t xml:space="preserve">של </w:t>
      </w:r>
      <w:proofErr w:type="spellStart"/>
      <w:r w:rsidR="00A612FE">
        <w:t>IDal</w:t>
      </w:r>
      <w:proofErr w:type="spellEnd"/>
      <w:r w:rsidR="00A612FE">
        <w:rPr>
          <w:rFonts w:hint="cs"/>
          <w:rtl/>
        </w:rPr>
        <w:t xml:space="preserve"> </w:t>
      </w:r>
      <w:r>
        <w:rPr>
          <w:rFonts w:hint="cs"/>
          <w:rtl/>
        </w:rPr>
        <w:t>בעקבות קריאת</w:t>
      </w:r>
      <w:r w:rsidR="00A612FE">
        <w:rPr>
          <w:rFonts w:hint="cs"/>
          <w:rtl/>
        </w:rPr>
        <w:t xml:space="preserve"> כמה </w:t>
      </w:r>
      <w:r>
        <w:rPr>
          <w:rFonts w:hint="cs"/>
          <w:rtl/>
        </w:rPr>
        <w:t xml:space="preserve"> </w:t>
      </w:r>
      <w:r>
        <w:t>threads</w:t>
      </w:r>
      <w:r>
        <w:rPr>
          <w:rFonts w:hint="cs"/>
          <w:rtl/>
        </w:rPr>
        <w:t xml:space="preserve"> במקביל  </w:t>
      </w:r>
      <w:r w:rsidR="00A612FE">
        <w:rPr>
          <w:rFonts w:hint="cs"/>
          <w:rtl/>
        </w:rPr>
        <w:t xml:space="preserve">נעלנו את </w:t>
      </w:r>
      <w:r w:rsidR="00A612FE">
        <w:t>instance</w:t>
      </w:r>
      <w:r w:rsidR="00A612FE">
        <w:rPr>
          <w:rFonts w:hint="cs"/>
          <w:rtl/>
        </w:rPr>
        <w:t xml:space="preserve"> ב</w:t>
      </w:r>
      <w:r w:rsidR="00A612FE">
        <w:t>lock</w:t>
      </w:r>
      <w:r w:rsidR="00A612FE">
        <w:rPr>
          <w:rFonts w:hint="cs"/>
          <w:rtl/>
        </w:rPr>
        <w:t xml:space="preserve"> כך שלא ניתן יהיה לפנות ל</w:t>
      </w:r>
      <w:r w:rsidR="00A612FE">
        <w:t>instance</w:t>
      </w:r>
      <w:r w:rsidR="00A612FE">
        <w:rPr>
          <w:rFonts w:hint="cs"/>
          <w:rtl/>
        </w:rPr>
        <w:t xml:space="preserve"> כאשר </w:t>
      </w:r>
      <w:r w:rsidR="00A612FE">
        <w:t xml:space="preserve">thread </w:t>
      </w:r>
      <w:r w:rsidR="00A612FE">
        <w:rPr>
          <w:rFonts w:hint="cs"/>
          <w:rtl/>
        </w:rPr>
        <w:t xml:space="preserve"> אחר פונה אל</w:t>
      </w:r>
      <w:r w:rsidR="003D038D">
        <w:rPr>
          <w:rFonts w:hint="cs"/>
          <w:rtl/>
        </w:rPr>
        <w:t xml:space="preserve"> ה</w:t>
      </w:r>
      <w:proofErr w:type="spellStart"/>
      <w:r w:rsidR="003D038D">
        <w:t>ctor</w:t>
      </w:r>
      <w:proofErr w:type="spellEnd"/>
      <w:r w:rsidR="003D038D">
        <w:rPr>
          <w:rFonts w:hint="cs"/>
          <w:rtl/>
        </w:rPr>
        <w:t xml:space="preserve"> של </w:t>
      </w:r>
      <w:proofErr w:type="spellStart"/>
      <w:r w:rsidR="003D038D">
        <w:rPr>
          <w:rFonts w:hint="cs"/>
        </w:rPr>
        <w:t>D</w:t>
      </w:r>
      <w:r w:rsidR="003D038D">
        <w:t>alList</w:t>
      </w:r>
      <w:proofErr w:type="spellEnd"/>
      <w:r w:rsidR="003D038D">
        <w:rPr>
          <w:rFonts w:hint="cs"/>
          <w:rtl/>
        </w:rPr>
        <w:t>.</w:t>
      </w:r>
    </w:p>
    <w:p w:rsidR="003842AC" w:rsidRPr="003842AC" w:rsidRDefault="003842AC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/>
          <w:sz w:val="24"/>
          <w:szCs w:val="24"/>
          <w:rtl/>
        </w:rPr>
        <w:t>שכלול הפונקציונליות על מנת לאפשר ב-</w:t>
      </w:r>
      <w:r w:rsidRPr="003842AC">
        <w:rPr>
          <w:rFonts w:ascii="David" w:eastAsia="David" w:hAnsi="David" w:cs="David"/>
          <w:b/>
          <w:sz w:val="24"/>
          <w:szCs w:val="24"/>
        </w:rPr>
        <w:t>dalconfig.xml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להוסיף ל"חבילות" אטריבוטים של שם מרחב השמות </w:t>
      </w:r>
      <w:r w:rsidRPr="003842AC">
        <w:rPr>
          <w:rFonts w:ascii="David" w:eastAsia="David" w:hAnsi="David" w:cs="David"/>
          <w:b/>
          <w:sz w:val="24"/>
          <w:szCs w:val="24"/>
        </w:rPr>
        <w:t>=namespace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ושם מחלקה </w:t>
      </w:r>
      <w:r w:rsidRPr="003842AC">
        <w:rPr>
          <w:rFonts w:ascii="David" w:eastAsia="David" w:hAnsi="David" w:cs="David"/>
          <w:b/>
          <w:sz w:val="24"/>
          <w:szCs w:val="24"/>
        </w:rPr>
        <w:t>=class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ובכך לאפשר שהשמות יהיו שונים מהקביעות של ברירת מחדל שעשינו עד כה בפרויקט</w:t>
      </w:r>
    </w:p>
    <w:p w:rsidR="008B541C" w:rsidRDefault="008B541C" w:rsidP="003D038D">
      <w:pPr>
        <w:rPr>
          <w:rtl/>
        </w:rPr>
      </w:pPr>
    </w:p>
    <w:p w:rsidR="006E04A2" w:rsidRPr="008B541C" w:rsidRDefault="006E04A2" w:rsidP="006E04A2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5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AB1A9A" w:rsidRDefault="006E04A2" w:rsidP="006E04A2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שימוש בטריגרים.</w:t>
      </w:r>
      <w:r w:rsidR="00A14BDD">
        <w:rPr>
          <w:rFonts w:hint="cs"/>
          <w:rtl/>
        </w:rPr>
        <w:t xml:space="preserve"> </w:t>
      </w:r>
      <w:proofErr w:type="spellStart"/>
      <w:r w:rsidR="00A14BDD">
        <w:t>datatrigger</w:t>
      </w:r>
      <w:proofErr w:type="spellEnd"/>
      <w:r w:rsidR="00A14BDD">
        <w:t>)</w:t>
      </w:r>
    </w:p>
    <w:p w:rsidR="006E04A2" w:rsidRDefault="006E04A2" w:rsidP="006E04A2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שימוש בתבניות עיצוב.</w:t>
      </w:r>
      <w:r w:rsidR="00A14BDD" w:rsidRPr="00A14BDD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="00A14BDD">
        <w:rPr>
          <w:rFonts w:ascii="David" w:eastAsia="David" w:hAnsi="David" w:cs="David"/>
          <w:sz w:val="24"/>
          <w:szCs w:val="24"/>
        </w:rPr>
        <w:t>DataTemplate</w:t>
      </w:r>
      <w:proofErr w:type="spellEnd"/>
      <w:r w:rsidR="00A14BDD">
        <w:rPr>
          <w:rFonts w:ascii="David" w:eastAsia="David" w:hAnsi="David" w:cs="David"/>
          <w:sz w:val="24"/>
          <w:szCs w:val="24"/>
          <w:rtl/>
        </w:rPr>
        <w:t>)</w:t>
      </w:r>
    </w:p>
    <w:p w:rsidR="006E04A2" w:rsidRPr="00F32B79" w:rsidRDefault="006E04A2" w:rsidP="006E04A2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הוספת ישויות </w:t>
      </w:r>
      <w:r>
        <w:rPr>
          <w:rFonts w:hint="cs"/>
        </w:rPr>
        <w:t>PO</w:t>
      </w:r>
      <w:r>
        <w:rPr>
          <w:rFonts w:hint="cs"/>
          <w:rtl/>
        </w:rPr>
        <w:t xml:space="preserve"> ושימוש ב </w:t>
      </w:r>
      <w:proofErr w:type="spellStart"/>
      <w:r w:rsidRPr="006E04A2">
        <w:rPr>
          <w:rFonts w:ascii="David" w:eastAsia="David" w:hAnsi="David" w:cs="David"/>
          <w:sz w:val="24"/>
          <w:szCs w:val="24"/>
        </w:rPr>
        <w:t>ObservableCollection</w:t>
      </w:r>
      <w:proofErr w:type="spellEnd"/>
      <w:r w:rsidRPr="006E04A2">
        <w:rPr>
          <w:rFonts w:ascii="David" w:eastAsia="David" w:hAnsi="David" w:cs="David" w:hint="cs"/>
          <w:sz w:val="24"/>
          <w:szCs w:val="24"/>
          <w:rtl/>
        </w:rPr>
        <w:t xml:space="preserve"> עבור אוספי </w:t>
      </w:r>
      <w:proofErr w:type="spellStart"/>
      <w:r w:rsidRPr="006E04A2">
        <w:rPr>
          <w:rFonts w:ascii="David" w:eastAsia="David" w:hAnsi="David" w:cs="David" w:hint="cs"/>
          <w:sz w:val="24"/>
          <w:szCs w:val="24"/>
          <w:rtl/>
        </w:rPr>
        <w:t>אוביקטים</w:t>
      </w:r>
      <w:proofErr w:type="spellEnd"/>
      <w:r w:rsidRPr="006E04A2">
        <w:rPr>
          <w:rFonts w:ascii="David" w:eastAsia="David" w:hAnsi="David" w:cs="David" w:hint="cs"/>
          <w:sz w:val="24"/>
          <w:szCs w:val="24"/>
          <w:rtl/>
        </w:rPr>
        <w:t>.</w:t>
      </w:r>
    </w:p>
    <w:p w:rsidR="00F32B79" w:rsidRDefault="00F32B79" w:rsidP="00F32B79">
      <w:pPr>
        <w:rPr>
          <w:rtl/>
        </w:rPr>
      </w:pPr>
      <w:r>
        <w:rPr>
          <w:rFonts w:hint="cs"/>
          <w:rtl/>
        </w:rPr>
        <w:t>הוספת פונקציה לעדכון הזמנה ע"י לקוח לאחר אישור הזמנה ולפני שנשלחה.</w:t>
      </w:r>
    </w:p>
    <w:p w:rsidR="00A14BDD" w:rsidRPr="00A14BDD" w:rsidRDefault="00A14BDD" w:rsidP="00A14BDD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6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A14BDD" w:rsidRPr="00A14BDD" w:rsidRDefault="00A14BDD" w:rsidP="00A14BDD">
      <w:pPr>
        <w:jc w:val="both"/>
        <w:rPr>
          <w:rFonts w:ascii="David" w:eastAsia="David" w:hAnsi="David" w:cs="David"/>
          <w:color w:val="222222"/>
          <w:sz w:val="24"/>
          <w:szCs w:val="24"/>
        </w:rPr>
      </w:pP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בשכבת </w:t>
      </w:r>
      <w:r w:rsidRPr="00A14BDD">
        <w:rPr>
          <w:rFonts w:ascii="David" w:eastAsia="David" w:hAnsi="David" w:cs="David"/>
          <w:color w:val="222222"/>
          <w:sz w:val="24"/>
          <w:szCs w:val="24"/>
        </w:rPr>
        <w:t>BL</w:t>
      </w: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 יוצרו אירועים (</w:t>
      </w:r>
      <w:r w:rsidRPr="00A14BDD">
        <w:rPr>
          <w:rFonts w:ascii="David" w:eastAsia="David" w:hAnsi="David" w:cs="David"/>
          <w:color w:val="222222"/>
          <w:sz w:val="24"/>
          <w:szCs w:val="24"/>
        </w:rPr>
        <w:t>event delegate</w:t>
      </w: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) פרטיים עבור הישות שהסימולטור יעשה </w:t>
      </w:r>
      <w:proofErr w:type="spellStart"/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>הדמייה</w:t>
      </w:r>
      <w:proofErr w:type="spellEnd"/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 עליה, ובממשק של </w:t>
      </w:r>
      <w:r w:rsidRPr="00A14BDD">
        <w:rPr>
          <w:rFonts w:ascii="David" w:eastAsia="David" w:hAnsi="David" w:cs="David"/>
          <w:color w:val="222222"/>
          <w:sz w:val="24"/>
          <w:szCs w:val="24"/>
        </w:rPr>
        <w:t>BL</w:t>
      </w: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 יוספו מתודות רישום\ביטול של מתודות השקפה (</w:t>
      </w:r>
      <w:r w:rsidRPr="00A14BDD">
        <w:rPr>
          <w:rFonts w:ascii="David" w:eastAsia="David" w:hAnsi="David" w:cs="David"/>
          <w:color w:val="222222"/>
          <w:sz w:val="24"/>
          <w:szCs w:val="24"/>
        </w:rPr>
        <w:t>observers</w:t>
      </w: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) עבור </w:t>
      </w:r>
      <w:proofErr w:type="spellStart"/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>האירועיים</w:t>
      </w:r>
      <w:proofErr w:type="spellEnd"/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 האלה. שכבת ה-</w:t>
      </w:r>
      <w:r w:rsidRPr="00A14BDD">
        <w:rPr>
          <w:rFonts w:ascii="David" w:eastAsia="David" w:hAnsi="David" w:cs="David"/>
          <w:color w:val="222222"/>
          <w:sz w:val="24"/>
          <w:szCs w:val="24"/>
        </w:rPr>
        <w:t>PL</w:t>
      </w:r>
      <w:r w:rsidRPr="00A14BDD">
        <w:rPr>
          <w:rFonts w:ascii="David" w:eastAsia="David" w:hAnsi="David" w:cs="David"/>
          <w:color w:val="222222"/>
          <w:sz w:val="24"/>
          <w:szCs w:val="24"/>
          <w:rtl/>
        </w:rPr>
        <w:t xml:space="preserve"> תרשום את המתודות שלה לאירועים האלה על מנת לעדכן את נתוני הישויות בחלונות הפתוחים כנ"ל.</w:t>
      </w:r>
    </w:p>
    <w:p w:rsidR="00A14BDD" w:rsidRDefault="00A14BDD" w:rsidP="00F32B79">
      <w:pPr>
        <w:rPr>
          <w:rtl/>
        </w:rPr>
      </w:pPr>
    </w:p>
    <w:p w:rsidR="00D8385F" w:rsidRDefault="00D8385F" w:rsidP="00F32B79">
      <w:pPr>
        <w:rPr>
          <w:rtl/>
        </w:rPr>
      </w:pPr>
    </w:p>
    <w:p w:rsidR="00D8385F" w:rsidRDefault="00D8385F" w:rsidP="00F32B79">
      <w:pPr>
        <w:rPr>
          <w:rtl/>
        </w:rPr>
      </w:pPr>
    </w:p>
    <w:p w:rsidR="00D8385F" w:rsidRPr="00D8385F" w:rsidRDefault="00D8385F" w:rsidP="00F32B79">
      <w:pPr>
        <w:rPr>
          <w:b/>
          <w:bCs/>
          <w:sz w:val="28"/>
          <w:szCs w:val="28"/>
          <w:rtl/>
        </w:rPr>
      </w:pPr>
      <w:bookmarkStart w:id="0" w:name="_GoBack"/>
      <w:r w:rsidRPr="00D8385F">
        <w:rPr>
          <w:rFonts w:hint="cs"/>
          <w:b/>
          <w:bCs/>
          <w:sz w:val="28"/>
          <w:szCs w:val="28"/>
          <w:rtl/>
        </w:rPr>
        <w:t>הערות:</w:t>
      </w:r>
    </w:p>
    <w:bookmarkEnd w:id="0"/>
    <w:p w:rsidR="00D8385F" w:rsidRDefault="00D8385F" w:rsidP="00F32B79">
      <w:pPr>
        <w:rPr>
          <w:rtl/>
        </w:rPr>
      </w:pPr>
      <w:proofErr w:type="spellStart"/>
      <w:r>
        <w:rPr>
          <w:rFonts w:ascii="David" w:eastAsia="David" w:hAnsi="David" w:cs="David"/>
          <w:sz w:val="24"/>
          <w:szCs w:val="24"/>
        </w:rPr>
        <w:lastRenderedPageBreak/>
        <w:t>IConverter</w:t>
      </w:r>
      <w:proofErr w:type="spellEnd"/>
    </w:p>
    <w:p w:rsidR="00D8385F" w:rsidRPr="00A14BDD" w:rsidRDefault="00D8385F" w:rsidP="00F32B79">
      <w:pPr>
        <w:rPr>
          <w:rFonts w:hint="cs"/>
          <w:rtl/>
        </w:rPr>
      </w:pPr>
    </w:p>
    <w:sectPr w:rsidR="00D8385F" w:rsidRPr="00A14BDD" w:rsidSect="00DE0FB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CBD" w:rsidRDefault="00C67CBD" w:rsidP="001905FF">
      <w:pPr>
        <w:spacing w:after="0" w:line="240" w:lineRule="auto"/>
      </w:pPr>
      <w:r>
        <w:separator/>
      </w:r>
    </w:p>
  </w:endnote>
  <w:endnote w:type="continuationSeparator" w:id="0">
    <w:p w:rsidR="00C67CBD" w:rsidRDefault="00C67CBD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CBD" w:rsidRDefault="00C67CBD" w:rsidP="001905FF">
      <w:pPr>
        <w:spacing w:after="0" w:line="240" w:lineRule="auto"/>
      </w:pPr>
      <w:r>
        <w:separator/>
      </w:r>
    </w:p>
  </w:footnote>
  <w:footnote w:type="continuationSeparator" w:id="0">
    <w:p w:rsidR="00C67CBD" w:rsidRDefault="00C67CBD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CBC"/>
    <w:multiLevelType w:val="hybridMultilevel"/>
    <w:tmpl w:val="542A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C07"/>
    <w:rsid w:val="001143A3"/>
    <w:rsid w:val="001905FF"/>
    <w:rsid w:val="003842AC"/>
    <w:rsid w:val="003D038D"/>
    <w:rsid w:val="006D37C7"/>
    <w:rsid w:val="006E04A2"/>
    <w:rsid w:val="007C71CF"/>
    <w:rsid w:val="008B541C"/>
    <w:rsid w:val="00A14BDD"/>
    <w:rsid w:val="00A612FE"/>
    <w:rsid w:val="00A71462"/>
    <w:rsid w:val="00AB1A9A"/>
    <w:rsid w:val="00AB4D19"/>
    <w:rsid w:val="00C67CBD"/>
    <w:rsid w:val="00D8385F"/>
    <w:rsid w:val="00DE0FB8"/>
    <w:rsid w:val="00E40C07"/>
    <w:rsid w:val="00E9462D"/>
    <w:rsid w:val="00F32B79"/>
    <w:rsid w:val="00F470D8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6663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BD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  <w:style w:type="paragraph" w:styleId="a7">
    <w:name w:val="List Paragraph"/>
    <w:basedOn w:val="a"/>
    <w:uiPriority w:val="34"/>
    <w:qFormat/>
    <w:rsid w:val="0038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חנה אקשטיין</cp:lastModifiedBy>
  <cp:revision>12</cp:revision>
  <dcterms:created xsi:type="dcterms:W3CDTF">2022-12-13T13:28:00Z</dcterms:created>
  <dcterms:modified xsi:type="dcterms:W3CDTF">2023-02-28T15:25:00Z</dcterms:modified>
</cp:coreProperties>
</file>